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Стратегическая  цель</w:t>
      </w:r>
      <w:proofErr w:type="gramEnd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государственной политики в сфере физической культуры и спорта это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на повышение </w:t>
      </w:r>
      <w:proofErr w:type="spellStart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конкурентноспособности</w:t>
      </w:r>
      <w:proofErr w:type="spellEnd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российского спорта.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играют физическая культура и спорт.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  Главное богатство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государства. Здоровая нация – признак сильной страны.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 Государство признано обеспечить физическое и духовно нравственное здоровье человека, развивать физическую культуру и спорт, формировать достойный образ жизни. Но и гражданин обязан защищать свое государство, его территориальную целостность, конституционный строй.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    Состояние физического и духовного здоровья российской нации достигло пределов, за которыми уже явно просматривается угроза национальной катастрофы. В стране снизилось внимание человека к собственному здоровью и здоровью членов своей семьи, увеличились масштабы алкоголизма, наркомании, </w:t>
      </w:r>
      <w:proofErr w:type="spellStart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табакокурения</w:t>
      </w:r>
      <w:proofErr w:type="spellEnd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. Подверглись девальвации семейные ценности. Деградирует общественное сознание. Приоритеты в системе духовных ценностей сместились от индивидуальности к индивидуализму, от ответственности к безразличию.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Физическая культура и спорт, как социально значимая форма деятельности, должна стать объединяющей силой и национальной идеей, способствующей развитию сильного государства и здорового общества.    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Важнейшим условием для достижения задач физического и духовного оздоровления населения является поднятие престижа занятием физической 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Президент в Послании Федеральному Собранию Российской Федерации, определяя стратегический приоритет политики в сфере детства, отметил: «…это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воспитать своих детей», - отмечал еще Лев Толстой.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  Между тем в России 80 % граждан не занимаются физической культурой и спортом – четыре пятых населения».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Изменения в обществе, в демографии, общественном сознании, жизненных установках и других аспектах внешней и внутренней среды обуславливают различия физических потребностей населения в спортивных занятиях и соответственно в специфике организации спортивной работы.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  Каждый субъект Российской Федерации, исходя и конкретных условий, определяет свою региональную политику в области развития физической культуры и спорта, возможности создания спортивной инфраструктуры, подготовку и развитие кадрового потенциала, организацию работы с населением по месту жительства, развитие детского спорта.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   Сфера физической культуры и спорта выполняет в обществе множество функций и охватывает все возрастные группы населения.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      Полифункциональный характер сферы проявляется в том, что физическая культура и спорт – это развитие физических, эстетических и нравственных качеств личности, </w:t>
      </w: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lastRenderedPageBreak/>
        <w:t>организация общественно-полезной деятельности, досуга населения, профилактика заболеваний, воспитание подрастающего поколения.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   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 Спорт высших достижений является мощным импульсом международного сотрудничества, формирование привлекательности образа страны на международной арене. Победы российских спортсменов способствуют росту патриотизма, гражданственности, укреплению морального духа населения и гордости за страну, что еще раз подтвердила XXII зимняя Олимпиада 2014г. в Сочи.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 Важно отметить, что в последние годы в России наблюдается устойчивая тенденция повышения социальной значимости физической культуры и спорта, которая проявляется в том числе в повышении роли государства и поддержке ее развития.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 Федеральная целевая программа «Развитие физической культуры и спорта в Российской Федерации на 2016-2022 годы» переведена в разряд Государственных программ. В ней: - предусмотрено осуществление в ближайшие 2-3 года систем мер, направленных н</w:t>
      </w:r>
      <w:bookmarkStart w:id="0" w:name="_GoBack"/>
      <w:bookmarkEnd w:id="0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а разработку отечественного спортивного инвентаря и оборудование, конкурентоспособных с зарубежными аналогами; - включена подготовка и повышение квалифицированных тренерских кадров, педагогов дополнительного образования, учителей физической культуры и тренеров по месту жительства; - поручено разработать систему мониторинга доступности и качества спортивных учреждений, доступности и качество услуг, оказываемых учреждениями </w:t>
      </w:r>
      <w:proofErr w:type="spellStart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спортивнодосуговой</w:t>
      </w:r>
      <w:proofErr w:type="spellEnd"/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сферы, а также образовательными учреждениями в сфере организации досуга детей и молодежи; - поручено рассмотреть вопрос об использовании площадок фитнес-центров (клубов) для организации досуга детей и субсидировании школьных абонементов для занятий в фитнес-центрах, в том числе для детей, достигших успехов в различных сферах, а также из социально незащищенных семей, за счет средств бюджетов различного уровня.</w:t>
      </w:r>
    </w:p>
    <w:p w:rsidR="00F0194B" w:rsidRPr="00F0194B" w:rsidRDefault="00F0194B" w:rsidP="00F01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194B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     Предложения заслуживают внимания и могли бы стать ориентиром в выработке предложений, предполагающих законодательное закрепление единого подхода к вопросам оздоровления нации.</w:t>
      </w:r>
    </w:p>
    <w:p w:rsidR="0005323D" w:rsidRPr="00F0194B" w:rsidRDefault="0005323D">
      <w:pPr>
        <w:rPr>
          <w:rFonts w:ascii="Times New Roman" w:hAnsi="Times New Roman" w:cs="Times New Roman"/>
          <w:sz w:val="24"/>
          <w:szCs w:val="24"/>
        </w:rPr>
      </w:pPr>
    </w:p>
    <w:sectPr w:rsidR="0005323D" w:rsidRPr="00F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4B"/>
    <w:rsid w:val="0005323D"/>
    <w:rsid w:val="00F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7BB5E-B3CB-4BD2-BD16-32782B8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5086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Калиниченко</cp:lastModifiedBy>
  <cp:revision>1</cp:revision>
  <dcterms:created xsi:type="dcterms:W3CDTF">2024-10-20T15:23:00Z</dcterms:created>
  <dcterms:modified xsi:type="dcterms:W3CDTF">2024-10-20T15:26:00Z</dcterms:modified>
</cp:coreProperties>
</file>