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42" w:rsidRDefault="00EB2742" w:rsidP="00EB274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EB2742" w:rsidRDefault="00EB2742" w:rsidP="00EB274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B2742" w:rsidRDefault="00EB2742" w:rsidP="00EB274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B2742" w:rsidRPr="00EB2742" w:rsidRDefault="00EB2742" w:rsidP="00EB2742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EB274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ДЫМКОВСКАЯ ИГРУШКА</w:t>
      </w:r>
    </w:p>
    <w:p w:rsidR="00EB2742" w:rsidRDefault="00EB274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B2742" w:rsidRDefault="00EB274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1746F" w:rsidRPr="00EB2742" w:rsidRDefault="00EB2742" w:rsidP="00EB2742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B2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Возникновение игрушки связывают с весенним праздником </w:t>
      </w:r>
      <w:hyperlink r:id="rId4" w:tooltip="Вятская свистунья" w:history="1">
        <w:r w:rsidRPr="00EB2742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Свистунья</w:t>
        </w:r>
      </w:hyperlink>
      <w:r w:rsidRPr="00EB2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 которому женское население слободы Дымково лепило </w:t>
      </w:r>
      <w:hyperlink r:id="rId5" w:tooltip="Свистулька" w:history="1">
        <w:r w:rsidRPr="00EB2742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свистульки</w:t>
        </w:r>
      </w:hyperlink>
      <w:r w:rsidRPr="00EB2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из </w:t>
      </w:r>
      <w:hyperlink r:id="rId6" w:tooltip="Глина" w:history="1">
        <w:r w:rsidRPr="00EB2742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глины</w:t>
        </w:r>
      </w:hyperlink>
      <w:r w:rsidRPr="00EB2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виде коней, баранов, козлов, уток и других животных; их красили в разные яркие цвета. Позднее, когда праздник потерял своё значение, промысел не только сохранился, но и получил дальнейшее развитие.</w:t>
      </w:r>
    </w:p>
    <w:p w:rsidR="00EB2742" w:rsidRPr="00EB2742" w:rsidRDefault="00EB2742" w:rsidP="00EB2742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EB2742">
        <w:rPr>
          <w:color w:val="222222"/>
          <w:sz w:val="28"/>
          <w:szCs w:val="28"/>
        </w:rPr>
        <w:t>Дымковская игрушка — изделие ручной работы. Каждая игрушка — создание одного мастера. Изготовление игрушки от лепки и до росписи — процесс творческий, никогда не повторяющийся. Нет и не может быть двух абсолютно одинаковых изделий.</w:t>
      </w:r>
    </w:p>
    <w:p w:rsidR="00EB2742" w:rsidRPr="00EB2742" w:rsidRDefault="00EB2742" w:rsidP="00EB2742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EB2742">
        <w:rPr>
          <w:color w:val="222222"/>
          <w:sz w:val="28"/>
          <w:szCs w:val="28"/>
        </w:rPr>
        <w:t>Для производства дымковской игрушки используется местная ярко-красная </w:t>
      </w:r>
      <w:hyperlink r:id="rId7" w:tooltip="Глина" w:history="1">
        <w:r w:rsidRPr="00EB2742">
          <w:rPr>
            <w:rStyle w:val="a3"/>
            <w:color w:val="0B0080"/>
            <w:sz w:val="28"/>
            <w:szCs w:val="28"/>
          </w:rPr>
          <w:t>глина</w:t>
        </w:r>
      </w:hyperlink>
      <w:r w:rsidRPr="00EB2742">
        <w:rPr>
          <w:color w:val="222222"/>
          <w:sz w:val="28"/>
          <w:szCs w:val="28"/>
        </w:rPr>
        <w:t>, тщательно перемешанная с мелким коричневым </w:t>
      </w:r>
      <w:hyperlink r:id="rId8" w:tooltip="Речной песок" w:history="1">
        <w:r w:rsidRPr="00EB2742">
          <w:rPr>
            <w:rStyle w:val="a3"/>
            <w:color w:val="0B0080"/>
            <w:sz w:val="28"/>
            <w:szCs w:val="28"/>
          </w:rPr>
          <w:t>речным песком</w:t>
        </w:r>
      </w:hyperlink>
      <w:r w:rsidRPr="00EB2742">
        <w:rPr>
          <w:color w:val="222222"/>
          <w:sz w:val="28"/>
          <w:szCs w:val="28"/>
        </w:rPr>
        <w:t xml:space="preserve">. Фигурки лепят по частям, отдельные детали собирают и </w:t>
      </w:r>
      <w:proofErr w:type="spellStart"/>
      <w:r w:rsidRPr="00EB2742">
        <w:rPr>
          <w:color w:val="222222"/>
          <w:sz w:val="28"/>
          <w:szCs w:val="28"/>
        </w:rPr>
        <w:t>долепливают</w:t>
      </w:r>
      <w:proofErr w:type="spellEnd"/>
      <w:r w:rsidRPr="00EB2742">
        <w:rPr>
          <w:color w:val="222222"/>
          <w:sz w:val="28"/>
          <w:szCs w:val="28"/>
        </w:rPr>
        <w:t>, используя жидкую красную глину как связующий материал. Следы лепки заглаживают для придания изделию ровной поверхности.</w:t>
      </w:r>
    </w:p>
    <w:p w:rsidR="00EB2742" w:rsidRPr="00EB2742" w:rsidRDefault="00EB2742" w:rsidP="00EB2742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EB2742">
        <w:rPr>
          <w:color w:val="222222"/>
          <w:sz w:val="28"/>
          <w:szCs w:val="28"/>
        </w:rPr>
        <w:t>После полной просушки в течение от двух до пятидесяти дней и обжига при температуре 700—900 °C игрушки покрывают темперными белилами в два-три слоя (прежде побелку осуществляли </w:t>
      </w:r>
      <w:hyperlink r:id="rId9" w:tooltip="Мел" w:history="1">
        <w:r w:rsidRPr="00EB2742">
          <w:rPr>
            <w:rStyle w:val="a3"/>
            <w:color w:val="0B0080"/>
            <w:sz w:val="28"/>
            <w:szCs w:val="28"/>
          </w:rPr>
          <w:t>мелом</w:t>
        </w:r>
      </w:hyperlink>
      <w:r w:rsidRPr="00EB2742">
        <w:rPr>
          <w:color w:val="222222"/>
          <w:sz w:val="28"/>
          <w:szCs w:val="28"/>
        </w:rPr>
        <w:t>, разведённым на молоке). Раньше игрушки расписывали </w:t>
      </w:r>
      <w:hyperlink r:id="rId10" w:tooltip="Темпера" w:history="1">
        <w:r w:rsidRPr="00EB2742">
          <w:rPr>
            <w:rStyle w:val="a3"/>
            <w:color w:val="0B0080"/>
            <w:sz w:val="28"/>
            <w:szCs w:val="28"/>
          </w:rPr>
          <w:t>темперными</w:t>
        </w:r>
      </w:hyperlink>
      <w:r w:rsidRPr="00EB2742">
        <w:rPr>
          <w:color w:val="222222"/>
          <w:sz w:val="28"/>
          <w:szCs w:val="28"/>
        </w:rPr>
        <w:t> красками, замешанными на яйце с </w:t>
      </w:r>
      <w:hyperlink r:id="rId11" w:tooltip="Квас" w:history="1">
        <w:r w:rsidRPr="00EB2742">
          <w:rPr>
            <w:rStyle w:val="a3"/>
            <w:color w:val="0B0080"/>
            <w:sz w:val="28"/>
            <w:szCs w:val="28"/>
          </w:rPr>
          <w:t>квасом</w:t>
        </w:r>
      </w:hyperlink>
      <w:r w:rsidRPr="00EB2742">
        <w:rPr>
          <w:color w:val="222222"/>
          <w:sz w:val="28"/>
          <w:szCs w:val="28"/>
        </w:rPr>
        <w:t>, используя вместо кистей палочки и перья. Расписанную игрушку вновь покрывали взбитым яйцом, что придавало блёклым </w:t>
      </w:r>
      <w:hyperlink r:id="rId12" w:tooltip="Анилиновые красители" w:history="1">
        <w:r w:rsidRPr="00EB2742">
          <w:rPr>
            <w:rStyle w:val="a3"/>
            <w:color w:val="0B0080"/>
            <w:sz w:val="28"/>
            <w:szCs w:val="28"/>
          </w:rPr>
          <w:t>анилиновым краскам</w:t>
        </w:r>
      </w:hyperlink>
      <w:r w:rsidRPr="00EB2742">
        <w:rPr>
          <w:color w:val="222222"/>
          <w:sz w:val="28"/>
          <w:szCs w:val="28"/>
        </w:rPr>
        <w:t> блеск и яркость. Сегодня для росписи применяются анилиновые красители и мягкие </w:t>
      </w:r>
      <w:hyperlink r:id="rId13" w:tooltip="Колонок" w:history="1">
        <w:r w:rsidRPr="00EB2742">
          <w:rPr>
            <w:rStyle w:val="a3"/>
            <w:color w:val="0B0080"/>
            <w:sz w:val="28"/>
            <w:szCs w:val="28"/>
          </w:rPr>
          <w:t>колонковые</w:t>
        </w:r>
      </w:hyperlink>
      <w:r w:rsidRPr="00EB2742">
        <w:rPr>
          <w:color w:val="222222"/>
          <w:sz w:val="28"/>
          <w:szCs w:val="28"/>
        </w:rPr>
        <w:t> кисти. Использование широкой гаммы цветов, в которой много красного, жёлтого, синего, зелёного, алого, придаёт дымковской игрушке особую яркость и нарядность. Строго геометрический </w:t>
      </w:r>
      <w:hyperlink r:id="rId14" w:tooltip="Орнамент" w:history="1">
        <w:r w:rsidRPr="00EB2742">
          <w:rPr>
            <w:rStyle w:val="a3"/>
            <w:color w:val="0B0080"/>
            <w:sz w:val="28"/>
            <w:szCs w:val="28"/>
          </w:rPr>
          <w:t>орнамент</w:t>
        </w:r>
      </w:hyperlink>
      <w:r w:rsidRPr="00EB2742">
        <w:rPr>
          <w:color w:val="222222"/>
          <w:sz w:val="28"/>
          <w:szCs w:val="28"/>
        </w:rPr>
        <w:t> строится по разнообразным композиционным схемам: клетки, полоски, круги, точки наносятся в различных сочетаниях. Завершают украшение игрушки-ромбики из </w:t>
      </w:r>
      <w:hyperlink r:id="rId15" w:tooltip="Поталь" w:history="1">
        <w:r w:rsidRPr="00EB2742">
          <w:rPr>
            <w:rStyle w:val="a3"/>
            <w:color w:val="0B0080"/>
            <w:sz w:val="28"/>
            <w:szCs w:val="28"/>
          </w:rPr>
          <w:t>потали</w:t>
        </w:r>
      </w:hyperlink>
      <w:r w:rsidRPr="00EB2742">
        <w:rPr>
          <w:color w:val="222222"/>
          <w:sz w:val="28"/>
          <w:szCs w:val="28"/>
        </w:rPr>
        <w:t> или </w:t>
      </w:r>
      <w:hyperlink r:id="rId16" w:tooltip="Сусальное золото" w:history="1">
        <w:r w:rsidRPr="00EB2742">
          <w:rPr>
            <w:rStyle w:val="a3"/>
            <w:color w:val="0B0080"/>
            <w:sz w:val="28"/>
            <w:szCs w:val="28"/>
          </w:rPr>
          <w:t>сусального золота</w:t>
        </w:r>
      </w:hyperlink>
      <w:r w:rsidRPr="00EB2742">
        <w:rPr>
          <w:color w:val="222222"/>
          <w:sz w:val="28"/>
          <w:szCs w:val="28"/>
        </w:rPr>
        <w:t>, наклеенные поверх узора.</w:t>
      </w:r>
    </w:p>
    <w:p w:rsidR="00EB2742" w:rsidRPr="00EB2742" w:rsidRDefault="00EB2742">
      <w:pPr>
        <w:rPr>
          <w:rFonts w:ascii="Times New Roman" w:hAnsi="Times New Roman" w:cs="Times New Roman"/>
          <w:sz w:val="28"/>
          <w:szCs w:val="28"/>
        </w:rPr>
      </w:pPr>
    </w:p>
    <w:sectPr w:rsidR="00EB2742" w:rsidRPr="00EB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9"/>
    <w:rsid w:val="005F19C7"/>
    <w:rsid w:val="00A1746F"/>
    <w:rsid w:val="00C27A29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3F4A-0228-4F74-9562-F5108754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7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7%D0%BD%D0%BE%D0%B9_%D0%BF%D0%B5%D1%81%D0%BE%D0%BA" TargetMode="External"/><Relationship Id="rId13" Type="http://schemas.openxmlformats.org/officeDocument/2006/relationships/hyperlink" Target="https://ru.wikipedia.org/wiki/%D0%9A%D0%BE%D0%BB%D0%BE%D0%BD%D0%BE%D0%B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0%BB%D0%B8%D0%BD%D0%B0" TargetMode="External"/><Relationship Id="rId12" Type="http://schemas.openxmlformats.org/officeDocument/2006/relationships/hyperlink" Target="https://ru.wikipedia.org/wiki/%D0%90%D0%BD%D0%B8%D0%BB%D0%B8%D0%BD%D0%BE%D0%B2%D1%8B%D0%B5_%D0%BA%D1%80%D0%B0%D1%81%D0%B8%D1%82%D0%B5%D0%BB%D0%B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1%83%D1%81%D0%B0%D0%BB%D1%8C%D0%BD%D0%BE%D0%B5_%D0%B7%D0%BE%D0%BB%D0%BE%D1%82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B%D0%B8%D0%BD%D0%B0" TargetMode="External"/><Relationship Id="rId11" Type="http://schemas.openxmlformats.org/officeDocument/2006/relationships/hyperlink" Target="https://ru.wikipedia.org/wiki/%D0%9A%D0%B2%D0%B0%D1%81" TargetMode="External"/><Relationship Id="rId5" Type="http://schemas.openxmlformats.org/officeDocument/2006/relationships/hyperlink" Target="https://ru.wikipedia.org/wiki/%D0%A1%D0%B2%D0%B8%D1%81%D1%82%D1%83%D0%BB%D1%8C%D0%BA%D0%B0" TargetMode="External"/><Relationship Id="rId15" Type="http://schemas.openxmlformats.org/officeDocument/2006/relationships/hyperlink" Target="https://ru.wikipedia.org/wiki/%D0%9F%D0%BE%D1%82%D0%B0%D0%BB%D1%8C" TargetMode="External"/><Relationship Id="rId10" Type="http://schemas.openxmlformats.org/officeDocument/2006/relationships/hyperlink" Target="https://ru.wikipedia.org/wiki/%D0%A2%D0%B5%D0%BC%D0%BF%D0%B5%D1%80%D0%B0" TargetMode="External"/><Relationship Id="rId4" Type="http://schemas.openxmlformats.org/officeDocument/2006/relationships/hyperlink" Target="https://ru.wikipedia.org/wiki/%D0%92%D1%8F%D1%82%D1%81%D0%BA%D0%B0%D1%8F_%D1%81%D0%B2%D0%B8%D1%81%D1%82%D1%83%D0%BD%D1%8C%D1%8F" TargetMode="External"/><Relationship Id="rId9" Type="http://schemas.openxmlformats.org/officeDocument/2006/relationships/hyperlink" Target="https://ru.wikipedia.org/wiki/%D0%9C%D0%B5%D0%BB" TargetMode="External"/><Relationship Id="rId14" Type="http://schemas.openxmlformats.org/officeDocument/2006/relationships/hyperlink" Target="https://ru.wikipedia.org/wiki/%D0%9E%D1%80%D0%BD%D0%B0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2018-03-09T14:09:00Z</cp:lastPrinted>
  <dcterms:created xsi:type="dcterms:W3CDTF">2018-03-09T14:03:00Z</dcterms:created>
  <dcterms:modified xsi:type="dcterms:W3CDTF">2020-03-11T16:01:00Z</dcterms:modified>
</cp:coreProperties>
</file>