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F9" w:rsidRPr="005253EB" w:rsidRDefault="00EA00F9" w:rsidP="005253EB">
      <w:pPr>
        <w:pStyle w:val="a3"/>
        <w:suppressAutoHyphens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5253EB">
        <w:rPr>
          <w:bCs/>
          <w:sz w:val="28"/>
          <w:szCs w:val="28"/>
        </w:rPr>
        <w:t xml:space="preserve">Использование современных образовательных и информационно-коммуникационных </w:t>
      </w:r>
      <w:r w:rsidR="005253EB" w:rsidRPr="005253EB">
        <w:rPr>
          <w:bCs/>
          <w:sz w:val="28"/>
          <w:szCs w:val="28"/>
        </w:rPr>
        <w:t>технологий</w:t>
      </w:r>
      <w:r w:rsidRPr="005253EB">
        <w:rPr>
          <w:bCs/>
          <w:sz w:val="28"/>
          <w:szCs w:val="28"/>
        </w:rPr>
        <w:t xml:space="preserve"> в процессе обучения русскому языку и литературе</w:t>
      </w:r>
    </w:p>
    <w:p w:rsidR="00EA00F9" w:rsidRDefault="00F90CEA" w:rsidP="005253EB">
      <w:pPr>
        <w:pStyle w:val="a3"/>
        <w:suppressAutoHyphens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Адяева</w:t>
      </w:r>
      <w:proofErr w:type="spellEnd"/>
      <w:r>
        <w:rPr>
          <w:b/>
          <w:bCs/>
          <w:sz w:val="28"/>
          <w:szCs w:val="28"/>
        </w:rPr>
        <w:t>-Никитина А.В.</w:t>
      </w:r>
    </w:p>
    <w:p w:rsidR="00EA00F9" w:rsidRPr="00C00BD0" w:rsidRDefault="00EA00F9" w:rsidP="005253EB">
      <w:pPr>
        <w:pStyle w:val="a3"/>
        <w:suppressAutoHyphens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EA00F9">
        <w:rPr>
          <w:bCs/>
          <w:sz w:val="28"/>
          <w:szCs w:val="28"/>
        </w:rPr>
        <w:t xml:space="preserve">учитель русского языка и литературы  муниципального </w:t>
      </w:r>
      <w:r w:rsidR="002C136B">
        <w:rPr>
          <w:bCs/>
          <w:sz w:val="28"/>
          <w:szCs w:val="28"/>
        </w:rPr>
        <w:t xml:space="preserve">автономного </w:t>
      </w:r>
      <w:r w:rsidRPr="00EA00F9">
        <w:rPr>
          <w:bCs/>
          <w:sz w:val="28"/>
          <w:szCs w:val="28"/>
        </w:rPr>
        <w:t>общеобразовательного учреждения «</w:t>
      </w:r>
      <w:r w:rsidR="002C136B">
        <w:rPr>
          <w:bCs/>
          <w:sz w:val="28"/>
          <w:szCs w:val="28"/>
        </w:rPr>
        <w:t>Центр образования</w:t>
      </w:r>
      <w:r w:rsidRPr="00EA00F9">
        <w:rPr>
          <w:bCs/>
          <w:sz w:val="28"/>
          <w:szCs w:val="28"/>
        </w:rPr>
        <w:t xml:space="preserve"> № 12» города Череповца Вологодской области</w:t>
      </w:r>
    </w:p>
    <w:p w:rsidR="00F90CEA" w:rsidRDefault="00F90CEA" w:rsidP="00F90CEA">
      <w:pPr>
        <w:pStyle w:val="a3"/>
        <w:suppressAutoHyphens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F90CEA" w:rsidRDefault="00F90CEA" w:rsidP="00F90CEA">
      <w:pPr>
        <w:pStyle w:val="a3"/>
        <w:suppressAutoHyphens/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 w:rsidRPr="00F90CEA">
        <w:rPr>
          <w:b/>
          <w:bCs/>
          <w:i/>
          <w:sz w:val="28"/>
          <w:szCs w:val="28"/>
        </w:rPr>
        <w:t>Аннотация:</w:t>
      </w:r>
      <w:r w:rsidRPr="00F90CEA">
        <w:rPr>
          <w:bCs/>
          <w:i/>
          <w:sz w:val="28"/>
          <w:szCs w:val="28"/>
        </w:rPr>
        <w:t xml:space="preserve"> в статье представлены методы и практика  использования ИКТ, проектных, исследовательских технологий в процессе обучения.</w:t>
      </w:r>
    </w:p>
    <w:p w:rsidR="00F90CEA" w:rsidRPr="00F90CEA" w:rsidRDefault="00F90CEA" w:rsidP="00F90CEA">
      <w:pPr>
        <w:pStyle w:val="a3"/>
        <w:suppressAutoHyphens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F90CEA">
        <w:rPr>
          <w:b/>
          <w:bCs/>
          <w:i/>
          <w:sz w:val="28"/>
          <w:szCs w:val="28"/>
          <w:lang w:val="en-US"/>
        </w:rPr>
        <w:t>Abstract:</w:t>
      </w:r>
      <w:r w:rsidRPr="00F90CEA">
        <w:rPr>
          <w:bCs/>
          <w:i/>
          <w:sz w:val="28"/>
          <w:szCs w:val="28"/>
          <w:lang w:val="en-US"/>
        </w:rPr>
        <w:t xml:space="preserve"> The article presents the methods and practices of the use of ICT, design and technology research in the learning process.</w:t>
      </w:r>
    </w:p>
    <w:p w:rsidR="00F90CEA" w:rsidRPr="00C00BD0" w:rsidRDefault="00F90CEA" w:rsidP="00F90CEA">
      <w:pPr>
        <w:pStyle w:val="a3"/>
        <w:suppressAutoHyphens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en-US"/>
        </w:rPr>
      </w:pPr>
    </w:p>
    <w:p w:rsidR="00F90CEA" w:rsidRDefault="00F90CEA" w:rsidP="00F90CEA">
      <w:pPr>
        <w:pStyle w:val="a3"/>
        <w:suppressAutoHyphens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90CEA">
        <w:rPr>
          <w:b/>
          <w:i/>
          <w:sz w:val="28"/>
          <w:szCs w:val="28"/>
        </w:rPr>
        <w:t>Ключевые слова:</w:t>
      </w:r>
      <w:r>
        <w:rPr>
          <w:b/>
          <w:i/>
          <w:sz w:val="28"/>
          <w:szCs w:val="28"/>
        </w:rPr>
        <w:t xml:space="preserve"> </w:t>
      </w:r>
      <w:r w:rsidRPr="00F90CEA">
        <w:rPr>
          <w:i/>
          <w:sz w:val="28"/>
          <w:szCs w:val="28"/>
        </w:rPr>
        <w:t>информационно-коммуникационные технологии</w:t>
      </w:r>
      <w:r>
        <w:rPr>
          <w:b/>
          <w:i/>
          <w:sz w:val="28"/>
          <w:szCs w:val="28"/>
        </w:rPr>
        <w:t xml:space="preserve"> </w:t>
      </w:r>
      <w:r w:rsidRPr="00F90CEA">
        <w:rPr>
          <w:i/>
          <w:sz w:val="28"/>
          <w:szCs w:val="28"/>
        </w:rPr>
        <w:t>(ИКТ),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ин</w:t>
      </w:r>
      <w:r w:rsidRPr="00F90CEA">
        <w:rPr>
          <w:i/>
          <w:sz w:val="28"/>
          <w:szCs w:val="28"/>
        </w:rPr>
        <w:t>формация, проектны</w:t>
      </w:r>
      <w:r>
        <w:rPr>
          <w:i/>
          <w:sz w:val="28"/>
          <w:szCs w:val="28"/>
        </w:rPr>
        <w:t>е технологии</w:t>
      </w:r>
      <w:r w:rsidRPr="00F90CEA">
        <w:rPr>
          <w:i/>
          <w:sz w:val="28"/>
          <w:szCs w:val="28"/>
        </w:rPr>
        <w:t>, исследовательски</w:t>
      </w:r>
      <w:r>
        <w:rPr>
          <w:i/>
          <w:sz w:val="28"/>
          <w:szCs w:val="28"/>
        </w:rPr>
        <w:t>е</w:t>
      </w:r>
      <w:r w:rsidRPr="00F90CEA">
        <w:rPr>
          <w:i/>
          <w:sz w:val="28"/>
          <w:szCs w:val="28"/>
        </w:rPr>
        <w:t xml:space="preserve"> технологи</w:t>
      </w:r>
      <w:r>
        <w:rPr>
          <w:i/>
          <w:sz w:val="28"/>
          <w:szCs w:val="28"/>
        </w:rPr>
        <w:t>и.</w:t>
      </w:r>
    </w:p>
    <w:p w:rsidR="00F90CEA" w:rsidRPr="00F90CEA" w:rsidRDefault="00F90CEA" w:rsidP="00F90CEA">
      <w:pPr>
        <w:pStyle w:val="a3"/>
        <w:suppressAutoHyphens/>
        <w:spacing w:before="0" w:beforeAutospacing="0" w:after="0" w:afterAutospacing="0" w:line="360" w:lineRule="auto"/>
        <w:rPr>
          <w:bCs/>
          <w:i/>
          <w:sz w:val="28"/>
          <w:szCs w:val="28"/>
          <w:lang w:val="en-US"/>
        </w:rPr>
      </w:pPr>
      <w:r w:rsidRPr="00F90CEA">
        <w:rPr>
          <w:b/>
          <w:bCs/>
          <w:i/>
          <w:sz w:val="28"/>
          <w:szCs w:val="28"/>
          <w:lang w:val="en-US"/>
        </w:rPr>
        <w:t>Keywords:</w:t>
      </w:r>
      <w:r w:rsidRPr="00F90CEA">
        <w:rPr>
          <w:lang w:val="en-US"/>
        </w:rPr>
        <w:t xml:space="preserve"> </w:t>
      </w:r>
      <w:r w:rsidRPr="00F90CEA">
        <w:rPr>
          <w:bCs/>
          <w:i/>
          <w:sz w:val="28"/>
          <w:szCs w:val="28"/>
          <w:lang w:val="en-US"/>
        </w:rPr>
        <w:t>information and communication technologies (ICT), information technology design, technology research.</w:t>
      </w:r>
    </w:p>
    <w:p w:rsidR="00F90CEA" w:rsidRPr="00C00BD0" w:rsidRDefault="00F90CEA" w:rsidP="005253EB">
      <w:pPr>
        <w:spacing w:line="360" w:lineRule="auto"/>
        <w:ind w:firstLine="709"/>
        <w:jc w:val="both"/>
        <w:rPr>
          <w:b/>
          <w:bCs/>
          <w:i/>
          <w:sz w:val="28"/>
          <w:szCs w:val="28"/>
          <w:lang w:val="en-US"/>
        </w:rPr>
      </w:pPr>
    </w:p>
    <w:p w:rsidR="00EA00F9" w:rsidRPr="00115C25" w:rsidRDefault="00EA00F9" w:rsidP="005253EB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115C25">
        <w:rPr>
          <w:b/>
          <w:bCs/>
          <w:i/>
          <w:sz w:val="28"/>
          <w:szCs w:val="28"/>
        </w:rPr>
        <w:t>Использование И</w:t>
      </w:r>
      <w:proofErr w:type="gramStart"/>
      <w:r w:rsidRPr="00115C25">
        <w:rPr>
          <w:b/>
          <w:bCs/>
          <w:i/>
          <w:sz w:val="28"/>
          <w:szCs w:val="28"/>
        </w:rPr>
        <w:t>КТ в пр</w:t>
      </w:r>
      <w:proofErr w:type="gramEnd"/>
      <w:r w:rsidRPr="00115C25">
        <w:rPr>
          <w:b/>
          <w:bCs/>
          <w:i/>
          <w:sz w:val="28"/>
          <w:szCs w:val="28"/>
        </w:rPr>
        <w:t>оцессе обучения и воспитательной работе</w:t>
      </w:r>
    </w:p>
    <w:p w:rsidR="00EA00F9" w:rsidRDefault="00EA00F9" w:rsidP="005253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невозможно представить себе урок без использования ИКТ. </w:t>
      </w:r>
      <w:r w:rsidRPr="00686A6F">
        <w:rPr>
          <w:sz w:val="28"/>
          <w:szCs w:val="28"/>
        </w:rPr>
        <w:t>Термин  ИКТ связан</w:t>
      </w:r>
      <w:r>
        <w:rPr>
          <w:sz w:val="28"/>
          <w:szCs w:val="28"/>
        </w:rPr>
        <w:t xml:space="preserve"> непосредственно </w:t>
      </w:r>
      <w:r w:rsidRPr="00686A6F">
        <w:rPr>
          <w:sz w:val="28"/>
          <w:szCs w:val="28"/>
        </w:rPr>
        <w:t xml:space="preserve"> с </w:t>
      </w:r>
      <w:r w:rsidRPr="002D0BEE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2D0BEE">
        <w:rPr>
          <w:sz w:val="28"/>
          <w:szCs w:val="28"/>
        </w:rPr>
        <w:t xml:space="preserve"> технологией обуче</w:t>
      </w:r>
      <w:r>
        <w:rPr>
          <w:sz w:val="28"/>
          <w:szCs w:val="28"/>
        </w:rPr>
        <w:t xml:space="preserve">ния, которая заключается в </w:t>
      </w:r>
      <w:r w:rsidRPr="002D0BEE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Pr="002D0BEE">
        <w:rPr>
          <w:sz w:val="28"/>
          <w:szCs w:val="28"/>
        </w:rPr>
        <w:t xml:space="preserve"> подготовки и передачи информации обучаемому, средством </w:t>
      </w:r>
      <w:proofErr w:type="gramStart"/>
      <w:r w:rsidRPr="002D0BEE">
        <w:rPr>
          <w:sz w:val="28"/>
          <w:szCs w:val="28"/>
        </w:rPr>
        <w:t>осуществления</w:t>
      </w:r>
      <w:proofErr w:type="gramEnd"/>
      <w:r w:rsidRPr="002D0BEE">
        <w:rPr>
          <w:sz w:val="28"/>
          <w:szCs w:val="28"/>
        </w:rPr>
        <w:t xml:space="preserve"> которого является компьютер</w:t>
      </w:r>
      <w:r w:rsidR="00C00BD0" w:rsidRPr="00C00BD0">
        <w:rPr>
          <w:sz w:val="28"/>
          <w:szCs w:val="28"/>
        </w:rPr>
        <w:t>[</w:t>
      </w:r>
      <w:r w:rsidR="00C00BD0">
        <w:rPr>
          <w:sz w:val="28"/>
          <w:szCs w:val="28"/>
        </w:rPr>
        <w:t>2,1</w:t>
      </w:r>
      <w:r w:rsidR="00C00BD0" w:rsidRPr="00C00BD0">
        <w:rPr>
          <w:sz w:val="28"/>
          <w:szCs w:val="28"/>
        </w:rPr>
        <w:t>]</w:t>
      </w:r>
      <w:r w:rsidRPr="002D0B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мы формируем у школьников информационно-технологическую компетенцию – </w:t>
      </w:r>
      <w:r w:rsidRPr="001F2A33">
        <w:rPr>
          <w:bCs/>
          <w:sz w:val="28"/>
          <w:szCs w:val="28"/>
        </w:rPr>
        <w:t>готовность</w:t>
      </w:r>
      <w:r>
        <w:rPr>
          <w:bCs/>
          <w:sz w:val="28"/>
          <w:szCs w:val="28"/>
        </w:rPr>
        <w:t xml:space="preserve"> </w:t>
      </w:r>
      <w:r w:rsidRPr="001F2A33">
        <w:rPr>
          <w:bCs/>
          <w:sz w:val="28"/>
          <w:szCs w:val="28"/>
        </w:rPr>
        <w:t xml:space="preserve"> пользоваться, воспроизводить, совершенствовать средства и способы получения и воспроизведения информации в электронном виде</w:t>
      </w:r>
      <w:r>
        <w:rPr>
          <w:bCs/>
          <w:sz w:val="28"/>
          <w:szCs w:val="28"/>
        </w:rPr>
        <w:t>,</w:t>
      </w:r>
      <w:r w:rsidRPr="002D0BEE">
        <w:rPr>
          <w:bCs/>
          <w:sz w:val="28"/>
          <w:szCs w:val="28"/>
        </w:rPr>
        <w:t xml:space="preserve"> </w:t>
      </w:r>
      <w:r w:rsidRPr="001F2A33">
        <w:rPr>
          <w:bCs/>
          <w:sz w:val="28"/>
          <w:szCs w:val="28"/>
        </w:rPr>
        <w:t>умение пользоваться современными компьютерными технология</w:t>
      </w:r>
      <w:r>
        <w:rPr>
          <w:bCs/>
          <w:sz w:val="28"/>
          <w:szCs w:val="28"/>
        </w:rPr>
        <w:t>ми.</w:t>
      </w:r>
    </w:p>
    <w:p w:rsidR="00EA00F9" w:rsidRPr="00DD77B6" w:rsidRDefault="00EA00F9" w:rsidP="005253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Можно с уверенностью утверждать, что самым используемым средством  </w:t>
      </w:r>
      <w:r w:rsidRPr="00DD77B6">
        <w:rPr>
          <w:sz w:val="28"/>
          <w:szCs w:val="28"/>
        </w:rPr>
        <w:t>организации восприятия информационного материала</w:t>
      </w:r>
      <w:r>
        <w:rPr>
          <w:sz w:val="28"/>
          <w:szCs w:val="28"/>
        </w:rPr>
        <w:t xml:space="preserve"> в практике любого учителя является мультимедийная презентация. Преимущества подачи нового материала с ее использованием понятны всем: экономия времени на уроке, наглядность, привлечение внимания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Несомненно, качественная подготовка и демонстрация учителем  на уроках презентаций  необходима, но это показатель информационной компетенции педагога. А нам важно формировать данную компетенцию 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 Практически каждый школьник имеет дома компьютер и владеет определенными навыками работы с ним. Задача учителя (не только информатики) – развивать  данные навыки в рамках своего предмета.</w:t>
      </w:r>
    </w:p>
    <w:p w:rsidR="00EA00F9" w:rsidRPr="001F2A33" w:rsidRDefault="00EA00F9" w:rsidP="005253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1F2A33">
        <w:rPr>
          <w:bCs/>
          <w:sz w:val="28"/>
          <w:szCs w:val="28"/>
        </w:rPr>
        <w:t>етоды</w:t>
      </w:r>
      <w:r>
        <w:rPr>
          <w:bCs/>
          <w:sz w:val="28"/>
          <w:szCs w:val="28"/>
        </w:rPr>
        <w:t xml:space="preserve">, используемые   непосредственно  на уроках русского языка и литературы и во внеурочной деятельности </w:t>
      </w:r>
      <w:r w:rsidRPr="001F2A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</w:t>
      </w:r>
      <w:r w:rsidRPr="001F2A33">
        <w:rPr>
          <w:bCs/>
          <w:sz w:val="28"/>
          <w:szCs w:val="28"/>
        </w:rPr>
        <w:t>формирования информационной компетенции</w:t>
      </w:r>
      <w:r>
        <w:rPr>
          <w:bCs/>
          <w:sz w:val="28"/>
          <w:szCs w:val="28"/>
        </w:rPr>
        <w:t xml:space="preserve"> (м</w:t>
      </w:r>
      <w:r w:rsidRPr="001F2A33">
        <w:rPr>
          <w:bCs/>
          <w:sz w:val="28"/>
          <w:szCs w:val="28"/>
        </w:rPr>
        <w:t>етоды сгруппированы в соответствии с основными видами действий по работе с информацией</w:t>
      </w:r>
      <w:r>
        <w:rPr>
          <w:bCs/>
          <w:sz w:val="28"/>
          <w:szCs w:val="28"/>
        </w:rPr>
        <w:t>, при их использовании учитываются возрастные особенности, степень умения пользоваться компьютером, гигиенические требования):</w:t>
      </w:r>
    </w:p>
    <w:p w:rsidR="00EA00F9" w:rsidRDefault="00EA00F9" w:rsidP="005253E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F2A33">
        <w:rPr>
          <w:b/>
          <w:bCs/>
          <w:i/>
          <w:iCs/>
          <w:sz w:val="28"/>
          <w:szCs w:val="28"/>
        </w:rPr>
        <w:t>Поиск и сбор информации –</w:t>
      </w:r>
      <w:r w:rsidRPr="001F2A33">
        <w:rPr>
          <w:bCs/>
          <w:sz w:val="28"/>
          <w:szCs w:val="28"/>
        </w:rPr>
        <w:t xml:space="preserve"> работа со справочной литературой, сетью Интернет</w:t>
      </w:r>
      <w:r>
        <w:rPr>
          <w:bCs/>
          <w:sz w:val="28"/>
          <w:szCs w:val="28"/>
        </w:rPr>
        <w:t>, электронной почтой. Возможность осуществлять поиск информации в сети Интернет на уроке в кабинете, где нет стационарного компьютера, позволяет использование ноутбука и 3</w:t>
      </w:r>
      <w:r>
        <w:rPr>
          <w:bCs/>
          <w:sz w:val="28"/>
          <w:szCs w:val="28"/>
          <w:lang w:val="en-US"/>
        </w:rPr>
        <w:t>G</w:t>
      </w:r>
      <w:r w:rsidRPr="00DD77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Модема.</w:t>
      </w:r>
    </w:p>
    <w:p w:rsidR="00EA00F9" w:rsidRDefault="00EA00F9" w:rsidP="005253E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F2A33">
        <w:rPr>
          <w:b/>
          <w:bCs/>
          <w:i/>
          <w:iCs/>
          <w:sz w:val="28"/>
          <w:szCs w:val="28"/>
        </w:rPr>
        <w:t>Обработка информации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1F2A33">
        <w:rPr>
          <w:bCs/>
          <w:sz w:val="28"/>
          <w:szCs w:val="28"/>
        </w:rPr>
        <w:t xml:space="preserve"> упорядочение</w:t>
      </w:r>
      <w:r>
        <w:rPr>
          <w:bCs/>
          <w:sz w:val="28"/>
          <w:szCs w:val="28"/>
        </w:rPr>
        <w:t xml:space="preserve"> </w:t>
      </w:r>
      <w:r w:rsidRPr="001F2A33">
        <w:rPr>
          <w:bCs/>
          <w:sz w:val="28"/>
          <w:szCs w:val="28"/>
        </w:rPr>
        <w:t xml:space="preserve"> информации, составление планов к тексту, таблиц и других форм наглядности, анализ и обобщение информации, полученной из учебных материалов, об</w:t>
      </w:r>
      <w:r>
        <w:rPr>
          <w:bCs/>
          <w:sz w:val="28"/>
          <w:szCs w:val="28"/>
        </w:rPr>
        <w:t xml:space="preserve">суждения. </w:t>
      </w:r>
    </w:p>
    <w:p w:rsidR="00EA00F9" w:rsidRDefault="00EA00F9" w:rsidP="005253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урока в кабинете информатики позволяет  задействовать всех обучающихся в обработке информации  на этапе изучения нового материала. Ученикам предлагается структурировать учебный материал в удобной для них форме: план, тезисы, таблица, схема. </w:t>
      </w:r>
    </w:p>
    <w:p w:rsidR="00EA00F9" w:rsidRDefault="00EA00F9" w:rsidP="005253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Кроме того, используется следующий метод. Группа учеников на заключительном этапе урока создает небольшую презентацию (используя ноутбук), в которой представляет обобщение материала урока.</w:t>
      </w:r>
    </w:p>
    <w:p w:rsidR="00EA00F9" w:rsidRDefault="00EA00F9" w:rsidP="005253EB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ИКТ позволяют осуществлять проверку и контроль (самоконтроль) знаний на уроках русского языка. Для этого применяются различные тренажеры, например, «ЕГЭ: Генератор заданий по русскому языку». Данный генератор позволяет очень быстро сформировать самостоятельную работу по любой теме курса русского языка, состоящую из заданий с выбором ответа (тип А), с кратким ответом (тип В). Использование тренажера значительно экономит время на уроке, позволяет сразу получить результат,</w:t>
      </w:r>
      <w:r w:rsidRPr="00DD77B6">
        <w:rPr>
          <w:bCs/>
        </w:rPr>
        <w:t xml:space="preserve"> </w:t>
      </w:r>
      <w:r w:rsidRPr="00DD77B6">
        <w:rPr>
          <w:bCs/>
          <w:sz w:val="28"/>
          <w:szCs w:val="28"/>
        </w:rPr>
        <w:t>выявить пробелы и организовать необходимую помощь учащимся в их устране</w:t>
      </w:r>
      <w:r>
        <w:rPr>
          <w:bCs/>
          <w:sz w:val="28"/>
          <w:szCs w:val="28"/>
        </w:rPr>
        <w:t>нии, формирует умение работать с тестом.</w:t>
      </w:r>
    </w:p>
    <w:p w:rsidR="00EA00F9" w:rsidRDefault="00EA00F9" w:rsidP="005253E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F2A33">
        <w:rPr>
          <w:b/>
          <w:bCs/>
          <w:i/>
          <w:iCs/>
          <w:sz w:val="28"/>
          <w:szCs w:val="28"/>
        </w:rPr>
        <w:t xml:space="preserve">Передача информации – </w:t>
      </w:r>
      <w:r w:rsidRPr="001F2A33">
        <w:rPr>
          <w:bCs/>
          <w:sz w:val="28"/>
          <w:szCs w:val="28"/>
        </w:rPr>
        <w:t xml:space="preserve">подготовка докладов, </w:t>
      </w:r>
      <w:r>
        <w:rPr>
          <w:bCs/>
          <w:sz w:val="28"/>
          <w:szCs w:val="28"/>
        </w:rPr>
        <w:t xml:space="preserve">сообщений, </w:t>
      </w:r>
      <w:r w:rsidRPr="001F2A33">
        <w:rPr>
          <w:bCs/>
          <w:sz w:val="28"/>
          <w:szCs w:val="28"/>
        </w:rPr>
        <w:t xml:space="preserve">плакатов, презентаций к учебному материалу, </w:t>
      </w:r>
      <w:r>
        <w:rPr>
          <w:bCs/>
          <w:sz w:val="28"/>
          <w:szCs w:val="28"/>
        </w:rPr>
        <w:t>внеклассным мероприятиям.</w:t>
      </w:r>
      <w:r w:rsidRPr="001F2A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качестве примера можно привести составление презентационных материалов к урокам литературы при изучении творчества писателей </w:t>
      </w:r>
      <w:r>
        <w:rPr>
          <w:bCs/>
          <w:sz w:val="28"/>
          <w:szCs w:val="28"/>
          <w:lang w:val="en-US"/>
        </w:rPr>
        <w:t>IX</w:t>
      </w:r>
      <w:r w:rsidRPr="0043350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XX</w:t>
      </w:r>
      <w:r w:rsidRPr="004335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веков, внеклассным мероприятиям, подготовку реферативных и научно-исследовательских работ к школьным интеллектуальным чтениям «Биография науки в лицах», к научно-практическим конференциям и конкурсам различных уровней. </w:t>
      </w:r>
    </w:p>
    <w:p w:rsidR="00EA00F9" w:rsidRPr="0043350E" w:rsidRDefault="00EA00F9" w:rsidP="005253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Передача информации играет важную роль в формировании коммуникативной компетенции. </w:t>
      </w:r>
    </w:p>
    <w:p w:rsidR="00EA00F9" w:rsidRPr="00DD77B6" w:rsidRDefault="00EA00F9" w:rsidP="005253EB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F2A33">
        <w:rPr>
          <w:b/>
          <w:bCs/>
          <w:i/>
          <w:iCs/>
          <w:sz w:val="28"/>
          <w:szCs w:val="28"/>
        </w:rPr>
        <w:t>Комплексные методы –</w:t>
      </w:r>
      <w:r w:rsidRPr="001F2A33">
        <w:rPr>
          <w:bCs/>
          <w:i/>
          <w:iCs/>
          <w:sz w:val="28"/>
          <w:szCs w:val="28"/>
        </w:rPr>
        <w:t xml:space="preserve"> </w:t>
      </w:r>
      <w:r w:rsidRPr="001F2A33">
        <w:rPr>
          <w:bCs/>
          <w:sz w:val="28"/>
          <w:szCs w:val="28"/>
        </w:rPr>
        <w:t xml:space="preserve"> составление и защита реферата</w:t>
      </w:r>
      <w:r>
        <w:rPr>
          <w:bCs/>
          <w:sz w:val="28"/>
          <w:szCs w:val="28"/>
        </w:rPr>
        <w:t xml:space="preserve"> (проекта)</w:t>
      </w:r>
      <w:r w:rsidRPr="001F2A33">
        <w:rPr>
          <w:bCs/>
          <w:sz w:val="28"/>
          <w:szCs w:val="28"/>
        </w:rPr>
        <w:t>, включая составление плана, выводов, библиографии, участие в учебных проектах с последующей их интерпретацией и публичным представлением результатов, учебно-исследовательская работа, выпуск ученических СМИ</w:t>
      </w:r>
      <w:r>
        <w:rPr>
          <w:bCs/>
          <w:sz w:val="28"/>
          <w:szCs w:val="28"/>
        </w:rPr>
        <w:t>.</w:t>
      </w:r>
    </w:p>
    <w:p w:rsidR="00EA00F9" w:rsidRDefault="00EA00F9" w:rsidP="005253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средств ИКТ было продемонстрировано на открытом разновозрастном уроке (9,11 классы) по теме «Бессоюзное сложное </w:t>
      </w:r>
      <w:r>
        <w:rPr>
          <w:sz w:val="28"/>
          <w:szCs w:val="28"/>
        </w:rPr>
        <w:lastRenderedPageBreak/>
        <w:t xml:space="preserve">предложение» </w:t>
      </w:r>
      <w:r w:rsidRPr="00EA00F9">
        <w:rPr>
          <w:sz w:val="28"/>
          <w:szCs w:val="28"/>
        </w:rPr>
        <w:t>в рамках городского семинара</w:t>
      </w:r>
      <w:r w:rsidR="00F90CEA">
        <w:rPr>
          <w:sz w:val="28"/>
          <w:szCs w:val="28"/>
        </w:rPr>
        <w:t xml:space="preserve">  «Роль заместителя директора </w:t>
      </w:r>
      <w:r w:rsidRPr="00EA00F9">
        <w:rPr>
          <w:sz w:val="28"/>
          <w:szCs w:val="28"/>
        </w:rPr>
        <w:t xml:space="preserve"> в решении вопросов  информатизации образовательного учреждения»</w:t>
      </w:r>
      <w:r>
        <w:rPr>
          <w:sz w:val="28"/>
          <w:szCs w:val="28"/>
        </w:rPr>
        <w:t>.</w:t>
      </w:r>
    </w:p>
    <w:p w:rsidR="00EA00F9" w:rsidRDefault="00EA00F9" w:rsidP="005253E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D77B6">
        <w:rPr>
          <w:b/>
          <w:bCs/>
          <w:i/>
          <w:sz w:val="28"/>
          <w:szCs w:val="28"/>
        </w:rPr>
        <w:t>Результативность использования ИКТ</w:t>
      </w:r>
      <w:r>
        <w:rPr>
          <w:bCs/>
          <w:sz w:val="28"/>
          <w:szCs w:val="28"/>
        </w:rPr>
        <w:t xml:space="preserve">: </w:t>
      </w:r>
      <w:r w:rsidRPr="00DD77B6">
        <w:rPr>
          <w:bCs/>
          <w:sz w:val="28"/>
          <w:szCs w:val="28"/>
        </w:rPr>
        <w:t>Сочетание традиционных форм и методов работы с ИКТ дает возможность значительно активизировать познавательную деятельность обучаемых, формирует навыки самоконтроля, взаимоконтроля, повышает качество усвоения предложенного учебного материала и отработки навыков выполнения заданий ЕГЭ за счет уплотнения и структурирования учебной информации</w:t>
      </w:r>
      <w:r>
        <w:rPr>
          <w:bCs/>
          <w:sz w:val="28"/>
          <w:szCs w:val="28"/>
        </w:rPr>
        <w:t>,</w:t>
      </w:r>
      <w:r w:rsidRPr="00DD77B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 также творческие способности школьников</w:t>
      </w:r>
      <w:r w:rsidRPr="00DD77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EA00F9" w:rsidRPr="00D12553" w:rsidRDefault="00EA00F9" w:rsidP="005253EB">
      <w:pPr>
        <w:spacing w:line="360" w:lineRule="auto"/>
        <w:ind w:right="108" w:firstLine="709"/>
        <w:jc w:val="both"/>
        <w:rPr>
          <w:bCs/>
          <w:sz w:val="28"/>
          <w:szCs w:val="28"/>
        </w:rPr>
      </w:pPr>
      <w:r w:rsidRPr="00D12553">
        <w:rPr>
          <w:bCs/>
          <w:sz w:val="28"/>
          <w:szCs w:val="28"/>
        </w:rPr>
        <w:t>Результаты анкетирования, выявляющего интерес к предметам, показали следующее:</w:t>
      </w:r>
    </w:p>
    <w:p w:rsidR="00EA00F9" w:rsidRPr="00D12553" w:rsidRDefault="00EA00F9" w:rsidP="005253EB">
      <w:pPr>
        <w:spacing w:line="360" w:lineRule="auto"/>
        <w:ind w:right="108" w:firstLine="709"/>
        <w:jc w:val="both"/>
        <w:rPr>
          <w:bCs/>
          <w:sz w:val="28"/>
          <w:szCs w:val="28"/>
        </w:rPr>
      </w:pPr>
      <w:r w:rsidRPr="00D12553">
        <w:rPr>
          <w:bCs/>
          <w:sz w:val="28"/>
          <w:szCs w:val="28"/>
        </w:rPr>
        <w:t xml:space="preserve">Около  60%  обучающихся объясняют выбор русского языка и литературы, тем, что </w:t>
      </w:r>
      <w:r w:rsidRPr="00D12553">
        <w:rPr>
          <w:sz w:val="28"/>
          <w:szCs w:val="28"/>
        </w:rPr>
        <w:t xml:space="preserve">интересно самим находить дополнительные сведения, готовить сообщения, выступать с ними перед классом.   </w:t>
      </w:r>
      <w:proofErr w:type="gramStart"/>
      <w:r w:rsidRPr="00D12553">
        <w:rPr>
          <w:sz w:val="28"/>
          <w:szCs w:val="28"/>
        </w:rPr>
        <w:t xml:space="preserve">Примерно 70% обучающихся отметили, что им  интересно на уроках и дома решать задачи, выполнять упражнения, практические работы, заполнять таблицы, карты, схемы.  </w:t>
      </w:r>
      <w:proofErr w:type="gramEnd"/>
    </w:p>
    <w:p w:rsidR="00EA00F9" w:rsidRDefault="00EA00F9" w:rsidP="005253EB">
      <w:pPr>
        <w:spacing w:line="360" w:lineRule="auto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>Думается, во многом данные результаты связаны с использованием ИКТ.</w:t>
      </w:r>
    </w:p>
    <w:p w:rsidR="00EA00F9" w:rsidRPr="00EE5733" w:rsidRDefault="00EA00F9" w:rsidP="005253EB">
      <w:pPr>
        <w:spacing w:line="360" w:lineRule="auto"/>
        <w:ind w:right="108" w:firstLine="709"/>
        <w:jc w:val="both"/>
        <w:rPr>
          <w:b/>
          <w:bCs/>
          <w:i/>
          <w:sz w:val="28"/>
          <w:szCs w:val="28"/>
        </w:rPr>
      </w:pPr>
      <w:r w:rsidRPr="00115C25">
        <w:rPr>
          <w:b/>
          <w:i/>
          <w:sz w:val="28"/>
          <w:szCs w:val="28"/>
        </w:rPr>
        <w:t>Использование проектных, исследовательских технологий</w:t>
      </w:r>
      <w:r>
        <w:rPr>
          <w:sz w:val="28"/>
          <w:szCs w:val="28"/>
        </w:rPr>
        <w:t xml:space="preserve"> </w:t>
      </w:r>
      <w:r w:rsidRPr="00115C25">
        <w:rPr>
          <w:b/>
          <w:bCs/>
          <w:i/>
          <w:sz w:val="28"/>
          <w:szCs w:val="28"/>
        </w:rPr>
        <w:t>в процессе обучения и воспитательной работе</w:t>
      </w:r>
    </w:p>
    <w:p w:rsidR="00EA00F9" w:rsidRPr="006A7C1C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основных целей исследовательской развивающей технологии – </w:t>
      </w:r>
      <w:r w:rsidRPr="006A7C1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A7C1C">
        <w:rPr>
          <w:sz w:val="28"/>
          <w:szCs w:val="28"/>
        </w:rPr>
        <w:t xml:space="preserve"> личности </w:t>
      </w:r>
      <w:r>
        <w:rPr>
          <w:sz w:val="28"/>
          <w:szCs w:val="28"/>
        </w:rPr>
        <w:t>об</w:t>
      </w:r>
      <w:r w:rsidRPr="006A7C1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A7C1C">
        <w:rPr>
          <w:sz w:val="28"/>
          <w:szCs w:val="28"/>
        </w:rPr>
        <w:t xml:space="preserve">щихся на основе освоения культуры исследования как универсального средства </w:t>
      </w:r>
      <w:r>
        <w:rPr>
          <w:sz w:val="28"/>
          <w:szCs w:val="28"/>
        </w:rPr>
        <w:t>познания</w:t>
      </w:r>
      <w:r w:rsidRPr="006A7C1C">
        <w:rPr>
          <w:sz w:val="28"/>
          <w:szCs w:val="28"/>
        </w:rPr>
        <w:t xml:space="preserve"> действительности</w:t>
      </w:r>
      <w:r>
        <w:rPr>
          <w:sz w:val="28"/>
          <w:szCs w:val="28"/>
        </w:rPr>
        <w:t>.</w:t>
      </w:r>
    </w:p>
    <w:p w:rsidR="00EA00F9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данном случае играют формы проведения урока русского языка или литературы: урок-конференция, урок-исследование, урок-путешествие. Одна из задач, реализуемых на данных занятиях, – </w:t>
      </w:r>
      <w:r w:rsidRPr="00A27E70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27E70">
        <w:rPr>
          <w:sz w:val="28"/>
          <w:szCs w:val="28"/>
        </w:rPr>
        <w:t xml:space="preserve"> у </w:t>
      </w:r>
      <w:r>
        <w:rPr>
          <w:sz w:val="28"/>
          <w:szCs w:val="28"/>
        </w:rPr>
        <w:t>школьников</w:t>
      </w:r>
      <w:r w:rsidRPr="00A27E70">
        <w:rPr>
          <w:sz w:val="28"/>
          <w:szCs w:val="28"/>
        </w:rPr>
        <w:t xml:space="preserve"> исследовательского типа мышления</w:t>
      </w:r>
      <w:r>
        <w:rPr>
          <w:sz w:val="28"/>
          <w:szCs w:val="28"/>
        </w:rPr>
        <w:t>.</w:t>
      </w:r>
    </w:p>
    <w:p w:rsidR="00EA00F9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Виды деятельности, формирующие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научно-исследовательские умения:</w:t>
      </w:r>
    </w:p>
    <w:p w:rsidR="00EA00F9" w:rsidRDefault="00EA00F9" w:rsidP="005253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литературы по теме, анализ полученной информации (библиографирование, реферирование, цитирование);</w:t>
      </w:r>
    </w:p>
    <w:p w:rsidR="00EA00F9" w:rsidRDefault="00EA00F9" w:rsidP="005253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исследования (постановка целей и задач, выбор методов исследования, прогнозирование результатов);</w:t>
      </w:r>
    </w:p>
    <w:p w:rsidR="00EA00F9" w:rsidRDefault="00EA00F9" w:rsidP="005253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исследования (наблюдение, проведение эксперимента, фиксация результатов, сравнение результатов с </w:t>
      </w:r>
      <w:proofErr w:type="gramStart"/>
      <w:r>
        <w:rPr>
          <w:sz w:val="28"/>
          <w:szCs w:val="28"/>
        </w:rPr>
        <w:t>запланированным</w:t>
      </w:r>
      <w:proofErr w:type="gramEnd"/>
      <w:r>
        <w:rPr>
          <w:sz w:val="28"/>
          <w:szCs w:val="28"/>
        </w:rPr>
        <w:t>);</w:t>
      </w:r>
    </w:p>
    <w:p w:rsidR="00EA00F9" w:rsidRDefault="00EA00F9" w:rsidP="005253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защита результатов исследования (подготовка доклада, написание статьи, научно-исследовательской работы, защита результатов перед аудиторией).</w:t>
      </w:r>
    </w:p>
    <w:p w:rsidR="00EA00F9" w:rsidRDefault="00EA00F9" w:rsidP="005253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Несомненно, на одном уроке использовать все виды исследовательской деятельности невозможно. Формирование исследовательских умений проходит  поэтапно. И здесь видится важным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обучении, применение эвристических методов, когда ученик, наблюдая над языковым материалом, сам формулирует правило или делает выводы об идее художественного произведения.</w:t>
      </w:r>
      <w:r w:rsidRPr="00807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Знания, добытые таким образом, становятся наиболее ценными.  Использование творческих заданий на уроке, поиск ответов на проблемный вопрос, работа с дополнительной литературой, аргументированное отстаивание своей точки зрения также помогают развивать исследовательские умения. Опыт такой работы на уроке был представлен коллегам и родительской общественности в форме  </w:t>
      </w:r>
      <w:r>
        <w:rPr>
          <w:bCs/>
          <w:sz w:val="28"/>
          <w:szCs w:val="28"/>
        </w:rPr>
        <w:t>м</w:t>
      </w:r>
      <w:r w:rsidRPr="00C23BB3">
        <w:rPr>
          <w:bCs/>
          <w:sz w:val="28"/>
          <w:szCs w:val="28"/>
        </w:rPr>
        <w:t>астер-класс</w:t>
      </w:r>
      <w:r>
        <w:rPr>
          <w:bCs/>
          <w:sz w:val="28"/>
          <w:szCs w:val="28"/>
        </w:rPr>
        <w:t xml:space="preserve">а </w:t>
      </w:r>
      <w:r w:rsidRPr="00C23BB3">
        <w:rPr>
          <w:bCs/>
          <w:sz w:val="28"/>
          <w:szCs w:val="28"/>
        </w:rPr>
        <w:t xml:space="preserve"> «Умеем ли мы читать? или Тайны русской классики»  </w:t>
      </w:r>
      <w:r>
        <w:rPr>
          <w:bCs/>
          <w:sz w:val="28"/>
          <w:szCs w:val="28"/>
        </w:rPr>
        <w:t xml:space="preserve">на </w:t>
      </w:r>
      <w:r w:rsidRPr="00C23BB3">
        <w:rPr>
          <w:bCs/>
          <w:sz w:val="28"/>
          <w:szCs w:val="28"/>
        </w:rPr>
        <w:t>форум</w:t>
      </w:r>
      <w:r>
        <w:rPr>
          <w:bCs/>
          <w:sz w:val="28"/>
          <w:szCs w:val="28"/>
        </w:rPr>
        <w:t>е</w:t>
      </w:r>
      <w:r w:rsidRPr="00C23BB3">
        <w:rPr>
          <w:bCs/>
          <w:sz w:val="28"/>
          <w:szCs w:val="28"/>
        </w:rPr>
        <w:t xml:space="preserve"> педагогических работников «К новой школе Вологодчины»</w:t>
      </w:r>
      <w:r w:rsidRPr="00EA00F9">
        <w:t xml:space="preserve"> </w:t>
      </w:r>
      <w:r w:rsidRPr="00EA00F9">
        <w:rPr>
          <w:bCs/>
          <w:sz w:val="28"/>
          <w:szCs w:val="28"/>
        </w:rPr>
        <w:t xml:space="preserve">и получил  дальнейшее развитие при демонстрации  мастер-класса </w:t>
      </w:r>
      <w:r>
        <w:rPr>
          <w:bCs/>
          <w:sz w:val="28"/>
          <w:szCs w:val="28"/>
        </w:rPr>
        <w:t>в финале городского  конкурса «Учитель года».</w:t>
      </w:r>
    </w:p>
    <w:p w:rsidR="00EA00F9" w:rsidRPr="00EA00F9" w:rsidRDefault="00EA00F9" w:rsidP="005253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Нельзя не сказать и о применении  индивидуальных и групповых проектных технологий, которые предусматривают комплексный характер деятельности обучающихся. </w:t>
      </w:r>
    </w:p>
    <w:p w:rsidR="00EA00F9" w:rsidRPr="00D82F2E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Созданию небольших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 xml:space="preserve"> начинаю обучать детей с 6 класса. Это подготовка публичных выступлений. </w:t>
      </w:r>
      <w:r w:rsidRPr="00D82F2E">
        <w:rPr>
          <w:sz w:val="28"/>
          <w:szCs w:val="28"/>
        </w:rPr>
        <w:t xml:space="preserve">Практически нет ни одного учебного предмета, на котором ученикам не приходится выступать </w:t>
      </w:r>
      <w:r>
        <w:rPr>
          <w:sz w:val="28"/>
          <w:szCs w:val="28"/>
        </w:rPr>
        <w:t>перед аудиторией</w:t>
      </w:r>
      <w:r w:rsidRPr="00D82F2E">
        <w:rPr>
          <w:sz w:val="28"/>
          <w:szCs w:val="28"/>
        </w:rPr>
        <w:t>. И любой учитель скажет, что большинство школьников испытывает трудности, когда необходимо в официальной обстановке построить высказывание и произнести его перед классом. Редкий ученик может осознанно, эмоционально представить сообщение, доклад, реферат. В лучшем случае это будет вызубренное, лишенное эмоциональности выступление, в худшем – прочитанная с бумажки речь. Поэтому одной из задач учителя является формирование у обучающегося умения подготовить выступление, произнести его так, чтобы убедить, заинтересовать аудиторию</w:t>
      </w:r>
      <w:r w:rsidR="00C00BD0">
        <w:rPr>
          <w:sz w:val="28"/>
          <w:szCs w:val="28"/>
        </w:rPr>
        <w:t xml:space="preserve"> </w:t>
      </w:r>
      <w:r w:rsidR="00C00BD0" w:rsidRPr="002C136B">
        <w:rPr>
          <w:sz w:val="28"/>
          <w:szCs w:val="28"/>
        </w:rPr>
        <w:t>[</w:t>
      </w:r>
      <w:r w:rsidR="00C00BD0">
        <w:rPr>
          <w:sz w:val="28"/>
          <w:szCs w:val="28"/>
        </w:rPr>
        <w:t>1,1</w:t>
      </w:r>
      <w:r w:rsidR="00C00BD0" w:rsidRPr="002C136B">
        <w:rPr>
          <w:sz w:val="28"/>
          <w:szCs w:val="28"/>
        </w:rPr>
        <w:t>]</w:t>
      </w:r>
      <w:r w:rsidRPr="00D82F2E">
        <w:rPr>
          <w:sz w:val="28"/>
          <w:szCs w:val="28"/>
        </w:rPr>
        <w:t xml:space="preserve">. </w:t>
      </w:r>
    </w:p>
    <w:p w:rsidR="00EA00F9" w:rsidRDefault="00EA00F9" w:rsidP="005253EB">
      <w:pPr>
        <w:spacing w:line="360" w:lineRule="auto"/>
        <w:ind w:firstLine="540"/>
        <w:jc w:val="both"/>
        <w:rPr>
          <w:sz w:val="28"/>
          <w:szCs w:val="28"/>
        </w:rPr>
      </w:pPr>
      <w:r w:rsidRPr="00D82F2E">
        <w:rPr>
          <w:sz w:val="28"/>
          <w:szCs w:val="28"/>
        </w:rPr>
        <w:t>В программе по русскому языку</w:t>
      </w:r>
      <w:r>
        <w:rPr>
          <w:sz w:val="28"/>
          <w:szCs w:val="28"/>
        </w:rPr>
        <w:t xml:space="preserve"> в 6 классе</w:t>
      </w:r>
      <w:r w:rsidRPr="00D82F2E">
        <w:rPr>
          <w:sz w:val="28"/>
          <w:szCs w:val="28"/>
        </w:rPr>
        <w:t xml:space="preserve"> в разделе «Развитие речи» </w:t>
      </w:r>
      <w:r>
        <w:rPr>
          <w:sz w:val="28"/>
          <w:szCs w:val="28"/>
        </w:rPr>
        <w:t>на публичное выступление отводится 3 часа</w:t>
      </w:r>
      <w:r w:rsidRPr="00D82F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2F2E">
        <w:rPr>
          <w:sz w:val="28"/>
          <w:szCs w:val="28"/>
        </w:rPr>
        <w:t xml:space="preserve">Несомненно, двух-трех часов в год не хватит, чтобы превратить школьников в ораторов, но этого достаточно, чтобы сформировать у них начальное понятие риторики, требований к публичному выступлению, умение определять цель, подбирать материал, доказательства, работать над языком, отвечать на вопросы, спорить, анализировать выступления товарищей. </w:t>
      </w:r>
      <w:r>
        <w:rPr>
          <w:sz w:val="28"/>
          <w:szCs w:val="28"/>
        </w:rPr>
        <w:t xml:space="preserve">На первом уроке </w:t>
      </w:r>
      <w:r w:rsidRPr="00D82F2E">
        <w:rPr>
          <w:sz w:val="28"/>
          <w:szCs w:val="28"/>
        </w:rPr>
        <w:t>«Публичное выступление-призыв. Его структура, языковые особенности»</w:t>
      </w:r>
      <w:r>
        <w:rPr>
          <w:sz w:val="28"/>
          <w:szCs w:val="28"/>
        </w:rPr>
        <w:t xml:space="preserve"> шестиклассники знакомятся с теоретическими аспектами темы, анализируют «памятку оратора», схему рецензии на выступление, выполняют дыхательные упражнения. Ко второму уроку дети готовят презентацию  народного промысла. Их задача – представить аудитории особенности изделий народных умельцев, принцип создания этих изделий. Задача слушателей – заполнять информационную карту, где отражается </w:t>
      </w:r>
      <w:r>
        <w:rPr>
          <w:sz w:val="28"/>
          <w:szCs w:val="28"/>
        </w:rPr>
        <w:lastRenderedPageBreak/>
        <w:t>соответствие выступления теме, полнота раскрытия темы, эмоциональность и т.д. Третий урок – представление проекта (публичное выступление-призыв на общественно значимую тему), подготовка к которому занимает два месяца. Ученики выбирают тему, собирают материал, консультируются с учителем, готовят аргументы, репетируют выступление. Представленный на уроке проект рецензируется слушателями по плану. Предлагаемые темы: «Старость нужно уважать», «Береги хлеб», «Скажи наркотикам: Нет!», «Лес – наше богатство» и др. По итогам урока выбирается лучший оратор</w:t>
      </w:r>
      <w:r w:rsidR="00C00BD0">
        <w:rPr>
          <w:sz w:val="28"/>
          <w:szCs w:val="28"/>
        </w:rPr>
        <w:t xml:space="preserve"> </w:t>
      </w:r>
      <w:r w:rsidR="00C00BD0" w:rsidRPr="00C00BD0">
        <w:rPr>
          <w:sz w:val="28"/>
          <w:szCs w:val="28"/>
        </w:rPr>
        <w:t>[</w:t>
      </w:r>
      <w:r w:rsidR="00C00BD0">
        <w:rPr>
          <w:sz w:val="28"/>
          <w:szCs w:val="28"/>
        </w:rPr>
        <w:t>1,1</w:t>
      </w:r>
      <w:r w:rsidR="00C00BD0" w:rsidRPr="00C00BD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A00F9" w:rsidRDefault="00EA00F9" w:rsidP="005253E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Разработанная система уроков развития речи в 6 классе, связанная с публичным выступлением, была представлена </w:t>
      </w:r>
      <w:r w:rsidRPr="00D82F2E">
        <w:rPr>
          <w:sz w:val="28"/>
          <w:szCs w:val="28"/>
        </w:rPr>
        <w:t>на Всероссийском фестивале «Открытый урок</w:t>
      </w:r>
      <w:r>
        <w:rPr>
          <w:sz w:val="28"/>
          <w:szCs w:val="28"/>
        </w:rPr>
        <w:t xml:space="preserve">» </w:t>
      </w:r>
      <w:r w:rsidR="00C00BD0" w:rsidRPr="00C00BD0">
        <w:rPr>
          <w:sz w:val="28"/>
          <w:szCs w:val="28"/>
        </w:rPr>
        <w:t>[</w:t>
      </w:r>
      <w:r w:rsidR="00C00BD0">
        <w:rPr>
          <w:sz w:val="28"/>
          <w:szCs w:val="28"/>
        </w:rPr>
        <w:t>1,1</w:t>
      </w:r>
      <w:r w:rsidR="00C00BD0" w:rsidRPr="00C00BD0">
        <w:rPr>
          <w:sz w:val="28"/>
          <w:szCs w:val="28"/>
        </w:rPr>
        <w:t>]</w:t>
      </w:r>
      <w:r>
        <w:rPr>
          <w:sz w:val="28"/>
          <w:szCs w:val="28"/>
        </w:rPr>
        <w:t xml:space="preserve"> и городской </w:t>
      </w:r>
      <w:r w:rsidRPr="00D82F2E">
        <w:t xml:space="preserve"> </w:t>
      </w:r>
      <w:r w:rsidRPr="00D82F2E">
        <w:rPr>
          <w:sz w:val="28"/>
          <w:szCs w:val="28"/>
        </w:rPr>
        <w:t>методической выставке</w:t>
      </w:r>
      <w:r>
        <w:rPr>
          <w:sz w:val="28"/>
          <w:szCs w:val="28"/>
        </w:rPr>
        <w:t xml:space="preserve"> </w:t>
      </w:r>
      <w:r w:rsidRPr="00D82F2E">
        <w:rPr>
          <w:sz w:val="28"/>
          <w:szCs w:val="28"/>
        </w:rPr>
        <w:t>«Формирование коммуникативных компетенций на уроках русского языка и литературы»</w:t>
      </w:r>
      <w:r>
        <w:rPr>
          <w:sz w:val="28"/>
          <w:szCs w:val="28"/>
        </w:rPr>
        <w:t>.</w:t>
      </w:r>
    </w:p>
    <w:p w:rsidR="00EA00F9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Ученики 10 класса реализовали групповой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 проект </w:t>
      </w:r>
      <w:r w:rsidRPr="004A2CBF">
        <w:rPr>
          <w:sz w:val="28"/>
          <w:szCs w:val="28"/>
        </w:rPr>
        <w:t>«Все могут короли?»,</w:t>
      </w:r>
      <w:r>
        <w:rPr>
          <w:sz w:val="28"/>
          <w:szCs w:val="28"/>
        </w:rPr>
        <w:t xml:space="preserve"> в котором было задействовано пять учебных предметов: география, математика, история, литература, информатика. </w:t>
      </w:r>
    </w:p>
    <w:p w:rsidR="00EA00F9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проекта: ф</w:t>
      </w:r>
      <w:r w:rsidRPr="004A2CBF">
        <w:rPr>
          <w:sz w:val="28"/>
          <w:szCs w:val="28"/>
        </w:rPr>
        <w:t>ормирование специальных предметных умений,  а также формирование и развитие следующих навыков:</w:t>
      </w:r>
      <w:r>
        <w:rPr>
          <w:sz w:val="28"/>
          <w:szCs w:val="28"/>
        </w:rPr>
        <w:t xml:space="preserve"> </w:t>
      </w:r>
      <w:r w:rsidRPr="004A2CBF">
        <w:rPr>
          <w:sz w:val="28"/>
          <w:szCs w:val="28"/>
        </w:rPr>
        <w:t>собирать, обрабатывать, структурировать информацию;</w:t>
      </w:r>
      <w:r>
        <w:rPr>
          <w:sz w:val="28"/>
          <w:szCs w:val="28"/>
        </w:rPr>
        <w:t xml:space="preserve"> </w:t>
      </w:r>
      <w:r w:rsidRPr="004A2CBF">
        <w:rPr>
          <w:sz w:val="28"/>
          <w:szCs w:val="28"/>
        </w:rPr>
        <w:t>публично выступать перед аудиторией;</w:t>
      </w:r>
      <w:r>
        <w:rPr>
          <w:sz w:val="28"/>
          <w:szCs w:val="28"/>
        </w:rPr>
        <w:t xml:space="preserve"> </w:t>
      </w:r>
      <w:r w:rsidRPr="004A2CBF">
        <w:rPr>
          <w:sz w:val="28"/>
          <w:szCs w:val="28"/>
        </w:rPr>
        <w:t>работать в группе;</w:t>
      </w:r>
      <w:r>
        <w:rPr>
          <w:sz w:val="28"/>
          <w:szCs w:val="28"/>
        </w:rPr>
        <w:t xml:space="preserve"> </w:t>
      </w:r>
      <w:r w:rsidRPr="004A2CBF">
        <w:rPr>
          <w:sz w:val="28"/>
          <w:szCs w:val="28"/>
        </w:rPr>
        <w:t>осуществлять взаимодействие между группами</w:t>
      </w:r>
      <w:r>
        <w:rPr>
          <w:sz w:val="28"/>
          <w:szCs w:val="28"/>
        </w:rPr>
        <w:t xml:space="preserve">. </w:t>
      </w:r>
    </w:p>
    <w:p w:rsidR="00EA00F9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проведения проекта: подготовительный, презентация собранной информации, реализация проектного продукта, итоговый. </w:t>
      </w:r>
    </w:p>
    <w:p w:rsidR="00EA00F9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представления проекта: интегрированный урок, информационный коллаж, рекламный буклет. </w:t>
      </w:r>
    </w:p>
    <w:p w:rsidR="00EA00F9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действенности проекта: п</w:t>
      </w:r>
      <w:r w:rsidRPr="004A2CBF">
        <w:rPr>
          <w:sz w:val="28"/>
          <w:szCs w:val="28"/>
        </w:rPr>
        <w:t>остроение всей деятельности на основе самостоятельности детей во всей структуре деятельности.</w:t>
      </w:r>
      <w:r>
        <w:rPr>
          <w:sz w:val="28"/>
          <w:szCs w:val="28"/>
        </w:rPr>
        <w:t xml:space="preserve"> </w:t>
      </w:r>
      <w:r w:rsidRPr="004A2CBF">
        <w:rPr>
          <w:sz w:val="28"/>
          <w:szCs w:val="28"/>
        </w:rPr>
        <w:lastRenderedPageBreak/>
        <w:t xml:space="preserve">Осознание </w:t>
      </w:r>
      <w:r>
        <w:rPr>
          <w:sz w:val="28"/>
          <w:szCs w:val="28"/>
        </w:rPr>
        <w:t>учениками</w:t>
      </w:r>
      <w:r w:rsidRPr="004A2CBF">
        <w:rPr>
          <w:sz w:val="28"/>
          <w:szCs w:val="28"/>
        </w:rPr>
        <w:t xml:space="preserve"> того, что эта работа обогащает их новым опытом.</w:t>
      </w:r>
      <w:r>
        <w:rPr>
          <w:sz w:val="28"/>
          <w:szCs w:val="28"/>
        </w:rPr>
        <w:t xml:space="preserve"> </w:t>
      </w:r>
      <w:r w:rsidRPr="004A2CBF">
        <w:rPr>
          <w:sz w:val="28"/>
          <w:szCs w:val="28"/>
        </w:rPr>
        <w:t>Сопровождение деятельности очевидным успехом и удовлетворением</w:t>
      </w:r>
      <w:r>
        <w:rPr>
          <w:sz w:val="28"/>
          <w:szCs w:val="28"/>
        </w:rPr>
        <w:t>.</w:t>
      </w:r>
    </w:p>
    <w:p w:rsidR="00EA00F9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Десятиклассники изучали экономические, культурные, политические, социальные достижения  стран Скандинавии. Составляли информацию  по достопримечательностям для туристов,   просчитывали необходимую сумму для посещения стран Северной Европы на автомобиле, поезде, самолете, собирая информацию в туристических агентствах города. </w:t>
      </w:r>
    </w:p>
    <w:p w:rsidR="00EA00F9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был представлен учителям школы  и заместителям директора  на городском семинаре </w:t>
      </w:r>
      <w:r w:rsidRPr="004A2CBF">
        <w:rPr>
          <w:sz w:val="28"/>
          <w:szCs w:val="28"/>
        </w:rPr>
        <w:t xml:space="preserve">«Теоретические и практические основы деятельности заместителя директора по реализации </w:t>
      </w:r>
      <w:proofErr w:type="spellStart"/>
      <w:r w:rsidRPr="004A2CBF">
        <w:rPr>
          <w:sz w:val="28"/>
          <w:szCs w:val="28"/>
        </w:rPr>
        <w:t>компетентностного</w:t>
      </w:r>
      <w:proofErr w:type="spellEnd"/>
      <w:r w:rsidRPr="004A2CBF">
        <w:rPr>
          <w:sz w:val="28"/>
          <w:szCs w:val="28"/>
        </w:rPr>
        <w:t xml:space="preserve"> подхода в обучении и воспитании школьников»</w:t>
      </w:r>
      <w:r>
        <w:rPr>
          <w:sz w:val="28"/>
          <w:szCs w:val="28"/>
        </w:rPr>
        <w:t xml:space="preserve">. </w:t>
      </w:r>
    </w:p>
    <w:p w:rsidR="00EA00F9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опроса классным руководителем в конце года о самом запоминающемся мероприятии   100% десятиклассников отметили участие в данном проекте, пожелали и в дальнейшем участвовать в подобных мероприятиях.</w:t>
      </w:r>
    </w:p>
    <w:p w:rsidR="00EA00F9" w:rsidRPr="00D82F2E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раз подчеркну, что р</w:t>
      </w:r>
      <w:r w:rsidRPr="00A27E70">
        <w:rPr>
          <w:sz w:val="28"/>
          <w:szCs w:val="28"/>
        </w:rPr>
        <w:t xml:space="preserve">амки урока </w:t>
      </w:r>
      <w:r>
        <w:rPr>
          <w:sz w:val="28"/>
          <w:szCs w:val="28"/>
        </w:rPr>
        <w:t>не дают возможности в полной мере реализовать ребенку свой потенциал. Здесь необходимо вовлечение школьника во внеурочную деятельность. Занятия в кружке «Как писать исследовательскую работу» способствовали тому, что у старшеклассников сложилось целостное видение структуры научной работы, методов исследования, способов представления своего исследования.</w:t>
      </w:r>
      <w:r w:rsidRPr="00EE5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Формируемые исследовательские умения универсальны, применимы к любому учебному предмету. Дети, занимающиеся в кружке, проводили исследования в различных областях знаний: литературе, лингвистике, физике, математике и др.  Результаты – успешное   выступление  на конкурсах, научных конференциях различных уровней. </w:t>
      </w:r>
    </w:p>
    <w:p w:rsidR="00EA00F9" w:rsidRPr="00C23BB3" w:rsidRDefault="00EA00F9" w:rsidP="005253E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3BB3">
        <w:rPr>
          <w:b/>
          <w:i/>
          <w:sz w:val="28"/>
          <w:szCs w:val="28"/>
        </w:rPr>
        <w:t>Результативность использования современных образовательных технологий</w:t>
      </w:r>
      <w:r w:rsidRPr="00C23BB3">
        <w:rPr>
          <w:b/>
          <w:sz w:val="28"/>
          <w:szCs w:val="28"/>
        </w:rPr>
        <w:t>.</w:t>
      </w:r>
    </w:p>
    <w:p w:rsidR="00EA00F9" w:rsidRDefault="00EA00F9" w:rsidP="00525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Показателями результативности деятельности могут служить достижения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</w:p>
    <w:p w:rsidR="00EA00F9" w:rsidRPr="00BD2C9E" w:rsidRDefault="00EA00F9" w:rsidP="005253EB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2A82">
        <w:rPr>
          <w:rFonts w:ascii="Times New Roman CYR" w:hAnsi="Times New Roman CYR" w:cs="Times New Roman CYR"/>
          <w:sz w:val="28"/>
          <w:szCs w:val="28"/>
        </w:rPr>
        <w:t xml:space="preserve">приобретение </w:t>
      </w:r>
      <w:r>
        <w:rPr>
          <w:rFonts w:ascii="Times New Roman CYR" w:hAnsi="Times New Roman CYR" w:cs="Times New Roman CYR"/>
          <w:sz w:val="28"/>
          <w:szCs w:val="28"/>
        </w:rPr>
        <w:t>учащимися</w:t>
      </w:r>
      <w:r w:rsidRPr="00222A82">
        <w:rPr>
          <w:rFonts w:ascii="Times New Roman CYR" w:hAnsi="Times New Roman CYR" w:cs="Times New Roman CYR"/>
          <w:sz w:val="28"/>
          <w:szCs w:val="28"/>
        </w:rPr>
        <w:t xml:space="preserve"> опыта творческой</w:t>
      </w:r>
      <w:r>
        <w:rPr>
          <w:rFonts w:ascii="Times New Roman CYR" w:hAnsi="Times New Roman CYR" w:cs="Times New Roman CYR"/>
          <w:sz w:val="28"/>
          <w:szCs w:val="28"/>
        </w:rPr>
        <w:t xml:space="preserve">, проектной, исследовательской </w:t>
      </w:r>
      <w:r w:rsidRPr="00222A82">
        <w:rPr>
          <w:rFonts w:ascii="Times New Roman CYR" w:hAnsi="Times New Roman CYR" w:cs="Times New Roman CYR"/>
          <w:sz w:val="28"/>
          <w:szCs w:val="28"/>
        </w:rPr>
        <w:t xml:space="preserve"> деятельности (т.е. готовность к поиску решений новых проблем, самостоятельный перенос знаний и умений в новую ситуацию);</w:t>
      </w:r>
    </w:p>
    <w:p w:rsidR="00EA00F9" w:rsidRPr="00E370D1" w:rsidRDefault="00EA00F9" w:rsidP="005253EB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22A82">
        <w:rPr>
          <w:rFonts w:ascii="Times New Roman CYR" w:hAnsi="Times New Roman CYR" w:cs="Times New Roman CYR"/>
          <w:sz w:val="28"/>
          <w:szCs w:val="28"/>
        </w:rPr>
        <w:t xml:space="preserve">создание </w:t>
      </w:r>
      <w:r w:rsidRPr="006F0530">
        <w:rPr>
          <w:rFonts w:ascii="Times New Roman CYR" w:hAnsi="Times New Roman CYR" w:cs="Times New Roman CYR"/>
          <w:sz w:val="28"/>
          <w:szCs w:val="28"/>
        </w:rPr>
        <w:t>индивидуального портфолио</w:t>
      </w:r>
      <w:r w:rsidRPr="00222A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6B7B7A">
        <w:rPr>
          <w:rFonts w:ascii="Times New Roman CYR" w:hAnsi="Times New Roman CYR" w:cs="Times New Roman CYR"/>
          <w:sz w:val="28"/>
          <w:szCs w:val="28"/>
        </w:rPr>
        <w:t>уча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6B7B7A">
        <w:rPr>
          <w:rFonts w:ascii="Times New Roman CYR" w:hAnsi="Times New Roman CYR" w:cs="Times New Roman CYR"/>
          <w:sz w:val="28"/>
          <w:szCs w:val="28"/>
        </w:rPr>
        <w:t>щихся</w:t>
      </w:r>
      <w:r>
        <w:rPr>
          <w:rFonts w:ascii="Times New Roman CYR" w:hAnsi="Times New Roman CYR" w:cs="Times New Roman CYR"/>
          <w:sz w:val="28"/>
          <w:szCs w:val="28"/>
        </w:rPr>
        <w:t xml:space="preserve"> по результатам участия в конкурсах, конференциях;</w:t>
      </w:r>
      <w:proofErr w:type="gramEnd"/>
    </w:p>
    <w:p w:rsidR="00EA00F9" w:rsidRDefault="00EA00F9" w:rsidP="005253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к предмету;</w:t>
      </w:r>
    </w:p>
    <w:p w:rsidR="00EA00F9" w:rsidRDefault="00EA00F9" w:rsidP="005253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стабильно высокое качество знаний по предмету;</w:t>
      </w:r>
    </w:p>
    <w:p w:rsidR="00EA00F9" w:rsidRDefault="00EA00F9" w:rsidP="005253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100% успеваемость;</w:t>
      </w:r>
    </w:p>
    <w:p w:rsidR="00EA00F9" w:rsidRDefault="00EA00F9" w:rsidP="005253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успешная сдача экзаменов;</w:t>
      </w:r>
    </w:p>
    <w:p w:rsidR="00EA00F9" w:rsidRDefault="00EA00F9" w:rsidP="005253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и победы в конкурсах  различного уровня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школьных до федеральных;</w:t>
      </w:r>
    </w:p>
    <w:p w:rsidR="00EA00F9" w:rsidRDefault="00EA00F9" w:rsidP="005253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5" w:firstLine="709"/>
        <w:jc w:val="both"/>
        <w:rPr>
          <w:sz w:val="28"/>
          <w:szCs w:val="28"/>
        </w:rPr>
      </w:pPr>
      <w:r w:rsidRPr="00C23BB3">
        <w:rPr>
          <w:sz w:val="28"/>
          <w:szCs w:val="28"/>
        </w:rPr>
        <w:t>поступление выпускников на гуманитарные специальности по ре</w:t>
      </w:r>
      <w:r>
        <w:rPr>
          <w:sz w:val="28"/>
          <w:szCs w:val="28"/>
        </w:rPr>
        <w:t>зультатам заключительного этапа всероссийской олимпиады школьников, ЕГЭ.</w:t>
      </w:r>
    </w:p>
    <w:p w:rsidR="00EA00F9" w:rsidRPr="00C23BB3" w:rsidRDefault="00EA00F9" w:rsidP="005253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3BB3">
        <w:rPr>
          <w:sz w:val="28"/>
          <w:szCs w:val="28"/>
        </w:rPr>
        <w:t xml:space="preserve"> А также востребованность опыта учителями школы, города, региона (проведение мастер-классов; открытых уроков, выступления на  семинарах).</w:t>
      </w:r>
    </w:p>
    <w:p w:rsidR="00F90CEA" w:rsidRDefault="00F90CEA" w:rsidP="005253EB">
      <w:pPr>
        <w:spacing w:line="360" w:lineRule="auto"/>
      </w:pPr>
    </w:p>
    <w:p w:rsidR="00F90CEA" w:rsidRPr="00F90CEA" w:rsidRDefault="00F90CEA" w:rsidP="00F90CEA"/>
    <w:p w:rsidR="00F90CEA" w:rsidRPr="00F90CEA" w:rsidRDefault="00F90CEA" w:rsidP="00F90CEA">
      <w:pPr>
        <w:pStyle w:val="4"/>
        <w:jc w:val="center"/>
        <w:rPr>
          <w:sz w:val="28"/>
        </w:rPr>
      </w:pPr>
      <w:r w:rsidRPr="00F90CEA">
        <w:rPr>
          <w:sz w:val="28"/>
        </w:rPr>
        <w:t>Электронные ресурсы (</w:t>
      </w:r>
      <w:proofErr w:type="spellStart"/>
      <w:r w:rsidRPr="00F90CEA">
        <w:rPr>
          <w:sz w:val="28"/>
        </w:rPr>
        <w:t>Internet</w:t>
      </w:r>
      <w:proofErr w:type="spellEnd"/>
      <w:r w:rsidRPr="00F90CEA">
        <w:rPr>
          <w:sz w:val="28"/>
        </w:rPr>
        <w:t>)</w:t>
      </w:r>
    </w:p>
    <w:p w:rsidR="00F90CEA" w:rsidRPr="00F90CEA" w:rsidRDefault="00F90CEA" w:rsidP="00F90CE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90CEA">
        <w:rPr>
          <w:sz w:val="28"/>
          <w:szCs w:val="28"/>
        </w:rPr>
        <w:t>Адяева</w:t>
      </w:r>
      <w:proofErr w:type="spellEnd"/>
      <w:r w:rsidRPr="00F90CEA">
        <w:rPr>
          <w:sz w:val="28"/>
          <w:szCs w:val="28"/>
        </w:rPr>
        <w:t>-Никитина А.В.</w:t>
      </w:r>
      <w:r w:rsidRPr="00F90CEA">
        <w:rPr>
          <w:rFonts w:cs="Helvetica"/>
          <w:color w:val="333333"/>
          <w:sz w:val="28"/>
          <w:szCs w:val="28"/>
        </w:rPr>
        <w:t xml:space="preserve"> </w:t>
      </w:r>
      <w:r w:rsidRPr="00F90CEA">
        <w:rPr>
          <w:rFonts w:cs="Helvetica"/>
          <w:sz w:val="28"/>
          <w:szCs w:val="28"/>
        </w:rPr>
        <w:t>Публичное выступление - призыв (уроки развития речи в 6-м классе)</w:t>
      </w:r>
      <w:r>
        <w:rPr>
          <w:rFonts w:cs="Helvetica"/>
          <w:sz w:val="28"/>
          <w:szCs w:val="28"/>
        </w:rPr>
        <w:t xml:space="preserve">. </w:t>
      </w:r>
      <w:r w:rsidRPr="00F90CEA">
        <w:rPr>
          <w:rFonts w:cs="Helvetica"/>
          <w:sz w:val="28"/>
          <w:szCs w:val="28"/>
        </w:rPr>
        <w:t>[</w:t>
      </w:r>
      <w:r>
        <w:rPr>
          <w:rFonts w:cs="Helvetica"/>
          <w:sz w:val="28"/>
          <w:szCs w:val="28"/>
        </w:rPr>
        <w:t>Электронный ресурс</w:t>
      </w:r>
      <w:r w:rsidRPr="00F90CEA">
        <w:rPr>
          <w:rFonts w:cs="Helvetica"/>
          <w:sz w:val="28"/>
          <w:szCs w:val="28"/>
        </w:rPr>
        <w:t>]</w:t>
      </w:r>
      <w:r>
        <w:rPr>
          <w:rFonts w:cs="Helvetica"/>
          <w:sz w:val="28"/>
          <w:szCs w:val="28"/>
        </w:rPr>
        <w:t>. Фестиваль педагогических идей «Открытый урок».</w:t>
      </w:r>
    </w:p>
    <w:p w:rsidR="00F90CEA" w:rsidRPr="00F05C15" w:rsidRDefault="00F05C15" w:rsidP="00F90CEA">
      <w:pPr>
        <w:pStyle w:val="a5"/>
        <w:numPr>
          <w:ilvl w:val="0"/>
          <w:numId w:val="4"/>
        </w:numPr>
        <w:rPr>
          <w:sz w:val="28"/>
          <w:szCs w:val="28"/>
        </w:rPr>
      </w:pPr>
      <w:hyperlink r:id="rId6" w:tooltip="Участник:Юрченко ЮВ" w:history="1">
        <w:r w:rsidR="00F90CEA" w:rsidRPr="00F05C15">
          <w:rPr>
            <w:rStyle w:val="a6"/>
            <w:iCs/>
            <w:color w:val="auto"/>
            <w:sz w:val="28"/>
            <w:szCs w:val="28"/>
            <w:u w:val="none"/>
          </w:rPr>
          <w:t>Юрченко Ю.В</w:t>
        </w:r>
      </w:hyperlink>
      <w:r w:rsidR="00F90CEA" w:rsidRPr="00F05C15">
        <w:rPr>
          <w:sz w:val="28"/>
          <w:szCs w:val="28"/>
        </w:rPr>
        <w:t xml:space="preserve">. </w:t>
      </w:r>
      <w:r w:rsidR="00F90CEA" w:rsidRPr="00F05C15">
        <w:rPr>
          <w:bCs/>
          <w:sz w:val="28"/>
          <w:szCs w:val="28"/>
        </w:rPr>
        <w:t>Что же такое ИКТ в образовании...</w:t>
      </w:r>
      <w:r w:rsidR="00F90CEA" w:rsidRPr="00F05C15">
        <w:rPr>
          <w:sz w:val="28"/>
          <w:szCs w:val="28"/>
        </w:rPr>
        <w:t xml:space="preserve">  [Электронный ресурс]. </w:t>
      </w:r>
      <w:bookmarkStart w:id="0" w:name="_GoBack"/>
      <w:bookmarkEnd w:id="0"/>
    </w:p>
    <w:p w:rsidR="00E31FE9" w:rsidRPr="00F90CEA" w:rsidRDefault="00E31FE9" w:rsidP="00F90CEA"/>
    <w:sectPr w:rsidR="00E31FE9" w:rsidRPr="00F90CEA" w:rsidSect="005253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7D6"/>
    <w:multiLevelType w:val="hybridMultilevel"/>
    <w:tmpl w:val="DA92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5BE"/>
    <w:multiLevelType w:val="hybridMultilevel"/>
    <w:tmpl w:val="F6363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932676"/>
    <w:multiLevelType w:val="hybridMultilevel"/>
    <w:tmpl w:val="0D528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533B58"/>
    <w:multiLevelType w:val="hybridMultilevel"/>
    <w:tmpl w:val="B59A5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F9"/>
    <w:rsid w:val="002C136B"/>
    <w:rsid w:val="005253EB"/>
    <w:rsid w:val="00C00BD0"/>
    <w:rsid w:val="00E31FE9"/>
    <w:rsid w:val="00EA00F9"/>
    <w:rsid w:val="00F05C15"/>
    <w:rsid w:val="00F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90CEA"/>
    <w:pPr>
      <w:keepNext/>
      <w:spacing w:before="6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00F9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EA00F9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0CE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90CE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90CEA"/>
    <w:rPr>
      <w:rFonts w:eastAsia="Times New Roman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90CEA"/>
    <w:pPr>
      <w:keepNext/>
      <w:spacing w:before="6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00F9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EA00F9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0CE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90CE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90CEA"/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uspi.ru/index.php/%D0%A3%D1%87%D0%B0%D1%81%D1%82%D0%BD%D0%B8%D0%BA:%D0%AE%D1%80%D1%87%D0%B5%D0%BD%D0%BA%D0%BE_%D0%AE%D0%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</dc:creator>
  <cp:lastModifiedBy>Admin</cp:lastModifiedBy>
  <cp:revision>7</cp:revision>
  <dcterms:created xsi:type="dcterms:W3CDTF">2016-02-11T16:38:00Z</dcterms:created>
  <dcterms:modified xsi:type="dcterms:W3CDTF">2021-06-24T03:44:00Z</dcterms:modified>
</cp:coreProperties>
</file>