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7" w:rsidRPr="00A70E47" w:rsidRDefault="00A70E47" w:rsidP="00A70E47">
      <w:pPr>
        <w:ind w:firstLine="709"/>
        <w:jc w:val="right"/>
        <w:rPr>
          <w:i/>
          <w:sz w:val="28"/>
          <w:szCs w:val="28"/>
        </w:rPr>
      </w:pPr>
      <w:r w:rsidRPr="00A70E47">
        <w:rPr>
          <w:b/>
          <w:i/>
          <w:sz w:val="28"/>
          <w:szCs w:val="28"/>
        </w:rPr>
        <w:t>Анциферова Ирина Евгеньевна</w:t>
      </w:r>
      <w:r w:rsidRPr="00A70E47">
        <w:rPr>
          <w:i/>
          <w:sz w:val="28"/>
          <w:szCs w:val="28"/>
        </w:rPr>
        <w:t xml:space="preserve">, </w:t>
      </w:r>
    </w:p>
    <w:p w:rsidR="00A70E47" w:rsidRPr="00A70E47" w:rsidRDefault="00A70E47" w:rsidP="00A70E47">
      <w:pPr>
        <w:ind w:firstLine="709"/>
        <w:jc w:val="right"/>
        <w:rPr>
          <w:i/>
          <w:sz w:val="28"/>
          <w:szCs w:val="28"/>
        </w:rPr>
      </w:pPr>
      <w:r w:rsidRPr="00A70E47">
        <w:rPr>
          <w:i/>
          <w:sz w:val="28"/>
          <w:szCs w:val="28"/>
        </w:rPr>
        <w:t xml:space="preserve">учитель математики </w:t>
      </w:r>
    </w:p>
    <w:p w:rsidR="00A70E47" w:rsidRDefault="00A70E47" w:rsidP="00A70E47">
      <w:pPr>
        <w:ind w:firstLine="709"/>
        <w:jc w:val="right"/>
        <w:rPr>
          <w:i/>
          <w:sz w:val="28"/>
          <w:szCs w:val="28"/>
        </w:rPr>
      </w:pPr>
      <w:r w:rsidRPr="00A70E47">
        <w:rPr>
          <w:i/>
          <w:sz w:val="28"/>
          <w:szCs w:val="28"/>
        </w:rPr>
        <w:t xml:space="preserve">МАОУ "СШ №1 г Перевоза" </w:t>
      </w:r>
    </w:p>
    <w:p w:rsidR="00A70E47" w:rsidRPr="00A70E47" w:rsidRDefault="00A70E47" w:rsidP="00A70E47">
      <w:pPr>
        <w:ind w:firstLine="709"/>
        <w:jc w:val="right"/>
        <w:rPr>
          <w:i/>
          <w:sz w:val="28"/>
          <w:szCs w:val="28"/>
        </w:rPr>
      </w:pPr>
      <w:r w:rsidRPr="00A70E47">
        <w:rPr>
          <w:i/>
          <w:sz w:val="28"/>
          <w:szCs w:val="28"/>
        </w:rPr>
        <w:t>Нижегородская область</w:t>
      </w:r>
    </w:p>
    <w:p w:rsidR="00FD4F02" w:rsidRDefault="00FD4F02" w:rsidP="00A70E47">
      <w:pPr>
        <w:ind w:firstLine="709"/>
        <w:jc w:val="center"/>
        <w:rPr>
          <w:b/>
          <w:sz w:val="28"/>
          <w:szCs w:val="28"/>
        </w:rPr>
      </w:pPr>
    </w:p>
    <w:p w:rsidR="00A70E47" w:rsidRPr="00FD4F02" w:rsidRDefault="00A70E47" w:rsidP="00A70E47">
      <w:pPr>
        <w:ind w:firstLine="709"/>
        <w:jc w:val="center"/>
        <w:rPr>
          <w:b/>
          <w:sz w:val="28"/>
          <w:szCs w:val="28"/>
        </w:rPr>
      </w:pPr>
      <w:r w:rsidRPr="00FD4F02">
        <w:rPr>
          <w:b/>
          <w:sz w:val="28"/>
          <w:szCs w:val="28"/>
        </w:rPr>
        <w:t>Проектная деятельность на уроках математики</w:t>
      </w:r>
    </w:p>
    <w:p w:rsidR="00FD4F02" w:rsidRDefault="00FD4F02" w:rsidP="00A70E47">
      <w:pPr>
        <w:ind w:firstLine="709"/>
        <w:jc w:val="center"/>
        <w:rPr>
          <w:b/>
          <w:i/>
          <w:sz w:val="28"/>
          <w:szCs w:val="28"/>
        </w:rPr>
      </w:pPr>
    </w:p>
    <w:p w:rsidR="00FD4F02" w:rsidRPr="00FD4F02" w:rsidRDefault="00FD4F02" w:rsidP="00FD4F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4F02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:  </w:t>
      </w:r>
      <w:r w:rsidRPr="00FD4F02">
        <w:rPr>
          <w:color w:val="000000"/>
          <w:sz w:val="28"/>
          <w:szCs w:val="28"/>
        </w:rPr>
        <w:t xml:space="preserve">Суть и идея </w:t>
      </w:r>
      <w:r>
        <w:rPr>
          <w:color w:val="000000"/>
          <w:sz w:val="28"/>
          <w:szCs w:val="28"/>
        </w:rPr>
        <w:t xml:space="preserve">применения проектной деятельности на уроках математики </w:t>
      </w:r>
      <w:r w:rsidRPr="00FD4F02">
        <w:rPr>
          <w:color w:val="000000"/>
          <w:sz w:val="28"/>
          <w:szCs w:val="28"/>
        </w:rPr>
        <w:t xml:space="preserve"> заключается в организации самостоятельной, поисковой, творческой деятельности учащихся.</w:t>
      </w:r>
      <w:r>
        <w:rPr>
          <w:color w:val="000000"/>
          <w:sz w:val="28"/>
          <w:szCs w:val="28"/>
        </w:rPr>
        <w:t xml:space="preserve"> </w:t>
      </w:r>
      <w:r w:rsidRPr="00FD4F02">
        <w:rPr>
          <w:sz w:val="28"/>
          <w:szCs w:val="28"/>
        </w:rPr>
        <w:t xml:space="preserve">Такая постановка вопроса очень актуальна для нашей страны, нашего общества, так как сама жизнь ставит задачу так называемого «обучения через всю жизнь».   </w:t>
      </w:r>
    </w:p>
    <w:p w:rsidR="00FD4F02" w:rsidRDefault="00FD4F02" w:rsidP="00FD4F02">
      <w:pPr>
        <w:spacing w:line="360" w:lineRule="auto"/>
        <w:ind w:firstLine="709"/>
        <w:rPr>
          <w:sz w:val="28"/>
          <w:szCs w:val="28"/>
        </w:rPr>
      </w:pPr>
      <w:r w:rsidRPr="00FD4F02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>:  проектная деятельность, математика, проект.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Актуальность проектного обучения состоит в том, что учащийся в процессе работы над проектом постигает реальные процессы, проживает конкретные ситуации, приобщается к проникновению в глубь явлений, конструированию новых процессов, объектов. При осуществлении проектного обучения перед учителем стоят следующие задачи: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*выбор подходящих ситуаций, способствующих разработке хороших проектов;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*структурирование задач, как например, возможностей для обучения;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*сотрудничество с коллегами с целью разработки междисциплинарных проектов;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*управление процессом обучения;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*использование технологий там, где это необходимо;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*поиск надежного способа оценки.</w:t>
      </w:r>
    </w:p>
    <w:p w:rsidR="00041751" w:rsidRPr="003D3C94" w:rsidRDefault="00041751" w:rsidP="000417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3C94">
        <w:rPr>
          <w:sz w:val="28"/>
          <w:szCs w:val="28"/>
        </w:rPr>
        <w:t xml:space="preserve">Наиболее трудоёмким компонентом проектной деятельности является </w:t>
      </w:r>
      <w:r w:rsidRPr="00041751">
        <w:rPr>
          <w:i/>
          <w:sz w:val="28"/>
          <w:szCs w:val="28"/>
        </w:rPr>
        <w:t>первый</w:t>
      </w:r>
      <w:r w:rsidRPr="003D3C94">
        <w:rPr>
          <w:sz w:val="28"/>
          <w:szCs w:val="28"/>
        </w:rPr>
        <w:t xml:space="preserve">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</w:t>
      </w:r>
      <w:r w:rsidRPr="003D3C94">
        <w:rPr>
          <w:sz w:val="28"/>
          <w:szCs w:val="28"/>
        </w:rPr>
        <w:lastRenderedPageBreak/>
        <w:t xml:space="preserve">изучают книги, журналы, энциклопедии, расспрашивают взрослых по теме проекта. </w:t>
      </w:r>
    </w:p>
    <w:p w:rsidR="00041751" w:rsidRPr="003D3C94" w:rsidRDefault="00041751" w:rsidP="000417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3C94">
        <w:rPr>
          <w:sz w:val="28"/>
          <w:szCs w:val="28"/>
        </w:rPr>
        <w:t xml:space="preserve">  </w:t>
      </w:r>
      <w:r w:rsidRPr="00041751">
        <w:rPr>
          <w:i/>
          <w:sz w:val="28"/>
          <w:szCs w:val="28"/>
        </w:rPr>
        <w:t>Второй</w:t>
      </w:r>
      <w:r w:rsidRPr="003D3C94">
        <w:rPr>
          <w:sz w:val="28"/>
          <w:szCs w:val="28"/>
        </w:rPr>
        <w:t xml:space="preserve">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041751" w:rsidRPr="003D3C94" w:rsidRDefault="00041751" w:rsidP="000417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3C94">
        <w:rPr>
          <w:sz w:val="28"/>
          <w:szCs w:val="28"/>
        </w:rPr>
        <w:t xml:space="preserve">   </w:t>
      </w:r>
      <w:r w:rsidRPr="00041751">
        <w:rPr>
          <w:i/>
          <w:sz w:val="28"/>
          <w:szCs w:val="28"/>
        </w:rPr>
        <w:t>Главная</w:t>
      </w:r>
      <w:r w:rsidRPr="003D3C94">
        <w:rPr>
          <w:sz w:val="28"/>
          <w:szCs w:val="28"/>
        </w:rPr>
        <w:t xml:space="preserve">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Самое интересное и самое трудное начинается именно тогда, когда ребёнок сталкивается с нестандартной задачей, из условия которой не видно, какая именно комбинация стандартных приёмов приведёт к ответу. Выполнение проектных заданий и участие в проекте позволяет учащимся видеть практическую пользу изучаемого предмета. От учителя требуется не столько объяснения знаний, сколько создания условий для расширения познавательных интересов детей.</w:t>
      </w:r>
      <w:r w:rsidR="00FD4F02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Таким образом, представляя на презентациях ученические проекты во время итогового повторения, я добиваюсь сразу нескольких целей: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учащимися с интересом повторяется изученный материал;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во время работы над проектами они узнают много нового и знакомятся с новыми и интересными сведениями  и фактами своих товарищей;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школьники учатся работать с дополнительной литературой и занимаются  поиском новой информации в Интернете;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учатся грамотно и эстетично готовить продукты проекта: презентации, доклады, рефераты, творческие работы и т.п.;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воспитывают в себе умение слушать товарищей и оценивать другие проекты;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развивают интерес к проектной деятельности;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учатся  работать в коллективе;</w:t>
      </w:r>
      <w:r w:rsidR="00A70E47">
        <w:rPr>
          <w:sz w:val="28"/>
          <w:szCs w:val="28"/>
        </w:rPr>
        <w:t xml:space="preserve"> </w:t>
      </w:r>
      <w:r w:rsidRPr="00A70E47">
        <w:rPr>
          <w:sz w:val="28"/>
          <w:szCs w:val="28"/>
        </w:rPr>
        <w:t>учатся самостоятельно планировать свою деятельность.</w:t>
      </w:r>
    </w:p>
    <w:p w:rsidR="00EB0309" w:rsidRPr="00A70E47" w:rsidRDefault="00A70E47" w:rsidP="00A7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B0309" w:rsidRPr="00A70E47">
        <w:rPr>
          <w:sz w:val="28"/>
          <w:szCs w:val="28"/>
        </w:rPr>
        <w:t xml:space="preserve">роки с использованием новых технологий, а именно технологии проектов, школьникам очень нравятся. В процессе реализации проектов ученики учатся не только применять умения и навыки, полученные на уроках математики, но и сами активно включаются в познавательную деятельность, знакомятся с реалиями современной жизни, учатся активизировать свое </w:t>
      </w:r>
      <w:r w:rsidR="00EB0309" w:rsidRPr="00A70E47">
        <w:rPr>
          <w:sz w:val="28"/>
          <w:szCs w:val="28"/>
        </w:rPr>
        <w:lastRenderedPageBreak/>
        <w:t xml:space="preserve">творчество и индивидуальность, учатся применять математические знания на практике, развивают себя и учатся конструктивной коммуникации. </w:t>
      </w:r>
    </w:p>
    <w:p w:rsidR="007057FC" w:rsidRPr="003D3C94" w:rsidRDefault="00EB0309" w:rsidP="007057FC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 xml:space="preserve">        </w:t>
      </w:r>
      <w:r w:rsidR="007057FC" w:rsidRPr="003D3C94">
        <w:rPr>
          <w:rStyle w:val="c0"/>
          <w:color w:val="000000"/>
          <w:sz w:val="28"/>
          <w:szCs w:val="28"/>
        </w:rPr>
        <w:t xml:space="preserve">Знания ученика будут прочными, если они приобретены не одной памятью, не заучены механически, а являются продуктом собственных размышлений и проб и закреплялись в результате его собственной творческой деятельности над учебным материалом.  Метод </w:t>
      </w:r>
      <w:r w:rsidR="007057FC">
        <w:rPr>
          <w:rStyle w:val="c0"/>
          <w:color w:val="000000"/>
          <w:sz w:val="28"/>
          <w:szCs w:val="28"/>
        </w:rPr>
        <w:t>проектного обучения</w:t>
      </w:r>
      <w:r w:rsidR="007057FC" w:rsidRPr="003D3C94">
        <w:rPr>
          <w:rStyle w:val="c0"/>
          <w:color w:val="000000"/>
          <w:sz w:val="28"/>
          <w:szCs w:val="28"/>
        </w:rPr>
        <w:t xml:space="preserve"> — это одна из личностно ориентированных технологий, способ 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исследовательские поисковые и прочие методики.</w:t>
      </w:r>
    </w:p>
    <w:p w:rsidR="00EB0309" w:rsidRPr="00A70E47" w:rsidRDefault="00EB0309" w:rsidP="00A70E47">
      <w:pPr>
        <w:spacing w:line="360" w:lineRule="auto"/>
        <w:ind w:firstLine="709"/>
        <w:jc w:val="both"/>
        <w:rPr>
          <w:sz w:val="28"/>
          <w:szCs w:val="28"/>
        </w:rPr>
      </w:pPr>
      <w:r w:rsidRPr="00A70E47">
        <w:rPr>
          <w:sz w:val="28"/>
          <w:szCs w:val="28"/>
        </w:rPr>
        <w:t>Реализация проектного обучения, исследовательских методов на практике ведет к изменению позиции учителя. Из носителя готовых знаний он превращается в организатора познавательной деятельности своих учеников. Меняется и психологический климат на уроке, так как учителю приходится переориентировать свою учебно-воспита</w:t>
      </w:r>
      <w:r w:rsidR="00A70E47">
        <w:rPr>
          <w:sz w:val="28"/>
          <w:szCs w:val="28"/>
        </w:rPr>
        <w:t xml:space="preserve">тельную работу. </w:t>
      </w:r>
      <w:r w:rsidRPr="00A70E47">
        <w:rPr>
          <w:sz w:val="28"/>
          <w:szCs w:val="28"/>
        </w:rPr>
        <w:t xml:space="preserve">На таких уроках происходит единение учителя и учеников. А это и есть подлинное сотрудничество.  </w:t>
      </w:r>
    </w:p>
    <w:p w:rsidR="00831EC6" w:rsidRDefault="003655DE" w:rsidP="00A70E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655DE" w:rsidRDefault="003655DE" w:rsidP="003655D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55DE">
        <w:rPr>
          <w:sz w:val="28"/>
          <w:szCs w:val="28"/>
        </w:rPr>
        <w:t>З.Н. Альхова, А.В. Макеева</w:t>
      </w:r>
      <w:r>
        <w:rPr>
          <w:sz w:val="28"/>
          <w:szCs w:val="28"/>
        </w:rPr>
        <w:t>.</w:t>
      </w:r>
      <w:r w:rsidRPr="00365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55DE">
        <w:rPr>
          <w:sz w:val="28"/>
          <w:szCs w:val="28"/>
        </w:rPr>
        <w:t>Внеклассная работа по математике. Саратов.: Издательство «Лицей», 2003.</w:t>
      </w:r>
    </w:p>
    <w:p w:rsidR="007057FC" w:rsidRPr="003D3C94" w:rsidRDefault="007057FC" w:rsidP="007057FC">
      <w:pPr>
        <w:numPr>
          <w:ilvl w:val="0"/>
          <w:numId w:val="5"/>
        </w:numPr>
        <w:jc w:val="both"/>
        <w:rPr>
          <w:sz w:val="28"/>
          <w:szCs w:val="28"/>
        </w:rPr>
      </w:pPr>
      <w:r w:rsidRPr="003D3C94">
        <w:rPr>
          <w:sz w:val="28"/>
          <w:szCs w:val="28"/>
        </w:rPr>
        <w:t>Гузеев В.В.</w:t>
      </w:r>
      <w:r w:rsidRPr="003D3C94">
        <w:rPr>
          <w:sz w:val="28"/>
          <w:szCs w:val="28"/>
        </w:rPr>
        <w:tab/>
        <w:t xml:space="preserve"> Метод проектов как частный случай интегративной технологии обучения / Гузеев В.В.. Директор школы № 6, 1995г.- 16с.</w:t>
      </w:r>
    </w:p>
    <w:p w:rsidR="007057FC" w:rsidRPr="003D3C94" w:rsidRDefault="007057FC" w:rsidP="007057F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D3C94">
        <w:rPr>
          <w:sz w:val="28"/>
          <w:szCs w:val="28"/>
        </w:rPr>
        <w:t>Полат Е. С.. Новые педагогические и информационные т</w:t>
      </w:r>
      <w:r>
        <w:rPr>
          <w:sz w:val="28"/>
          <w:szCs w:val="28"/>
        </w:rPr>
        <w:t>ехнологии в системе образования</w:t>
      </w:r>
      <w:r w:rsidRPr="003D3C94">
        <w:rPr>
          <w:sz w:val="28"/>
          <w:szCs w:val="28"/>
        </w:rPr>
        <w:t>/ Е. С. Полат, М. Ю. Бухаркина, М. В. Моисеева, А. Е. Петров; Под редакцией Е. С. Полат. – М.: Издательский центр «</w:t>
      </w:r>
      <w:r w:rsidRPr="003D3C94">
        <w:rPr>
          <w:sz w:val="28"/>
          <w:szCs w:val="28"/>
          <w:lang w:val="en-US"/>
        </w:rPr>
        <w:t>A</w:t>
      </w:r>
      <w:r w:rsidRPr="003D3C94">
        <w:rPr>
          <w:sz w:val="28"/>
          <w:szCs w:val="28"/>
        </w:rPr>
        <w:t xml:space="preserve">кадемия», 1999г. – 224с. </w:t>
      </w:r>
    </w:p>
    <w:p w:rsidR="007057FC" w:rsidRPr="003655DE" w:rsidRDefault="007057FC" w:rsidP="007057F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sectPr w:rsidR="007057FC" w:rsidRPr="003655DE" w:rsidSect="00A70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1B8"/>
    <w:multiLevelType w:val="hybridMultilevel"/>
    <w:tmpl w:val="CAD6F8A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26F5F1E"/>
    <w:multiLevelType w:val="multilevel"/>
    <w:tmpl w:val="90F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32C85"/>
    <w:multiLevelType w:val="hybridMultilevel"/>
    <w:tmpl w:val="315E61A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44F2C47"/>
    <w:multiLevelType w:val="hybridMultilevel"/>
    <w:tmpl w:val="9B42C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726A6A"/>
    <w:multiLevelType w:val="hybridMultilevel"/>
    <w:tmpl w:val="74649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0309"/>
    <w:rsid w:val="00041751"/>
    <w:rsid w:val="00156AAD"/>
    <w:rsid w:val="003655DE"/>
    <w:rsid w:val="007057FC"/>
    <w:rsid w:val="00831EC6"/>
    <w:rsid w:val="009D0473"/>
    <w:rsid w:val="00A70E47"/>
    <w:rsid w:val="00EB0309"/>
    <w:rsid w:val="00FD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EB030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B0309"/>
    <w:pPr>
      <w:ind w:left="720"/>
      <w:contextualSpacing/>
    </w:pPr>
  </w:style>
  <w:style w:type="paragraph" w:styleId="a4">
    <w:name w:val="Normal (Web)"/>
    <w:basedOn w:val="a"/>
    <w:rsid w:val="00FD4F02"/>
    <w:pPr>
      <w:spacing w:before="100" w:beforeAutospacing="1" w:after="100" w:afterAutospacing="1"/>
    </w:pPr>
  </w:style>
  <w:style w:type="character" w:customStyle="1" w:styleId="c0">
    <w:name w:val="c0"/>
    <w:basedOn w:val="a0"/>
    <w:rsid w:val="007057FC"/>
    <w:rPr>
      <w:rFonts w:cs="Times New Roman"/>
    </w:rPr>
  </w:style>
  <w:style w:type="paragraph" w:styleId="a5">
    <w:name w:val="No Spacing"/>
    <w:uiPriority w:val="99"/>
    <w:qFormat/>
    <w:rsid w:val="0070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2016-11-16T10:15:00Z</dcterms:created>
  <dcterms:modified xsi:type="dcterms:W3CDTF">2016-11-20T13:32:00Z</dcterms:modified>
</cp:coreProperties>
</file>