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9D" w:rsidRDefault="00C50B9D" w:rsidP="00C50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63D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96765" w:rsidRPr="00696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Деятельный подход в изобразительной художественно-творческой деятельности</w:t>
      </w:r>
      <w:r w:rsidRPr="003B63D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50B9D" w:rsidRDefault="00C50B9D" w:rsidP="00C50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06E6" w:rsidRDefault="00C50B9D" w:rsidP="00420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6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Митюшкина  </w:t>
      </w:r>
      <w:r w:rsidR="004206E6">
        <w:rPr>
          <w:rFonts w:ascii="Times New Roman" w:hAnsi="Times New Roman" w:cs="Times New Roman"/>
          <w:b/>
          <w:sz w:val="28"/>
          <w:szCs w:val="28"/>
          <w:lang w:eastAsia="ru-RU"/>
        </w:rPr>
        <w:t>Н. В.</w:t>
      </w:r>
    </w:p>
    <w:p w:rsidR="00C50B9D" w:rsidRPr="004206E6" w:rsidRDefault="00C50B9D" w:rsidP="004206E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06E6">
        <w:rPr>
          <w:rFonts w:ascii="Times New Roman" w:hAnsi="Times New Roman" w:cs="Times New Roman"/>
          <w:sz w:val="28"/>
          <w:szCs w:val="28"/>
          <w:lang w:eastAsia="ru-RU"/>
        </w:rPr>
        <w:t>ПДО по изобразительной деятельности</w:t>
      </w:r>
    </w:p>
    <w:p w:rsidR="00C50B9D" w:rsidRPr="004206E6" w:rsidRDefault="00C50B9D" w:rsidP="004206E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06E6">
        <w:rPr>
          <w:rFonts w:ascii="Times New Roman" w:hAnsi="Times New Roman" w:cs="Times New Roman"/>
          <w:sz w:val="28"/>
          <w:szCs w:val="28"/>
          <w:lang w:eastAsia="ru-RU"/>
        </w:rPr>
        <w:t>МБДОУ ЦРР детский сад №45</w:t>
      </w:r>
    </w:p>
    <w:p w:rsidR="004206E6" w:rsidRPr="004206E6" w:rsidRDefault="004206E6" w:rsidP="004206E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06E6">
        <w:rPr>
          <w:rFonts w:ascii="Times New Roman" w:hAnsi="Times New Roman" w:cs="Times New Roman"/>
          <w:sz w:val="28"/>
          <w:szCs w:val="28"/>
          <w:lang w:eastAsia="ru-RU"/>
        </w:rPr>
        <w:t>г. Ульяновск</w:t>
      </w:r>
    </w:p>
    <w:p w:rsidR="00C50B9D" w:rsidRPr="004206E6" w:rsidRDefault="00C50B9D" w:rsidP="004206E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«Единственный путь, 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 знанию  – это деятельность»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Шоу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остро ставится проблема – как развернуть систему образования в сторону воспитания личности, способной к творческому решению жизненных задач, предусматривающей воспитание творческого человека, способного к созданию общечеловеческих ценностей: духовных и культурных.</w:t>
      </w:r>
      <w:r w:rsidRPr="007A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Обновление содержания образования требует от педагога поиска методов, приемов, педагогических технологий, активизирующих активность, деятельность ребенка, развивающих личность ребенка в процессе различных видов деятельности. </w:t>
      </w: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так востребован деятельный подход в организации всего образовательного процесса в ДОУ, в том числе и в изобразительной художественно-творческой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 дошкольников как вид художественной деятельности должна носить эмоциональный, творческий характер. Педагог должен создавать для этого все условия: он, прежде всего, должен обеспечить эмоциональное, образное восприятие действительности, формировать эстетические чувства и представления, развивать образное мышление и воображение, учить детей способам создания изображений, средствам их выразительного исполнения. Процесс 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обучения должен быть направлен на развитие детского изобразительного творчества, на творческое отражение впечатлений от окружающего мира, произведений литературы и искусства. 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полноценного развития детей в изобразительной деятельности необходимо целенаправленное руководство рисованием. Для этого в первую очередь надо превратить обучение основам изобразительной деятельности в осознанное и интересное для ребенка дело.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Ключевое слово – деятельность. «В действии порождается знание».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Деятельный подход в изобразительной художественно-творческой деятельности</w:t>
      </w:r>
      <w:r w:rsidRPr="007A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 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субъектно-ориентированная организация и управление педагогом деятельностью ребенка при решении им специально организованных изобразительных задач разной сложности и проблематики. Предполагает открытие перед ребенком всего спектра возможностей и создание у него установки на свободный, но ответственный выбор той или иной возможности.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Главная  цель</w:t>
      </w:r>
      <w:r w:rsidRPr="007A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в работе с детьми по </w:t>
      </w: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изобразительной художественно-творческой деятельности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системно - деятельном обучении – это создание условий для проявления познавательной и художественно-творческой активности дошкольников.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системно - деятельного   подхода в образовательном процессе </w:t>
      </w:r>
      <w:r w:rsidRPr="007A2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способствует формированию ключевых компетенций,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заложенных в новый  федеральный государственный стандарт. 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Деятельный подход в изобразительной художественно-творческой деятельности с детьми дошкольного возраста требует от педагога соблюдения следующих «золотых правил»:</w:t>
      </w:r>
    </w:p>
    <w:p w:rsidR="00C50B9D" w:rsidRPr="007A2157" w:rsidRDefault="00C50B9D" w:rsidP="00C50B9D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Дарить ребенку радость творчества, осознание авторского голоса;</w:t>
      </w:r>
    </w:p>
    <w:p w:rsidR="00C50B9D" w:rsidRPr="007A2157" w:rsidRDefault="00C50B9D" w:rsidP="00C50B9D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ребенка от собственного опыта к </w:t>
      </w:r>
      <w:proofErr w:type="gramStart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общественному</w:t>
      </w:r>
      <w:proofErr w:type="gramEnd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0B9D" w:rsidRPr="007A2157" w:rsidRDefault="00C50B9D" w:rsidP="00C50B9D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не «НАД», а «РЯДОМ»;</w:t>
      </w:r>
    </w:p>
    <w:p w:rsidR="00C50B9D" w:rsidRPr="007A2157" w:rsidRDefault="00C50B9D" w:rsidP="00C50B9D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заинтересованность и радоваться вопросу, но не спешить отвечать;</w:t>
      </w:r>
    </w:p>
    <w:p w:rsidR="00C50B9D" w:rsidRPr="007A2157" w:rsidRDefault="00C50B9D" w:rsidP="00C50B9D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анализировать каждый этап работы;</w:t>
      </w:r>
    </w:p>
    <w:p w:rsidR="00C50B9D" w:rsidRPr="007A2157" w:rsidRDefault="00C50B9D" w:rsidP="00C50B9D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оценку деятельности ребенка, стимулируя его активность.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используются следующие </w:t>
      </w: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обучения:</w:t>
      </w:r>
    </w:p>
    <w:p w:rsidR="00C50B9D" w:rsidRPr="007A2157" w:rsidRDefault="00C50B9D" w:rsidP="00C50B9D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словесный;</w:t>
      </w:r>
    </w:p>
    <w:p w:rsidR="00C50B9D" w:rsidRPr="007A2157" w:rsidRDefault="00C50B9D" w:rsidP="00C50B9D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информативно – рецептивный;</w:t>
      </w:r>
    </w:p>
    <w:p w:rsidR="00C50B9D" w:rsidRPr="007A2157" w:rsidRDefault="00C50B9D" w:rsidP="00C50B9D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репродуктивный;</w:t>
      </w:r>
    </w:p>
    <w:p w:rsidR="00C50B9D" w:rsidRPr="007A2157" w:rsidRDefault="00C50B9D" w:rsidP="00C50B9D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словесном методе 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используются: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0B9D" w:rsidRPr="007A2157" w:rsidRDefault="00C50B9D" w:rsidP="00C50B9D">
      <w:pPr>
        <w:numPr>
          <w:ilvl w:val="0"/>
          <w:numId w:val="3"/>
        </w:numPr>
        <w:shd w:val="clear" w:color="auto" w:fill="FFFFFF"/>
        <w:spacing w:after="0" w:line="36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слово;</w:t>
      </w:r>
    </w:p>
    <w:p w:rsidR="00C50B9D" w:rsidRPr="007A2157" w:rsidRDefault="00C50B9D" w:rsidP="00C50B9D">
      <w:pPr>
        <w:numPr>
          <w:ilvl w:val="0"/>
          <w:numId w:val="3"/>
        </w:numPr>
        <w:shd w:val="clear" w:color="auto" w:fill="FFFFFF"/>
        <w:spacing w:after="0" w:line="36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рассказ;</w:t>
      </w:r>
    </w:p>
    <w:p w:rsidR="00C50B9D" w:rsidRPr="007A2157" w:rsidRDefault="00C50B9D" w:rsidP="00C50B9D">
      <w:pPr>
        <w:numPr>
          <w:ilvl w:val="0"/>
          <w:numId w:val="3"/>
        </w:numPr>
        <w:shd w:val="clear" w:color="auto" w:fill="FFFFFF"/>
        <w:spacing w:after="0" w:line="36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объяснение;</w:t>
      </w:r>
    </w:p>
    <w:p w:rsidR="00C50B9D" w:rsidRPr="007A2157" w:rsidRDefault="00C50B9D" w:rsidP="00C50B9D">
      <w:pPr>
        <w:numPr>
          <w:ilvl w:val="0"/>
          <w:numId w:val="3"/>
        </w:numPr>
        <w:shd w:val="clear" w:color="auto" w:fill="FFFFFF"/>
        <w:spacing w:after="0" w:line="36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информативно - рецептивный метод 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следующие приемы:</w:t>
      </w:r>
    </w:p>
    <w:p w:rsidR="00C50B9D" w:rsidRPr="007A2157" w:rsidRDefault="00C50B9D" w:rsidP="00C50B9D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рассматривание;</w:t>
      </w:r>
    </w:p>
    <w:p w:rsidR="00C50B9D" w:rsidRPr="007A2157" w:rsidRDefault="00C50B9D" w:rsidP="00C50B9D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50B9D" w:rsidRPr="007A2157" w:rsidRDefault="00C50B9D" w:rsidP="00C50B9D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образец;</w:t>
      </w:r>
    </w:p>
    <w:p w:rsidR="00C50B9D" w:rsidRPr="007A2157" w:rsidRDefault="00C50B9D" w:rsidP="00C50B9D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показ;</w:t>
      </w:r>
    </w:p>
    <w:p w:rsidR="00C50B9D" w:rsidRPr="007A2157" w:rsidRDefault="00C50B9D" w:rsidP="00C50B9D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0B9D" w:rsidRPr="007A2157" w:rsidRDefault="00C50B9D" w:rsidP="00C50B9D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лэпбуков</w:t>
      </w:r>
      <w:proofErr w:type="spellEnd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епродуктивный метод 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позволит закрепить навыки детей - это метод упражнений, доводящий навыки до автоматизма. 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исследовательский метод входит экспериментальная работа с материалами, используемыми в изобразительной деятельности, а также  использование нетрадиционных техник рисования с детьми.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использовании этих методов необходимо   придерживаться следующих </w:t>
      </w: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принципов:</w:t>
      </w:r>
    </w:p>
    <w:p w:rsidR="00C50B9D" w:rsidRPr="007A2157" w:rsidRDefault="00C50B9D" w:rsidP="00C50B9D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принципа </w:t>
      </w:r>
      <w:proofErr w:type="spellStart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поэтапности</w:t>
      </w:r>
      <w:proofErr w:type="spellEnd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возрастных особенностей ребенка;</w:t>
      </w:r>
    </w:p>
    <w:p w:rsidR="00C50B9D" w:rsidRPr="007A2157" w:rsidRDefault="00C50B9D" w:rsidP="00C50B9D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принципа динамичности (каждое задание необходимо творчески пережить и прочувствовать, только тогда сохранится логическая цепочка от простого к </w:t>
      </w:r>
      <w:proofErr w:type="gramStart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50B9D" w:rsidRPr="007A2157" w:rsidRDefault="00C50B9D" w:rsidP="00C50B9D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сравнений (разнообразие вариантов решения детьми заданной темы, развития интереса к поисковой работе с материалами).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творческую инициативу дошкольников позволяют такие </w:t>
      </w: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изобразительной художественно-творческой деятельности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как:</w:t>
      </w:r>
    </w:p>
    <w:p w:rsidR="00C50B9D" w:rsidRPr="007A2157" w:rsidRDefault="00C50B9D" w:rsidP="00C50B9D">
      <w:pPr>
        <w:numPr>
          <w:ilvl w:val="0"/>
          <w:numId w:val="5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– игра;</w:t>
      </w:r>
    </w:p>
    <w:p w:rsidR="00C50B9D" w:rsidRPr="007A2157" w:rsidRDefault="00C50B9D" w:rsidP="00C50B9D">
      <w:pPr>
        <w:numPr>
          <w:ilvl w:val="0"/>
          <w:numId w:val="5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– путешествие;</w:t>
      </w:r>
    </w:p>
    <w:p w:rsidR="00C50B9D" w:rsidRPr="007A2157" w:rsidRDefault="00C50B9D" w:rsidP="00C50B9D">
      <w:pPr>
        <w:numPr>
          <w:ilvl w:val="0"/>
          <w:numId w:val="5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– сказка;</w:t>
      </w:r>
    </w:p>
    <w:p w:rsidR="00C50B9D" w:rsidRPr="007A2157" w:rsidRDefault="00C50B9D" w:rsidP="00C50B9D">
      <w:pPr>
        <w:numPr>
          <w:ilvl w:val="0"/>
          <w:numId w:val="5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– вернисаж;</w:t>
      </w:r>
    </w:p>
    <w:p w:rsidR="00C50B9D" w:rsidRPr="007A2157" w:rsidRDefault="00C50B9D" w:rsidP="00C50B9D">
      <w:pPr>
        <w:numPr>
          <w:ilvl w:val="0"/>
          <w:numId w:val="5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– праздник;</w:t>
      </w:r>
    </w:p>
    <w:p w:rsidR="00C50B9D" w:rsidRPr="007A2157" w:rsidRDefault="00C50B9D" w:rsidP="00C50B9D">
      <w:pPr>
        <w:numPr>
          <w:ilvl w:val="0"/>
          <w:numId w:val="5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– экскурсия;</w:t>
      </w:r>
    </w:p>
    <w:p w:rsidR="00C50B9D" w:rsidRPr="007A2157" w:rsidRDefault="00C50B9D" w:rsidP="00C50B9D">
      <w:pPr>
        <w:numPr>
          <w:ilvl w:val="0"/>
          <w:numId w:val="5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– выставка и т.д.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left="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контексте развивающего обучения, в ходе деятельного подхода, важна формулировка творческих заданий, не имеющих однозначного решения. «Уровень креативности выше, если дано задание </w:t>
      </w:r>
      <w:proofErr w:type="gramStart"/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найти</w:t>
      </w:r>
      <w:proofErr w:type="gramEnd"/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творческое решение. Акцент на возможность и необходимость вариативного решения задания должно быть постоянным. Это крайне важно для формирования творческой позиции человека (ребенка) в жизни». (О. М. Дьяченко)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Задача педагога помочь ребенку овладеть умениями пользоваться изобразительными материалами, научиться пользоваться разными вариантами создания изображения, использовать в работе разные техники рисования и разные материалы. Для этого педагогу необходимо показывать дошкольникам возможность создания одного и того же образа разными способами, с использованием разнообразных техник  и широкого выбора материала.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«Исходя из разнообразия рисовальной техники в изобразительном искусстве и учитывая возможности детей дошкольного возраста, целесообразно обогатить техническую сторону детского рисования. Этого можно достигнуть, разнообразя способы работы уже известными в широкой практике цветными карандашами и красками и используя новые материалы (графитный и угольный карандаши, сангину, акварель, цветные восковые мелки), а также сочетая в одном рисунке разные материалы и технику.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Усвоение всеми детьми одних и тех же навыков и умений не препятствует индивидуальным проявлениям в творческом решении изобразительной задачи. Более того, овладение графическими навыками позволяет детям свободно применять их при создании изображения…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Техника любого вида изобразительного искусства не существует сама по себе — она подчинена задаче изображения. Выбор того или иного материала для создания рисунка определяется его выразительными возможностями. И обучение технике рисования - не самоцель. 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жизни…» (Т. С. Комарова)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Рисунок называют творческой лабораторией. Претворить ребенку свои потребности и получить желаемый  результат поможет системно-деятельный подход.</w:t>
      </w:r>
    </w:p>
    <w:p w:rsidR="00C50B9D" w:rsidRPr="007A2157" w:rsidRDefault="00C50B9D" w:rsidP="00C50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Именно он способствует 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возникновению положительной мотивации к познавательной деятельности и активной работе,</w:t>
      </w:r>
      <w:r w:rsidRPr="007A2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развитию у детей</w:t>
      </w:r>
      <w:r w:rsidRPr="007A2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самостоятельной работы, формированию умения творчески, нестандартно решать поставленные задачи.</w:t>
      </w:r>
    </w:p>
    <w:p w:rsidR="00C50B9D" w:rsidRPr="007A2157" w:rsidRDefault="00C50B9D" w:rsidP="00C50B9D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Дьяченко О. М. Развитие воображение дошкольника. – М. Международный Образовательный и Психологический колледж, 1996г. – 197 с.</w:t>
      </w:r>
    </w:p>
    <w:p w:rsidR="00C50B9D" w:rsidRPr="007A2157" w:rsidRDefault="00C50B9D" w:rsidP="00C50B9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детей технике рисования. – </w:t>
      </w:r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Изд. 2-е, </w:t>
      </w:r>
      <w:proofErr w:type="spellStart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7A2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Просвещение, 1970. – 158 с.</w:t>
      </w:r>
    </w:p>
    <w:p w:rsidR="00654ACF" w:rsidRDefault="00654ACF"/>
    <w:sectPr w:rsidR="00654ACF" w:rsidSect="00C50B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23B"/>
    <w:multiLevelType w:val="multilevel"/>
    <w:tmpl w:val="5EA0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24547"/>
    <w:multiLevelType w:val="multilevel"/>
    <w:tmpl w:val="08B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E0117"/>
    <w:multiLevelType w:val="multilevel"/>
    <w:tmpl w:val="03DA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E0199"/>
    <w:multiLevelType w:val="multilevel"/>
    <w:tmpl w:val="DD54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B530F"/>
    <w:multiLevelType w:val="multilevel"/>
    <w:tmpl w:val="7C44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E4CF6"/>
    <w:multiLevelType w:val="multilevel"/>
    <w:tmpl w:val="7316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85"/>
    <w:rsid w:val="002678DC"/>
    <w:rsid w:val="004206E6"/>
    <w:rsid w:val="004F7C05"/>
    <w:rsid w:val="00555302"/>
    <w:rsid w:val="00592F56"/>
    <w:rsid w:val="00654ACF"/>
    <w:rsid w:val="00696765"/>
    <w:rsid w:val="00840E61"/>
    <w:rsid w:val="00961324"/>
    <w:rsid w:val="00B102F2"/>
    <w:rsid w:val="00C50B9D"/>
    <w:rsid w:val="00C52B85"/>
    <w:rsid w:val="00E1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2018-10-21T09:12:00Z</dcterms:created>
  <dcterms:modified xsi:type="dcterms:W3CDTF">2019-04-25T16:04:00Z</dcterms:modified>
</cp:coreProperties>
</file>