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3A" w:rsidRDefault="0074133A" w:rsidP="005B0C1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F81" w:rsidRDefault="00BD6F81" w:rsidP="007C6DA4">
      <w:pPr>
        <w:rPr>
          <w:rFonts w:ascii="Times New Roman" w:hAnsi="Times New Roman" w:cs="Times New Roman"/>
          <w:b/>
          <w:sz w:val="36"/>
          <w:szCs w:val="36"/>
        </w:rPr>
      </w:pPr>
    </w:p>
    <w:p w:rsidR="00335936" w:rsidRDefault="00335936" w:rsidP="007C6DA4">
      <w:pPr>
        <w:rPr>
          <w:rFonts w:ascii="Times New Roman" w:hAnsi="Times New Roman" w:cs="Times New Roman"/>
          <w:b/>
          <w:sz w:val="36"/>
          <w:szCs w:val="36"/>
        </w:rPr>
      </w:pPr>
    </w:p>
    <w:p w:rsidR="00335936" w:rsidRDefault="00335936" w:rsidP="007C6DA4">
      <w:pPr>
        <w:rPr>
          <w:rFonts w:ascii="Times New Roman" w:hAnsi="Times New Roman" w:cs="Times New Roman"/>
          <w:b/>
          <w:sz w:val="36"/>
          <w:szCs w:val="36"/>
        </w:rPr>
      </w:pPr>
    </w:p>
    <w:p w:rsidR="00335936" w:rsidRDefault="00335936" w:rsidP="007C6DA4">
      <w:pPr>
        <w:rPr>
          <w:rFonts w:ascii="Times New Roman" w:hAnsi="Times New Roman" w:cs="Times New Roman"/>
          <w:b/>
          <w:sz w:val="36"/>
          <w:szCs w:val="36"/>
        </w:rPr>
      </w:pPr>
    </w:p>
    <w:p w:rsidR="00335936" w:rsidRDefault="00335936" w:rsidP="007C6DA4">
      <w:pPr>
        <w:rPr>
          <w:rFonts w:ascii="Times New Roman" w:hAnsi="Times New Roman" w:cs="Times New Roman"/>
          <w:b/>
          <w:sz w:val="36"/>
          <w:szCs w:val="36"/>
        </w:rPr>
      </w:pPr>
    </w:p>
    <w:p w:rsidR="008517B0" w:rsidRDefault="005B0C1E" w:rsidP="005B0C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5936">
        <w:rPr>
          <w:rFonts w:ascii="Times New Roman" w:hAnsi="Times New Roman" w:cs="Times New Roman"/>
          <w:b/>
          <w:sz w:val="40"/>
          <w:szCs w:val="40"/>
        </w:rPr>
        <w:t>Самообразование</w:t>
      </w:r>
    </w:p>
    <w:p w:rsidR="00335936" w:rsidRPr="00335936" w:rsidRDefault="00335936" w:rsidP="005B0C1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C1E" w:rsidRPr="00335936" w:rsidRDefault="005B0C1E" w:rsidP="005B0C1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59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«Игровая деятельность детей по формированию гендерной принадлежности в образовательной области»</w:t>
      </w:r>
    </w:p>
    <w:p w:rsidR="005B0C1E" w:rsidRDefault="005B0C1E" w:rsidP="005B0C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33A" w:rsidRDefault="0074133A" w:rsidP="00612402">
      <w:pPr>
        <w:pStyle w:val="a3"/>
        <w:tabs>
          <w:tab w:val="left" w:pos="695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74133A" w:rsidRDefault="0074133A" w:rsidP="00612402">
      <w:pPr>
        <w:pStyle w:val="a3"/>
        <w:tabs>
          <w:tab w:val="left" w:pos="695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74133A" w:rsidRDefault="0074133A" w:rsidP="00612402">
      <w:pPr>
        <w:pStyle w:val="a3"/>
        <w:tabs>
          <w:tab w:val="left" w:pos="695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74133A" w:rsidRDefault="0074133A" w:rsidP="00612402">
      <w:pPr>
        <w:pStyle w:val="a3"/>
        <w:tabs>
          <w:tab w:val="left" w:pos="695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74133A" w:rsidRDefault="0074133A" w:rsidP="00612402">
      <w:pPr>
        <w:pStyle w:val="a3"/>
        <w:tabs>
          <w:tab w:val="left" w:pos="695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74133A" w:rsidRDefault="0074133A" w:rsidP="00612402">
      <w:pPr>
        <w:pStyle w:val="a3"/>
        <w:tabs>
          <w:tab w:val="left" w:pos="695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74133A" w:rsidRDefault="0074133A" w:rsidP="00612402">
      <w:pPr>
        <w:pStyle w:val="a3"/>
        <w:tabs>
          <w:tab w:val="left" w:pos="695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74133A" w:rsidRDefault="0074133A" w:rsidP="00612402">
      <w:pPr>
        <w:pStyle w:val="a3"/>
        <w:tabs>
          <w:tab w:val="left" w:pos="695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74133A" w:rsidRDefault="0074133A" w:rsidP="00612402">
      <w:pPr>
        <w:pStyle w:val="a3"/>
        <w:tabs>
          <w:tab w:val="left" w:pos="695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74133A" w:rsidRDefault="0074133A" w:rsidP="00612402">
      <w:pPr>
        <w:pStyle w:val="a3"/>
        <w:tabs>
          <w:tab w:val="left" w:pos="695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74133A" w:rsidRDefault="0074133A" w:rsidP="00612402">
      <w:pPr>
        <w:pStyle w:val="a3"/>
        <w:tabs>
          <w:tab w:val="left" w:pos="695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74133A" w:rsidRDefault="0074133A" w:rsidP="00612402">
      <w:pPr>
        <w:pStyle w:val="a3"/>
        <w:tabs>
          <w:tab w:val="left" w:pos="695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74133A" w:rsidRDefault="0074133A" w:rsidP="00612402">
      <w:pPr>
        <w:pStyle w:val="a3"/>
        <w:tabs>
          <w:tab w:val="left" w:pos="695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74133A" w:rsidRDefault="0074133A" w:rsidP="00612402">
      <w:pPr>
        <w:pStyle w:val="a3"/>
        <w:tabs>
          <w:tab w:val="left" w:pos="695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74133A" w:rsidRDefault="0074133A" w:rsidP="00612402">
      <w:pPr>
        <w:pStyle w:val="a3"/>
        <w:tabs>
          <w:tab w:val="left" w:pos="695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74133A" w:rsidRDefault="0074133A" w:rsidP="00612402">
      <w:pPr>
        <w:pStyle w:val="a3"/>
        <w:tabs>
          <w:tab w:val="left" w:pos="695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74133A" w:rsidRDefault="0074133A" w:rsidP="00612402">
      <w:pPr>
        <w:pStyle w:val="a3"/>
        <w:tabs>
          <w:tab w:val="left" w:pos="695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74133A" w:rsidRDefault="0074133A" w:rsidP="00612402">
      <w:pPr>
        <w:pStyle w:val="a3"/>
        <w:tabs>
          <w:tab w:val="left" w:pos="695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335936" w:rsidRPr="00335936" w:rsidRDefault="00335936" w:rsidP="00335936">
      <w:pPr>
        <w:pStyle w:val="a3"/>
        <w:tabs>
          <w:tab w:val="left" w:pos="695"/>
        </w:tabs>
        <w:spacing w:before="0" w:beforeAutospacing="0" w:after="0" w:afterAutospacing="0"/>
        <w:rPr>
          <w:rFonts w:eastAsiaTheme="minorEastAsia"/>
          <w:i/>
          <w:iCs/>
          <w:sz w:val="16"/>
          <w:szCs w:val="16"/>
        </w:rPr>
      </w:pPr>
      <w:r>
        <w:rPr>
          <w:rFonts w:eastAsiaTheme="minorEastAsia"/>
          <w:i/>
          <w:iCs/>
          <w:sz w:val="16"/>
          <w:szCs w:val="16"/>
        </w:rPr>
        <w:t>В</w:t>
      </w:r>
      <w:r w:rsidRPr="00335936">
        <w:rPr>
          <w:rFonts w:eastAsiaTheme="minorEastAsia"/>
          <w:i/>
          <w:iCs/>
          <w:sz w:val="16"/>
          <w:szCs w:val="16"/>
        </w:rPr>
        <w:t>ОСПИТАТЕЛЬ:</w:t>
      </w:r>
    </w:p>
    <w:p w:rsidR="00335936" w:rsidRPr="00335936" w:rsidRDefault="00335936" w:rsidP="00335936">
      <w:pPr>
        <w:pStyle w:val="a3"/>
        <w:tabs>
          <w:tab w:val="left" w:pos="695"/>
        </w:tabs>
        <w:spacing w:before="0" w:beforeAutospacing="0" w:after="0" w:afterAutospacing="0"/>
        <w:rPr>
          <w:rFonts w:eastAsiaTheme="minorEastAsia"/>
          <w:i/>
          <w:iCs/>
          <w:sz w:val="16"/>
          <w:szCs w:val="16"/>
        </w:rPr>
      </w:pPr>
      <w:r w:rsidRPr="00335936">
        <w:rPr>
          <w:rFonts w:eastAsiaTheme="minorEastAsia"/>
          <w:i/>
          <w:iCs/>
          <w:sz w:val="16"/>
          <w:szCs w:val="16"/>
        </w:rPr>
        <w:t>БАХМАЦКАЯ Н.А.</w:t>
      </w:r>
    </w:p>
    <w:p w:rsidR="00BD6F81" w:rsidRDefault="00BD6F81" w:rsidP="00612402">
      <w:pPr>
        <w:pStyle w:val="a3"/>
        <w:tabs>
          <w:tab w:val="left" w:pos="695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C3FC6" w:rsidRDefault="00BC3FC6" w:rsidP="00B656AE">
      <w:pPr>
        <w:pStyle w:val="a3"/>
        <w:tabs>
          <w:tab w:val="left" w:pos="695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C3FC6" w:rsidRDefault="00BC3FC6" w:rsidP="00B656AE">
      <w:pPr>
        <w:pStyle w:val="a3"/>
        <w:tabs>
          <w:tab w:val="left" w:pos="695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656AE" w:rsidRDefault="00612402" w:rsidP="00B656AE">
      <w:pPr>
        <w:pStyle w:val="a3"/>
        <w:tabs>
          <w:tab w:val="left" w:pos="695"/>
        </w:tabs>
        <w:spacing w:before="0" w:beforeAutospacing="0" w:after="0" w:afterAutospacing="0"/>
        <w:jc w:val="both"/>
        <w:rPr>
          <w:rFonts w:eastAsiaTheme="minorEastAsia"/>
          <w:color w:val="365F91" w:themeColor="accent1" w:themeShade="BF"/>
          <w:kern w:val="24"/>
          <w:sz w:val="28"/>
          <w:szCs w:val="28"/>
        </w:rPr>
      </w:pPr>
      <w:bookmarkStart w:id="0" w:name="_GoBack"/>
      <w:bookmarkEnd w:id="0"/>
      <w:r w:rsidRPr="007C42AB">
        <w:rPr>
          <w:rFonts w:eastAsiaTheme="minorEastAsia"/>
          <w:sz w:val="28"/>
          <w:szCs w:val="28"/>
        </w:rPr>
        <w:lastRenderedPageBreak/>
        <w:t xml:space="preserve">В дошкольном возрасте основной вид деятельности – </w:t>
      </w:r>
      <w:r w:rsidRPr="007C42AB">
        <w:rPr>
          <w:rFonts w:eastAsiaTheme="minorEastAsia"/>
          <w:b/>
          <w:bCs/>
          <w:sz w:val="28"/>
          <w:szCs w:val="28"/>
        </w:rPr>
        <w:t>игра</w:t>
      </w:r>
      <w:r w:rsidRPr="007C42AB">
        <w:rPr>
          <w:rFonts w:eastAsiaTheme="minorEastAsia"/>
          <w:sz w:val="28"/>
          <w:szCs w:val="28"/>
        </w:rPr>
        <w:t xml:space="preserve">. Например, в сюжетно – ролевой игре происходит усвоение детьми гендерного поведения, ребёнок принимает на себя роль и действует в соответствии принятой ролью, которая наиболее полно соответствует его гендерным склонностям и интересам (военный, пожарный, фея, принцесса и т.д.). В игре происходит воспитание ребёнка, как будущего мужчины или женщины. В игре можно </w:t>
      </w:r>
      <w:proofErr w:type="gramStart"/>
      <w:r w:rsidRPr="007C42AB">
        <w:rPr>
          <w:rFonts w:eastAsiaTheme="minorEastAsia"/>
          <w:sz w:val="28"/>
          <w:szCs w:val="28"/>
        </w:rPr>
        <w:t>увидеть</w:t>
      </w:r>
      <w:proofErr w:type="gramEnd"/>
      <w:r w:rsidRPr="007C42AB">
        <w:rPr>
          <w:rFonts w:eastAsiaTheme="minorEastAsia"/>
          <w:sz w:val="28"/>
          <w:szCs w:val="28"/>
        </w:rPr>
        <w:t xml:space="preserve"> как заметно различаются мальчики и девочки. Девочки предпочитают игры на семейно – бытовые темы, а мальчики шумные, наполненные движениями. Именно поэтому в группах выделены игровые зоны, специально оборудованные для мальчиков и девочек, и организованны места для совместной деятельности, в ходе которой девочки остаются девочками, а мальчики – мальчиками.</w:t>
      </w:r>
      <w:r w:rsidRPr="007C42AB">
        <w:rPr>
          <w:rFonts w:eastAsiaTheme="minorEastAsia"/>
          <w:color w:val="365F91" w:themeColor="accent1" w:themeShade="BF"/>
          <w:kern w:val="24"/>
          <w:sz w:val="28"/>
          <w:szCs w:val="28"/>
        </w:rPr>
        <w:t xml:space="preserve"> </w:t>
      </w:r>
    </w:p>
    <w:p w:rsidR="008063F8" w:rsidRPr="00B656AE" w:rsidRDefault="008063F8" w:rsidP="00B656AE">
      <w:pPr>
        <w:pStyle w:val="a3"/>
        <w:tabs>
          <w:tab w:val="left" w:pos="695"/>
        </w:tabs>
        <w:spacing w:before="0" w:beforeAutospacing="0" w:after="0" w:afterAutospacing="0"/>
        <w:jc w:val="both"/>
        <w:rPr>
          <w:sz w:val="28"/>
          <w:szCs w:val="28"/>
        </w:rPr>
      </w:pPr>
      <w:r w:rsidRPr="00BD6F81">
        <w:rPr>
          <w:color w:val="000000"/>
          <w:sz w:val="28"/>
          <w:szCs w:val="28"/>
        </w:rPr>
        <w:t>Период дошкольного детства неоценим в целом для развития человека. В дошкольном возрасте игра является основным видом детской деятельности, именно в сюжетной игре происходит усвоение детьми гендерного поведения, поэтому подбор материалов и оборудования для игровой деятельности девочек и мальчиков необходимо уделять особое внимание.</w:t>
      </w:r>
    </w:p>
    <w:p w:rsidR="008063F8" w:rsidRPr="00BD6F81" w:rsidRDefault="008063F8" w:rsidP="008063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работы по воспитанию детей с учётом их гендерных особенностей, нужно обратить внимание на следующее:</w:t>
      </w:r>
    </w:p>
    <w:p w:rsidR="008063F8" w:rsidRPr="00B656AE" w:rsidRDefault="00B656AE" w:rsidP="00B656A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063F8" w:rsidRPr="00B6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привлекательность игрового материала и ролевой атрибутики с целью привлечения детей к отражению в игре социально одобряемых образов женского и мужского поведения;</w:t>
      </w:r>
    </w:p>
    <w:p w:rsidR="008063F8" w:rsidRPr="00B656AE" w:rsidRDefault="00B656AE" w:rsidP="00B656AE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063F8" w:rsidRPr="00B6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достаточность и полноту материала для игр, в процессе которой девочки воспроизводят модель социального поведения женщины - матери;</w:t>
      </w:r>
    </w:p>
    <w:p w:rsidR="008063F8" w:rsidRPr="00B656AE" w:rsidRDefault="00B656AE" w:rsidP="00B656AE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063F8" w:rsidRPr="00B6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наличие атрибутики и маркеров игрового пространства для игр - «</w:t>
      </w:r>
      <w:proofErr w:type="gramStart"/>
      <w:r w:rsidR="008063F8" w:rsidRPr="00B6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путешествий</w:t>
      </w:r>
      <w:proofErr w:type="gramEnd"/>
      <w:r w:rsidR="008063F8" w:rsidRPr="00B6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которых для мальчиков представляется возможность проиграть мужскую модель поведения.</w:t>
      </w:r>
    </w:p>
    <w:p w:rsidR="00B656AE" w:rsidRDefault="008063F8" w:rsidP="008063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одевания и раздевания кукол и мягких игрушек дети отождествляют с процедурой, с которой они постоянно сталкиваются в собственной жизни, что способствует осознанию ими человеческого смысла этого действия, и если вначале ребёнок просто воспроизводит в игре действия взрослых, то постепенно он начинает обозначать и называть свою роль: «Я мама, Я - папа»</w:t>
      </w:r>
    </w:p>
    <w:p w:rsidR="008063F8" w:rsidRPr="00BD6F81" w:rsidRDefault="008063F8" w:rsidP="008063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 игрушек привлекательный вид, гораздо проще вызвать у девочек и мальчиков чувство симпатии к ним. В процессе игр с такими игрушками легче побуждать детей выражать по отношению к игрушке свои чувства: говорить ласковые слова, обнимать, заглядывать в глаза и. т. д. Отражая в игре социально одобряемые образцы женского и мужского поведения по отношению к игрушкам -</w:t>
      </w:r>
      <w:r w:rsidR="001A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и мальчики получают необходимое эмоциональное развитие.</w:t>
      </w:r>
    </w:p>
    <w:p w:rsidR="008063F8" w:rsidRPr="00BD6F81" w:rsidRDefault="008063F8" w:rsidP="008063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Важная роль в развитии игровой деятельности принадлежит конструированию из крупного строительного материала. Мальчики, вначале под руководством</w:t>
      </w:r>
      <w:r w:rsidR="001A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D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затем самостоятельно охотно конструируют для коллективных игр. Это может быть большая машина, самолёт, пароход, вагон поезда и. т. д. При этом очень важным условием для воспитания детей с учётом их гендерных особенностей является то, что мальчикам может быть поручена «тяжёлая» работа: «подвезти» материал на машинах, установить основные крупные детали и. т. д.</w:t>
      </w:r>
    </w:p>
    <w:p w:rsidR="008063F8" w:rsidRPr="00BD6F81" w:rsidRDefault="008063F8" w:rsidP="008063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Серьёзным недостатком игровой деятельности является повторение одних и тех же игровых действий, часто приходится наблюдать, как мальчики, взяв в руки машины, совершают ими однообразные действия взад - вперёд, </w:t>
      </w:r>
      <w:proofErr w:type="gramStart"/>
      <w:r w:rsidRPr="00BD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подражая звуку мотора или многократно скатывают их с</w:t>
      </w:r>
      <w:proofErr w:type="gramEnd"/>
      <w:r w:rsidRPr="00BD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- то поверхности. В играх девочек однообразие проявляется в том, что действуя с </w:t>
      </w:r>
      <w:proofErr w:type="gramStart"/>
      <w:r w:rsidRPr="00BD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куклой</w:t>
      </w:r>
      <w:proofErr w:type="gramEnd"/>
      <w:r w:rsidRPr="00BD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повторяют одни и те же игровые действия. С низким уровнем развития игровой деятельности взрослые не должны мириться. Поэтому, если в результате наблюдений за игрой детей будет установлено, что дети играют на уровне подражания или в процессе игры они ограничиваются «ролью в действии», то воспитатели и родители должны принять меры по устранению этих недостатков.</w:t>
      </w:r>
    </w:p>
    <w:p w:rsidR="0079762C" w:rsidRPr="00BD6F81" w:rsidRDefault="0079762C" w:rsidP="00797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воспитателя состоит в том, что он ежедневно участвует в играх детей. При этом он руководит, как играми, в которых участвуют по желанию все дети, так и дифференцированно играет с девочками и мальчиками.</w:t>
      </w:r>
    </w:p>
    <w:p w:rsidR="0079762C" w:rsidRPr="00BD6F81" w:rsidRDefault="0079762C" w:rsidP="00797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объяснив родителям необходимость развития детей в игровой деятельности, педагог может пригласить их для участия в играх детей, </w:t>
      </w:r>
      <w:proofErr w:type="gramStart"/>
      <w:r w:rsidRPr="00BD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совместив</w:t>
      </w:r>
      <w:proofErr w:type="gramEnd"/>
      <w:r w:rsidRPr="00BD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включение родителей и детей в сюжетно - ролевую игру, что поможет родителю приобрести практические навыки, которыми в дальнейшем он сможет пользоваться, играя со своим ребёнком дома.</w:t>
      </w:r>
    </w:p>
    <w:p w:rsidR="007017C6" w:rsidRPr="00BD6F81" w:rsidRDefault="002F72EE" w:rsidP="007017C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D6F81">
        <w:rPr>
          <w:color w:val="000000"/>
          <w:sz w:val="28"/>
          <w:szCs w:val="28"/>
          <w:shd w:val="clear" w:color="auto" w:fill="FFFFFF"/>
        </w:rPr>
        <w:t xml:space="preserve">Очевидно, что воспитание детей с учётом их гендерных особенностей во многом будет определяться индивидуальными особенностями каждого ребенка, зависеть от тех образцов поведения женщин и мужчин, с которыми ребенок постоянно сталкивается в семье. Но это вовсе не означает, что воспитательное воздействие, оказываемое на девочку или мальчика в этом нежном возрасте, не повлияет на развитие личности. Проявление у девочек и мальчиков тех </w:t>
      </w:r>
      <w:r w:rsidR="007017C6" w:rsidRPr="00BD6F81">
        <w:rPr>
          <w:color w:val="000000"/>
          <w:sz w:val="28"/>
          <w:szCs w:val="28"/>
        </w:rPr>
        <w:t>Особая роль в формировании у девочек и мальчиков гендерной устойчивости принадлежит сюжетно-ролевой игре. Поэтому подбору материалов и оборудования для игровой деятельности девочек и мальчиков воспитатели и родители должны уделять особое внимание.</w:t>
      </w:r>
    </w:p>
    <w:p w:rsidR="007017C6" w:rsidRPr="00BD6F81" w:rsidRDefault="007017C6" w:rsidP="007017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подборе материалов и оборудования для игры необходимо руководствоваться, как задачами общего развития детей, так и теми, которые содействуют их воспитанию с учетом гендерных особенностей.</w:t>
      </w:r>
    </w:p>
    <w:p w:rsidR="005B0C1E" w:rsidRPr="00BD6F81" w:rsidRDefault="005B0C1E" w:rsidP="005B0C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0C1E" w:rsidRPr="00BD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B50"/>
    <w:multiLevelType w:val="hybridMultilevel"/>
    <w:tmpl w:val="67582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95C8F"/>
    <w:multiLevelType w:val="hybridMultilevel"/>
    <w:tmpl w:val="50B6E612"/>
    <w:lvl w:ilvl="0" w:tplc="19D8C26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16126"/>
    <w:multiLevelType w:val="hybridMultilevel"/>
    <w:tmpl w:val="63D0A702"/>
    <w:lvl w:ilvl="0" w:tplc="22F2ED0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2533E"/>
    <w:multiLevelType w:val="hybridMultilevel"/>
    <w:tmpl w:val="0024AE54"/>
    <w:lvl w:ilvl="0" w:tplc="F9A2485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013C8"/>
    <w:multiLevelType w:val="hybridMultilevel"/>
    <w:tmpl w:val="0CEE7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938F4"/>
    <w:multiLevelType w:val="hybridMultilevel"/>
    <w:tmpl w:val="32B6D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9B"/>
    <w:rsid w:val="0010619B"/>
    <w:rsid w:val="001A58AC"/>
    <w:rsid w:val="002F72EE"/>
    <w:rsid w:val="00335936"/>
    <w:rsid w:val="005B0C1E"/>
    <w:rsid w:val="00612402"/>
    <w:rsid w:val="007017C6"/>
    <w:rsid w:val="0074133A"/>
    <w:rsid w:val="0079762C"/>
    <w:rsid w:val="007C52D3"/>
    <w:rsid w:val="007C6DA4"/>
    <w:rsid w:val="008063F8"/>
    <w:rsid w:val="008517B0"/>
    <w:rsid w:val="008C1FDF"/>
    <w:rsid w:val="00B51078"/>
    <w:rsid w:val="00B656AE"/>
    <w:rsid w:val="00BA00CB"/>
    <w:rsid w:val="00BC3FC6"/>
    <w:rsid w:val="00BD6F81"/>
    <w:rsid w:val="00F7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5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27</cp:revision>
  <cp:lastPrinted>2013-11-05T04:49:00Z</cp:lastPrinted>
  <dcterms:created xsi:type="dcterms:W3CDTF">2013-11-01T15:35:00Z</dcterms:created>
  <dcterms:modified xsi:type="dcterms:W3CDTF">2016-10-18T17:21:00Z</dcterms:modified>
</cp:coreProperties>
</file>