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A82" w:rsidRPr="007F5A82" w:rsidRDefault="00E6474D" w:rsidP="009747B2">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w:t>
      </w:r>
      <w:r w:rsidRPr="007F5A82">
        <w:rPr>
          <w:rFonts w:ascii="Times New Roman" w:hAnsi="Times New Roman" w:cs="Times New Roman"/>
          <w:sz w:val="24"/>
          <w:szCs w:val="24"/>
        </w:rPr>
        <w:t xml:space="preserve">Использование интерактивных методов </w:t>
      </w:r>
      <w:r>
        <w:rPr>
          <w:rFonts w:ascii="Times New Roman" w:hAnsi="Times New Roman" w:cs="Times New Roman"/>
          <w:sz w:val="24"/>
          <w:szCs w:val="24"/>
        </w:rPr>
        <w:t>в обучении</w:t>
      </w:r>
      <w:r w:rsidRPr="007F5A82">
        <w:rPr>
          <w:rFonts w:ascii="Times New Roman" w:hAnsi="Times New Roman" w:cs="Times New Roman"/>
          <w:sz w:val="24"/>
          <w:szCs w:val="24"/>
        </w:rPr>
        <w:t xml:space="preserve"> русскому языку</w:t>
      </w:r>
      <w:r>
        <w:rPr>
          <w:rFonts w:ascii="Times New Roman" w:hAnsi="Times New Roman" w:cs="Times New Roman"/>
          <w:sz w:val="24"/>
          <w:szCs w:val="24"/>
        </w:rPr>
        <w:t>»</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Цель повседневной работы учителя – научить детей учиться самим, самостоятельно приобретать опыт, знания, добывать нужную информацию; развивать в них умение размышлять, думать, принимать решение, открыто высказываться, также щедро и открыто обмениваться знаниями с одноклассниками.</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 xml:space="preserve">1.Работа в парах. </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Пара – идеальная форма для сотрудничества и взаимопомощи. В паре ученики могут друг друга проверить, закрепить новый материал, повторить пройденное.</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Устная работа</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 xml:space="preserve">Игра «Интервью-знакомство» проводится на одном из первых уроков в 5 классе. Каждый учащийся беседует с соседом по парте, а потом рассказывает о нем всему классу (чем он любит заниматься, что коллекционирует, чем увлекается, что любит читать). Игра поможет учителю создать портрет класса, в котором предстоит работать, и провести начальную диагностику </w:t>
      </w:r>
      <w:proofErr w:type="spellStart"/>
      <w:r w:rsidRPr="007F5A82">
        <w:rPr>
          <w:rFonts w:ascii="Times New Roman" w:hAnsi="Times New Roman" w:cs="Times New Roman"/>
          <w:sz w:val="24"/>
          <w:szCs w:val="24"/>
        </w:rPr>
        <w:t>сформированности</w:t>
      </w:r>
      <w:proofErr w:type="spellEnd"/>
      <w:r w:rsidRPr="007F5A82">
        <w:rPr>
          <w:rFonts w:ascii="Times New Roman" w:hAnsi="Times New Roman" w:cs="Times New Roman"/>
          <w:sz w:val="24"/>
          <w:szCs w:val="24"/>
        </w:rPr>
        <w:t xml:space="preserve"> коммуникативных умений учеников.</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Взаимопроверка правила (устный опрос). Ученик рассказывает соседу по парте правило, приводит примеры, объясняет их. Затем учащиеся меняются ролями, оценивают друг друга. Учитель может спросить любую пару.</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 xml:space="preserve"> На отдельной карточке каждый ученик пишет три слова на любые орфограммы. Сосед по парте объясняет орфограммы в данных словах, рассказывает правила, приводит свои примеры. Например: </w:t>
      </w:r>
      <w:proofErr w:type="gramStart"/>
      <w:r w:rsidRPr="007F5A82">
        <w:rPr>
          <w:rFonts w:ascii="Times New Roman" w:hAnsi="Times New Roman" w:cs="Times New Roman"/>
          <w:sz w:val="24"/>
          <w:szCs w:val="24"/>
        </w:rPr>
        <w:t>ко(</w:t>
      </w:r>
      <w:proofErr w:type="gramEnd"/>
      <w:r w:rsidRPr="007F5A82">
        <w:rPr>
          <w:rFonts w:ascii="Times New Roman" w:hAnsi="Times New Roman" w:cs="Times New Roman"/>
          <w:sz w:val="24"/>
          <w:szCs w:val="24"/>
        </w:rPr>
        <w:t xml:space="preserve">л, </w:t>
      </w:r>
      <w:proofErr w:type="spellStart"/>
      <w:r w:rsidRPr="007F5A82">
        <w:rPr>
          <w:rFonts w:ascii="Times New Roman" w:hAnsi="Times New Roman" w:cs="Times New Roman"/>
          <w:sz w:val="24"/>
          <w:szCs w:val="24"/>
        </w:rPr>
        <w:t>лл</w:t>
      </w:r>
      <w:proofErr w:type="spellEnd"/>
      <w:r w:rsidRPr="007F5A82">
        <w:rPr>
          <w:rFonts w:ascii="Times New Roman" w:hAnsi="Times New Roman" w:cs="Times New Roman"/>
          <w:sz w:val="24"/>
          <w:szCs w:val="24"/>
        </w:rPr>
        <w:t>)</w:t>
      </w:r>
      <w:proofErr w:type="spellStart"/>
      <w:r w:rsidRPr="007F5A82">
        <w:rPr>
          <w:rFonts w:ascii="Times New Roman" w:hAnsi="Times New Roman" w:cs="Times New Roman"/>
          <w:sz w:val="24"/>
          <w:szCs w:val="24"/>
        </w:rPr>
        <w:t>екц</w:t>
      </w:r>
      <w:proofErr w:type="spellEnd"/>
      <w:r w:rsidRPr="007F5A82">
        <w:rPr>
          <w:rFonts w:ascii="Times New Roman" w:hAnsi="Times New Roman" w:cs="Times New Roman"/>
          <w:sz w:val="24"/>
          <w:szCs w:val="24"/>
        </w:rPr>
        <w:t>..я, (не)</w:t>
      </w:r>
      <w:proofErr w:type="spellStart"/>
      <w:r w:rsidRPr="007F5A82">
        <w:rPr>
          <w:rFonts w:ascii="Times New Roman" w:hAnsi="Times New Roman" w:cs="Times New Roman"/>
          <w:sz w:val="24"/>
          <w:szCs w:val="24"/>
        </w:rPr>
        <w:t>брежно</w:t>
      </w:r>
      <w:proofErr w:type="spellEnd"/>
      <w:r w:rsidRPr="007F5A82">
        <w:rPr>
          <w:rFonts w:ascii="Times New Roman" w:hAnsi="Times New Roman" w:cs="Times New Roman"/>
          <w:sz w:val="24"/>
          <w:szCs w:val="24"/>
        </w:rPr>
        <w:t xml:space="preserve">, </w:t>
      </w:r>
      <w:proofErr w:type="spellStart"/>
      <w:r w:rsidRPr="007F5A82">
        <w:rPr>
          <w:rFonts w:ascii="Times New Roman" w:hAnsi="Times New Roman" w:cs="Times New Roman"/>
          <w:sz w:val="24"/>
          <w:szCs w:val="24"/>
        </w:rPr>
        <w:t>выр</w:t>
      </w:r>
      <w:proofErr w:type="spellEnd"/>
      <w:r w:rsidRPr="007F5A82">
        <w:rPr>
          <w:rFonts w:ascii="Times New Roman" w:hAnsi="Times New Roman" w:cs="Times New Roman"/>
          <w:sz w:val="24"/>
          <w:szCs w:val="24"/>
        </w:rPr>
        <w:t>..щенный.</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Письменные работы</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«Словарный диктант для соседа». Дома ребята составляют на изученное орфографическое правило словарный диктант с пропущенными орфограммами (на отдельной карточке). Сверху подписывают: «Составлял…». Затем на уроке обмениваются карточками, выполняют задание, внизу подписывают: «Выполнял…». Учитель заранее говорит, сколько должно быть слов или словосочетаний.</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 xml:space="preserve">«Графический диктант для соседа». Каждый ученик выписывает из художественных текстов, учебников или справочников 4-5 предложений на изученные </w:t>
      </w:r>
      <w:proofErr w:type="spellStart"/>
      <w:r w:rsidRPr="007F5A82">
        <w:rPr>
          <w:rFonts w:ascii="Times New Roman" w:hAnsi="Times New Roman" w:cs="Times New Roman"/>
          <w:sz w:val="24"/>
          <w:szCs w:val="24"/>
        </w:rPr>
        <w:t>пунктограммы</w:t>
      </w:r>
      <w:proofErr w:type="spellEnd"/>
      <w:r w:rsidRPr="007F5A82">
        <w:rPr>
          <w:rFonts w:ascii="Times New Roman" w:hAnsi="Times New Roman" w:cs="Times New Roman"/>
          <w:sz w:val="24"/>
          <w:szCs w:val="24"/>
        </w:rPr>
        <w:t>, а сосед по парте расставляет в карточке знаки препинания, разбирает предложения по членам, чертит схемы предложений.</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Составление карточек развивает орфографическую и пунктуационную зоркость, ответственность, способствует расширению словарного запаса школьников, учит работать с учебной книгой, справочной литературой.</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 xml:space="preserve"> Домашние задания творческого характера (написать сочинение, сочинение-миниатюру, лингвистическую сказку). Как правило, кроме учителей, их редко кто читает, хотя работы часто получаются интересными. Чтобы с творческой работой познакомились и другие учащиеся, можно дать «грамматическое задание для соседа». Например, дома ребята составляют рассказ с использованием несклоняемых существительных, а в классе, обменявшись тетрадями, читают рассказ своего соседа по парте и обозначают род несклоняемых существительных, то есть выполняют грамматическое задание. Затем наиболее интересные, на взгляд ребят, работы зачитываются вслух, а уже потом проверяются учителем.</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lastRenderedPageBreak/>
        <w:t xml:space="preserve"> Взаимопроверка словарных диктантов, домашних упражнений. В течение первых пяти минут урока можно провести </w:t>
      </w:r>
      <w:proofErr w:type="spellStart"/>
      <w:r w:rsidRPr="007F5A82">
        <w:rPr>
          <w:rFonts w:ascii="Times New Roman" w:hAnsi="Times New Roman" w:cs="Times New Roman"/>
          <w:sz w:val="24"/>
          <w:szCs w:val="24"/>
        </w:rPr>
        <w:t>взаимодиктант</w:t>
      </w:r>
      <w:proofErr w:type="spellEnd"/>
      <w:r w:rsidRPr="007F5A82">
        <w:rPr>
          <w:rFonts w:ascii="Times New Roman" w:hAnsi="Times New Roman" w:cs="Times New Roman"/>
          <w:sz w:val="24"/>
          <w:szCs w:val="24"/>
        </w:rPr>
        <w:t xml:space="preserve"> (по следам сделанных в тетради ошибок). </w:t>
      </w:r>
    </w:p>
    <w:p w:rsidR="007F5A82" w:rsidRPr="007F5A82" w:rsidRDefault="007F5A82" w:rsidP="007F5A82">
      <w:pPr>
        <w:rPr>
          <w:rFonts w:ascii="Times New Roman" w:hAnsi="Times New Roman" w:cs="Times New Roman"/>
          <w:sz w:val="24"/>
          <w:szCs w:val="24"/>
        </w:rPr>
      </w:pPr>
      <w:proofErr w:type="spellStart"/>
      <w:r w:rsidRPr="007F5A82">
        <w:rPr>
          <w:rFonts w:ascii="Times New Roman" w:hAnsi="Times New Roman" w:cs="Times New Roman"/>
          <w:sz w:val="24"/>
          <w:szCs w:val="24"/>
        </w:rPr>
        <w:t>Рангажирование</w:t>
      </w:r>
      <w:proofErr w:type="spellEnd"/>
      <w:r w:rsidRPr="007F5A82">
        <w:rPr>
          <w:rFonts w:ascii="Times New Roman" w:hAnsi="Times New Roman" w:cs="Times New Roman"/>
          <w:sz w:val="24"/>
          <w:szCs w:val="24"/>
        </w:rPr>
        <w:t xml:space="preserve"> – прием интерактивного обучения, в котором от учащихся требуется рассмотреть ряд утверждений или понятий и определить относительную важност</w:t>
      </w:r>
      <w:r w:rsidR="00E12F3B">
        <w:rPr>
          <w:rFonts w:ascii="Times New Roman" w:hAnsi="Times New Roman" w:cs="Times New Roman"/>
          <w:sz w:val="24"/>
          <w:szCs w:val="24"/>
        </w:rPr>
        <w:t xml:space="preserve">ь или ценность каждого из них. </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Поиск соответствий – прием, в котором от обучающихся требуется определить соответствие слова или выражения описанию. На вводном уроке перед изучением разделов языкознания предлагается такое задание (работа в группе): соотнесите раздел науки о языке и его значение.</w:t>
      </w:r>
    </w:p>
    <w:p w:rsidR="007F5A82" w:rsidRPr="007F5A82" w:rsidRDefault="007F5A82" w:rsidP="00E12F3B">
      <w:pPr>
        <w:rPr>
          <w:rFonts w:ascii="Times New Roman" w:hAnsi="Times New Roman" w:cs="Times New Roman"/>
          <w:sz w:val="24"/>
          <w:szCs w:val="24"/>
        </w:rPr>
      </w:pPr>
      <w:r w:rsidRPr="007F5A82">
        <w:rPr>
          <w:rFonts w:ascii="Times New Roman" w:hAnsi="Times New Roman" w:cs="Times New Roman"/>
          <w:sz w:val="24"/>
          <w:szCs w:val="24"/>
        </w:rPr>
        <w:t xml:space="preserve">Прием «Верно/неверно» заключается в том, что обучающиеся рассматривают утверждения и определяют верны они или нет. </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Правильно или требует изменений – прием, который предполагает оценивание утверждений с точки зрения правильно / неправильно и их изменение.</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 xml:space="preserve">Классификация – прием, в котором от учащихся требуется распределить (классифицировать) слова по группам, категориям и т.п. </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 xml:space="preserve">Необходимо заметить, что работать в парах ребятам очень нравится. Они с удовольствием готовят дома словарные и графические </w:t>
      </w:r>
      <w:proofErr w:type="spellStart"/>
      <w:r w:rsidRPr="007F5A82">
        <w:rPr>
          <w:rFonts w:ascii="Times New Roman" w:hAnsi="Times New Roman" w:cs="Times New Roman"/>
          <w:sz w:val="24"/>
          <w:szCs w:val="24"/>
        </w:rPr>
        <w:t>взаимодиктанты</w:t>
      </w:r>
      <w:proofErr w:type="spellEnd"/>
      <w:r w:rsidRPr="007F5A82">
        <w:rPr>
          <w:rFonts w:ascii="Times New Roman" w:hAnsi="Times New Roman" w:cs="Times New Roman"/>
          <w:sz w:val="24"/>
          <w:szCs w:val="24"/>
        </w:rPr>
        <w:t>, карточки-зачеты, с большим желанием и интересом работают с карточками на уроке. Усвоение системы языка происходит в непосредственном учебном диалоге. Роль учителя в этом случае – оказывать помощь и консультировать, решая спорные вопросы.</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Когда учащиеся научатся работать в паре, можно переходить к работе в группе (сначала группа должна быть небольшой, 3-5 человек). Организация групповых взаимодействий в учебной деятельности может быть различной. Различное количество групп и число учащихся в группах подчиняется общей задаче урока.</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Если ученики успевают слабо, то группы должны быть небольшими (3-4 человека). На ранней стадии применения групповых занятий преподаватель использует более простой способ деления: при входе в класс учащиеся берут карточки разного цвета или разной формы – квадраты, круги, треугольники, звездочки.</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 xml:space="preserve">Также в 5 – 7 классах можно проводить игры-соревнования, основанные на групповой деятельности. Вот некоторые из них. </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«Кто больше?..» («Кто быстрее?..»). Например, кто больше подберет однокоренных слов, качественных прилагательных.</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Эстафета. С последней парты передается листочек, на который нужно по цепочке записать примеры на правило. Выигрывает тот, кто быстрее вручит учителю листок с меньшим количеством ошибок в записанных словах.</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Метод «Один-вдвоем-группой (или классом)». Позволяет учащимся сначала подумать одному, потом поделиться своими соображениями с партнёром и только после этого – со всей группой (или классом).</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 Дается задание.</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 Обдумывание решения, аргументация.</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lastRenderedPageBreak/>
        <w:t>- Объединение в пары и обсуждение своих идей с партнёром, подготовить выступление перед всей группой (или классом).</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 Подведение итогов, общая дискуссия.</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 xml:space="preserve"> Рассказ правила по цепочке. Условие – соблюдать логику изложения. Побеждает та команда, которая даст самый логичный и правильный ответ.</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Аукцион вопросов по теме (каждый ряд-команда задает вопросы по теме урока другому ряду). Оцениваются как интересные, оригинальные вопросы, так и правильные ответы.</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Подобные игры-соревнования развивают у ребят чувство личной ответственности за результат, быстроту реакции. Кроме того, подобная игровая деятельность насыщает урок эмоционально, поддерживает высокий уровень интереса к предмету.</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Метод «Займи позицию» - знакомство с альтернативными позициями, умение отстаивать свою точку зрения, выслушивать мнение других.</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 xml:space="preserve"> «Карусель» - каждая группа по очереди представляет свои аргументы по поднятой проблеме.</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К старшим классам игровая деятельность все больше замещается ролевыми, деловыми играми, уроками-конференциями, уроками-практикумами. Ребята делятся на группы, им предлагается, в зависимости от учебной ситуации, выступить в роли редакторов, корректоров, оформителей стенгазет, составителей рекламы, экскурсоводов и другие. Такая работа возможна на уроке любого типа, на разных его этапах.</w:t>
      </w:r>
    </w:p>
    <w:p w:rsidR="008C3FEA" w:rsidRDefault="008C3FEA" w:rsidP="007F5A82">
      <w:pPr>
        <w:rPr>
          <w:rFonts w:ascii="Times New Roman" w:hAnsi="Times New Roman" w:cs="Times New Roman"/>
          <w:sz w:val="24"/>
          <w:szCs w:val="24"/>
        </w:rPr>
      </w:pP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Интерактивные технологии способствуют личностному росту учащихся. Но главное – не злоупотреблять групповой работой, необходимо дозированно использовать данный вид взаимодействия, разумно сочетая его как с индивидуальной, так и с фронтальной работой.</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При обучении детей русскому языку немаловажное значение имеют различные игры, соревнования, лингвистические кроссы и др.</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Игры помогает развивать у учащихся аналитические способности, формировать орфографическую зоркость, умение находить сходные орфографические явления, повышает сознательность в применении правил.</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Ролевая игра – метод интеракции, предполагающий разыгрывание различных ситуаций, т.е. проекция знаний в жизнь.</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 xml:space="preserve">Так, при изучении стилей речи данный метод оказывается очень уместным. Например, для тренировки умения писать заявления различного рода и культуры деловой речи хорошо использовать ролевую игру. </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«Мозговой штурм» - вид интеракции, заключающийся в оперативном решении проблемы на основе стимулирования творческой активности.</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При изучении темы «Фразеологизмы» предлагается ученикам такое задание: Рассмотрите иллюстрации и назовите фразеологизм (работы в парах).</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 xml:space="preserve">                                                                    </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 xml:space="preserve">                                                                                                                                                                                                         </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lastRenderedPageBreak/>
        <w:t>«Флажок», включающий элементы игры, суть которого заключается в том, что ребята передают по кругу флажок и отвечают на вопросы. Данный прием продуктивен при повторении какого-либо раздела, когда учащиеся отвечают на контрольные вопросы.</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Приём «Телеграмма». Приём актуализации субъективного опыта. Очень краткая запись.  Например, кратко написать самое важное, что уяснил с урока. Написать пожелание себе с точки зрения изученного на уроке и т.д.</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 xml:space="preserve"> </w:t>
      </w:r>
      <w:proofErr w:type="spellStart"/>
      <w:r w:rsidRPr="007F5A82">
        <w:rPr>
          <w:rFonts w:ascii="Times New Roman" w:hAnsi="Times New Roman" w:cs="Times New Roman"/>
          <w:sz w:val="24"/>
          <w:szCs w:val="24"/>
        </w:rPr>
        <w:t>Сенквейн</w:t>
      </w:r>
      <w:proofErr w:type="spellEnd"/>
      <w:r w:rsidRPr="007F5A82">
        <w:rPr>
          <w:rFonts w:ascii="Times New Roman" w:hAnsi="Times New Roman" w:cs="Times New Roman"/>
          <w:sz w:val="24"/>
          <w:szCs w:val="24"/>
        </w:rPr>
        <w:t>.</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Это нерифмованное стихотворение из пяти строк, цель которого -- побудить ученика к размышлению над темой. Он составляется по схеме:</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1-я строка -- одно слово -- тема (существительное)</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2-я строка -- два слова -- определения (прилагательные)</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3-я строка -- три слова -- активность, действие (глагол)</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4-й строка -- фраза из четырех слов, выражающая отношение к теме</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5-я строка -- одно слово -- ассоц</w:t>
      </w:r>
      <w:r w:rsidR="008C3FEA">
        <w:rPr>
          <w:rFonts w:ascii="Times New Roman" w:hAnsi="Times New Roman" w:cs="Times New Roman"/>
          <w:sz w:val="24"/>
          <w:szCs w:val="24"/>
        </w:rPr>
        <w:t>иация к теме (существительное).</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Ассоциативные схемы (кластеры)</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 xml:space="preserve">Традиционно считается, что новый материал лучше запоминается, когда он записан. Но современные исследования ученых доказывают, что обычное </w:t>
      </w:r>
      <w:proofErr w:type="spellStart"/>
      <w:r w:rsidRPr="007F5A82">
        <w:rPr>
          <w:rFonts w:ascii="Times New Roman" w:hAnsi="Times New Roman" w:cs="Times New Roman"/>
          <w:sz w:val="24"/>
          <w:szCs w:val="24"/>
        </w:rPr>
        <w:t>нотирование</w:t>
      </w:r>
      <w:proofErr w:type="spellEnd"/>
      <w:r w:rsidRPr="007F5A82">
        <w:rPr>
          <w:rFonts w:ascii="Times New Roman" w:hAnsi="Times New Roman" w:cs="Times New Roman"/>
          <w:sz w:val="24"/>
          <w:szCs w:val="24"/>
        </w:rPr>
        <w:t xml:space="preserve"> - слово за словом, предложение за предложением, то есть информация, которая расположена линейно или столбиком, не сохраняется в мозге. Он запоминает информацию только тогда, когда она имеет вид определенных моделей, ассоциативных схем. Поэтому лучше не записывать, а рисовать ассоциативные схемы.</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Клише</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Методическая ценность: игра способствует освоению учащимися теории частей речи, развивает художественные способности, приучает к словесному творчеству, помогает овладеть языковыми ресурсами.</w:t>
      </w:r>
    </w:p>
    <w:p w:rsidR="008C3FEA"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 xml:space="preserve">Правила игры: учащиеся получают модели предложений, которые представляют собой перечень частей речи, форм глагола (причастия и деепричастия), которые надо заменить конкретными словами, то есть составить предложения, соответствующие данным схемам. </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 xml:space="preserve">Ассоциативный куст (тезаурус) </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Отбор большего количества слов, ассоциативно связанных с предложенным учителем. Побеждает тот, чей ассоциативный ряд будет длинным, отдельно можно отметить тех, чья задача качественнее, то есть слова являются образнее, ассоциативная связь является оригинальной. Объявляя слова, ученики должны объяснить связь между ними. Время ограничено (1-3 мин.).</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 xml:space="preserve">Например: При обучении написанию сочинения в жанре письма другу предлагается такое задание: «Запишите в </w:t>
      </w:r>
      <w:proofErr w:type="gramStart"/>
      <w:r w:rsidRPr="007F5A82">
        <w:rPr>
          <w:rFonts w:ascii="Times New Roman" w:hAnsi="Times New Roman" w:cs="Times New Roman"/>
          <w:sz w:val="24"/>
          <w:szCs w:val="24"/>
        </w:rPr>
        <w:t>виде  ключевых</w:t>
      </w:r>
      <w:proofErr w:type="gramEnd"/>
      <w:r w:rsidRPr="007F5A82">
        <w:rPr>
          <w:rFonts w:ascii="Times New Roman" w:hAnsi="Times New Roman" w:cs="Times New Roman"/>
          <w:sz w:val="24"/>
          <w:szCs w:val="24"/>
        </w:rPr>
        <w:t xml:space="preserve"> слов то, что вам известно о письмах и правилах их написания. Обменяйтесь информацией с соседом по парте и сделайте общую запись по теме «Письмо». </w:t>
      </w:r>
    </w:p>
    <w:p w:rsidR="007F5A82"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lastRenderedPageBreak/>
        <w:t>Игра может иметь и обратный характер: учитель дает перечень слов - ассоциаций, а ученики устанавливают восходящее слово.</w:t>
      </w:r>
    </w:p>
    <w:p w:rsidR="005647F3" w:rsidRPr="007F5A82" w:rsidRDefault="007F5A82" w:rsidP="007F5A82">
      <w:pPr>
        <w:rPr>
          <w:rFonts w:ascii="Times New Roman" w:hAnsi="Times New Roman" w:cs="Times New Roman"/>
          <w:sz w:val="24"/>
          <w:szCs w:val="24"/>
        </w:rPr>
      </w:pPr>
      <w:r w:rsidRPr="007F5A82">
        <w:rPr>
          <w:rFonts w:ascii="Times New Roman" w:hAnsi="Times New Roman" w:cs="Times New Roman"/>
          <w:sz w:val="24"/>
          <w:szCs w:val="24"/>
        </w:rPr>
        <w:t>Данная игра развивает образное мышление детей, их художественное видение мира, питает творческие способности, активное отношение к изучению русского языка, способствует лучшему усвоению семантики слов, их сочетаемости различных типов, ассоциативных связей, а также расширяет словарный запас школьников.</w:t>
      </w:r>
    </w:p>
    <w:sectPr w:rsidR="005647F3" w:rsidRPr="007F5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A82"/>
    <w:rsid w:val="005647F3"/>
    <w:rsid w:val="007F5A82"/>
    <w:rsid w:val="008C3FEA"/>
    <w:rsid w:val="009747B2"/>
    <w:rsid w:val="00C3586D"/>
    <w:rsid w:val="00E12F3B"/>
    <w:rsid w:val="00E64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BA53"/>
  <w15:chartTrackingRefBased/>
  <w15:docId w15:val="{4AD18B65-AC23-4E7F-8F2A-BFFED61C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1655</Words>
  <Characters>9435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2018-02-07T14:47:00Z</dcterms:created>
  <dcterms:modified xsi:type="dcterms:W3CDTF">2018-02-07T15:51:00Z</dcterms:modified>
</cp:coreProperties>
</file>