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DC" w:rsidRDefault="004B14DC"/>
    <w:p w:rsidR="00362568" w:rsidRDefault="00362568"/>
    <w:p w:rsidR="00362568" w:rsidRDefault="00362568"/>
    <w:p w:rsidR="00362568" w:rsidRDefault="00362568"/>
    <w:p w:rsidR="00362568" w:rsidRPr="00362568" w:rsidRDefault="00362568" w:rsidP="00362568">
      <w:pPr>
        <w:rPr>
          <w:rFonts w:ascii="Times New Roman" w:hAnsi="Times New Roman" w:cs="Times New Roman"/>
          <w:sz w:val="32"/>
        </w:rPr>
      </w:pPr>
    </w:p>
    <w:p w:rsidR="00362568" w:rsidRPr="00362568" w:rsidRDefault="00362568" w:rsidP="00362568">
      <w:pPr>
        <w:jc w:val="center"/>
        <w:rPr>
          <w:rFonts w:ascii="Times New Roman" w:hAnsi="Times New Roman" w:cs="Times New Roman"/>
          <w:sz w:val="32"/>
        </w:rPr>
      </w:pPr>
    </w:p>
    <w:p w:rsidR="00362568" w:rsidRPr="00362568" w:rsidRDefault="00362568" w:rsidP="00362568">
      <w:pPr>
        <w:jc w:val="center"/>
        <w:rPr>
          <w:rFonts w:ascii="Times New Roman" w:hAnsi="Times New Roman" w:cs="Times New Roman"/>
          <w:sz w:val="32"/>
        </w:rPr>
      </w:pPr>
      <w:r w:rsidRPr="00362568">
        <w:rPr>
          <w:rFonts w:ascii="Times New Roman" w:hAnsi="Times New Roman" w:cs="Times New Roman"/>
          <w:b/>
          <w:sz w:val="32"/>
        </w:rPr>
        <w:t>Статья</w:t>
      </w:r>
      <w:r w:rsidRPr="00362568">
        <w:rPr>
          <w:rFonts w:ascii="Times New Roman" w:hAnsi="Times New Roman" w:cs="Times New Roman"/>
          <w:sz w:val="32"/>
        </w:rPr>
        <w:t xml:space="preserve"> «Изучение лексических тем в группах компенсирующего вида с помощью музыки»</w:t>
      </w:r>
    </w:p>
    <w:p w:rsidR="00362568" w:rsidRPr="00362568" w:rsidRDefault="00362568" w:rsidP="00362568">
      <w:pPr>
        <w:jc w:val="center"/>
        <w:rPr>
          <w:rFonts w:ascii="Times New Roman" w:hAnsi="Times New Roman" w:cs="Times New Roman"/>
          <w:sz w:val="32"/>
        </w:rPr>
      </w:pPr>
      <w:r w:rsidRPr="00362568">
        <w:rPr>
          <w:rFonts w:ascii="Times New Roman" w:hAnsi="Times New Roman" w:cs="Times New Roman"/>
          <w:b/>
          <w:sz w:val="32"/>
        </w:rPr>
        <w:t>Образовательные области:</w:t>
      </w:r>
      <w:r w:rsidRPr="00362568">
        <w:rPr>
          <w:rFonts w:ascii="Times New Roman" w:hAnsi="Times New Roman" w:cs="Times New Roman"/>
          <w:sz w:val="32"/>
        </w:rPr>
        <w:t xml:space="preserve"> «Познание» и «Эстетическое развитие»</w:t>
      </w:r>
    </w:p>
    <w:p w:rsidR="00362568" w:rsidRDefault="00362568"/>
    <w:p w:rsidR="00362568" w:rsidRDefault="00362568"/>
    <w:p w:rsidR="00362568" w:rsidRDefault="00362568" w:rsidP="00362568">
      <w:pPr>
        <w:jc w:val="right"/>
      </w:pPr>
    </w:p>
    <w:p w:rsidR="00362568" w:rsidRPr="00362568" w:rsidRDefault="00362568" w:rsidP="00362568">
      <w:pPr>
        <w:jc w:val="right"/>
        <w:rPr>
          <w:rFonts w:ascii="Times New Roman" w:hAnsi="Times New Roman" w:cs="Times New Roman"/>
          <w:sz w:val="28"/>
        </w:rPr>
      </w:pPr>
      <w:r w:rsidRPr="00362568">
        <w:rPr>
          <w:rFonts w:ascii="Times New Roman" w:hAnsi="Times New Roman" w:cs="Times New Roman"/>
          <w:b/>
          <w:sz w:val="28"/>
        </w:rPr>
        <w:t>Авторы:</w:t>
      </w:r>
      <w:r w:rsidRPr="00362568">
        <w:rPr>
          <w:rFonts w:ascii="Times New Roman" w:hAnsi="Times New Roman" w:cs="Times New Roman"/>
          <w:sz w:val="28"/>
        </w:rPr>
        <w:t xml:space="preserve"> Музыкальный руководитель</w:t>
      </w:r>
    </w:p>
    <w:p w:rsidR="00362568" w:rsidRPr="00362568" w:rsidRDefault="00362568" w:rsidP="00362568">
      <w:pPr>
        <w:jc w:val="right"/>
        <w:rPr>
          <w:rFonts w:ascii="Times New Roman" w:hAnsi="Times New Roman" w:cs="Times New Roman"/>
          <w:sz w:val="28"/>
        </w:rPr>
      </w:pPr>
      <w:r w:rsidRPr="00362568">
        <w:rPr>
          <w:rFonts w:ascii="Times New Roman" w:hAnsi="Times New Roman" w:cs="Times New Roman"/>
          <w:sz w:val="28"/>
        </w:rPr>
        <w:t>Высшей квалификационной категории</w:t>
      </w:r>
    </w:p>
    <w:p w:rsidR="00362568" w:rsidRPr="00362568" w:rsidRDefault="00362568" w:rsidP="00362568">
      <w:pPr>
        <w:jc w:val="right"/>
        <w:rPr>
          <w:rFonts w:ascii="Times New Roman" w:hAnsi="Times New Roman" w:cs="Times New Roman"/>
          <w:sz w:val="28"/>
        </w:rPr>
      </w:pPr>
      <w:r w:rsidRPr="00362568">
        <w:rPr>
          <w:rFonts w:ascii="Times New Roman" w:hAnsi="Times New Roman" w:cs="Times New Roman"/>
          <w:sz w:val="28"/>
        </w:rPr>
        <w:t>Фадеева Елена Викторовна</w:t>
      </w:r>
    </w:p>
    <w:p w:rsidR="00362568" w:rsidRPr="00362568" w:rsidRDefault="00362568" w:rsidP="00362568">
      <w:pPr>
        <w:jc w:val="right"/>
        <w:rPr>
          <w:rFonts w:ascii="Times New Roman" w:hAnsi="Times New Roman" w:cs="Times New Roman"/>
          <w:sz w:val="28"/>
        </w:rPr>
      </w:pPr>
      <w:r w:rsidRPr="00362568">
        <w:rPr>
          <w:rFonts w:ascii="Times New Roman" w:hAnsi="Times New Roman" w:cs="Times New Roman"/>
          <w:sz w:val="28"/>
        </w:rPr>
        <w:t xml:space="preserve">Учитель – дефектолог </w:t>
      </w:r>
    </w:p>
    <w:p w:rsidR="00362568" w:rsidRPr="00362568" w:rsidRDefault="00362568" w:rsidP="00362568">
      <w:pPr>
        <w:jc w:val="right"/>
        <w:rPr>
          <w:rFonts w:ascii="Times New Roman" w:hAnsi="Times New Roman" w:cs="Times New Roman"/>
          <w:sz w:val="28"/>
        </w:rPr>
      </w:pPr>
      <w:r w:rsidRPr="00362568">
        <w:rPr>
          <w:rFonts w:ascii="Times New Roman" w:hAnsi="Times New Roman" w:cs="Times New Roman"/>
          <w:sz w:val="28"/>
        </w:rPr>
        <w:t xml:space="preserve">Первой квалификационной категории </w:t>
      </w:r>
    </w:p>
    <w:p w:rsidR="00362568" w:rsidRDefault="00362568" w:rsidP="00362568">
      <w:pPr>
        <w:jc w:val="right"/>
        <w:rPr>
          <w:rFonts w:ascii="Times New Roman" w:hAnsi="Times New Roman" w:cs="Times New Roman"/>
          <w:sz w:val="28"/>
        </w:rPr>
      </w:pPr>
      <w:proofErr w:type="spellStart"/>
      <w:r w:rsidRPr="00362568">
        <w:rPr>
          <w:rFonts w:ascii="Times New Roman" w:hAnsi="Times New Roman" w:cs="Times New Roman"/>
          <w:sz w:val="28"/>
        </w:rPr>
        <w:t>Благодатских</w:t>
      </w:r>
      <w:proofErr w:type="spellEnd"/>
      <w:r w:rsidRPr="00362568">
        <w:rPr>
          <w:rFonts w:ascii="Times New Roman" w:hAnsi="Times New Roman" w:cs="Times New Roman"/>
          <w:sz w:val="28"/>
        </w:rPr>
        <w:t xml:space="preserve"> Елена Петровна.</w:t>
      </w:r>
    </w:p>
    <w:p w:rsidR="00362568" w:rsidRPr="00362568" w:rsidRDefault="00362568" w:rsidP="00362568">
      <w:pPr>
        <w:rPr>
          <w:rFonts w:ascii="Times New Roman" w:hAnsi="Times New Roman" w:cs="Times New Roman"/>
          <w:sz w:val="28"/>
        </w:rPr>
      </w:pPr>
    </w:p>
    <w:p w:rsidR="00362568" w:rsidRPr="00362568" w:rsidRDefault="00362568" w:rsidP="00362568">
      <w:pPr>
        <w:rPr>
          <w:rFonts w:ascii="Times New Roman" w:hAnsi="Times New Roman" w:cs="Times New Roman"/>
          <w:sz w:val="28"/>
        </w:rPr>
      </w:pPr>
    </w:p>
    <w:p w:rsidR="00362568" w:rsidRPr="00362568" w:rsidRDefault="00362568" w:rsidP="00362568">
      <w:pPr>
        <w:rPr>
          <w:rFonts w:ascii="Times New Roman" w:hAnsi="Times New Roman" w:cs="Times New Roman"/>
          <w:sz w:val="28"/>
        </w:rPr>
      </w:pPr>
    </w:p>
    <w:p w:rsidR="00362568" w:rsidRPr="00362568" w:rsidRDefault="00362568" w:rsidP="00362568">
      <w:pPr>
        <w:rPr>
          <w:rFonts w:ascii="Times New Roman" w:hAnsi="Times New Roman" w:cs="Times New Roman"/>
          <w:sz w:val="28"/>
        </w:rPr>
      </w:pPr>
    </w:p>
    <w:p w:rsidR="00362568" w:rsidRPr="00362568" w:rsidRDefault="00362568" w:rsidP="00362568">
      <w:pPr>
        <w:rPr>
          <w:rFonts w:ascii="Times New Roman" w:hAnsi="Times New Roman" w:cs="Times New Roman"/>
          <w:sz w:val="28"/>
        </w:rPr>
      </w:pPr>
    </w:p>
    <w:p w:rsidR="00362568" w:rsidRDefault="00362568" w:rsidP="00362568">
      <w:pPr>
        <w:rPr>
          <w:rFonts w:ascii="Times New Roman" w:hAnsi="Times New Roman" w:cs="Times New Roman"/>
          <w:sz w:val="28"/>
        </w:rPr>
      </w:pPr>
    </w:p>
    <w:p w:rsidR="00362568" w:rsidRDefault="00362568" w:rsidP="00362568">
      <w:pPr>
        <w:tabs>
          <w:tab w:val="left" w:pos="33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Реутов 2018 г.</w:t>
      </w:r>
    </w:p>
    <w:p w:rsidR="00362568" w:rsidRPr="008B0E6A" w:rsidRDefault="00362568" w:rsidP="008B0E6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8B0E6A">
        <w:rPr>
          <w:color w:val="000000"/>
          <w:sz w:val="28"/>
          <w:szCs w:val="28"/>
        </w:rPr>
        <w:lastRenderedPageBreak/>
        <w:t>Дети с ЗПР имеют потенциально сохранные возможности интеллектуального развития, однако для них характерны нарушения познавательной деятельности в связи с незрелостью эмоционально-волевой сферы, пониженной работоспособностью, недостаточностью ряда высших психических функций. Нарушения эмоционально-волевой сферы и поведения проявляются в слабости волевых установок, эмоциональной неустойчивости, импульсивности, аффективной возбудимости, двигательной расторможенности или, наоборот, вялости, апатичности.</w:t>
      </w:r>
    </w:p>
    <w:p w:rsidR="00362568" w:rsidRPr="008B0E6A" w:rsidRDefault="00362568" w:rsidP="008B0E6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8B0E6A">
        <w:rPr>
          <w:color w:val="000000"/>
          <w:sz w:val="28"/>
          <w:szCs w:val="28"/>
        </w:rPr>
        <w:t xml:space="preserve">Недостаточная выраженность познавательных интересов сочетается с незрелостью высших психических функций, нарушениями внимания, памяти, функциональной недостаточностью зрительного и слухового восприятия, плохой координацией движений. Недоразвитие речи может проявляться в нарушениях звукопроизношения, бедности и недостаточной </w:t>
      </w:r>
      <w:proofErr w:type="spellStart"/>
      <w:r w:rsidRPr="008B0E6A">
        <w:rPr>
          <w:color w:val="000000"/>
          <w:sz w:val="28"/>
          <w:szCs w:val="28"/>
        </w:rPr>
        <w:t>дифференцированности</w:t>
      </w:r>
      <w:proofErr w:type="spellEnd"/>
      <w:r w:rsidRPr="008B0E6A">
        <w:rPr>
          <w:color w:val="000000"/>
          <w:sz w:val="28"/>
          <w:szCs w:val="28"/>
        </w:rPr>
        <w:t xml:space="preserve"> словаря, трудностях усвоения лексико-грамматических конструкций.</w:t>
      </w:r>
    </w:p>
    <w:p w:rsidR="00362568" w:rsidRPr="008B0E6A" w:rsidRDefault="00362568" w:rsidP="008B0E6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8B0E6A">
        <w:rPr>
          <w:color w:val="000000"/>
          <w:sz w:val="28"/>
          <w:szCs w:val="28"/>
        </w:rPr>
        <w:t>У значительной части детей наблюдаются недостаточность фонетико-фонематического восприятия, снижение слухоречевой памяти. Даже при внешнем благополучии устной речи нередко отмечается многословность или, наоборот, недостаточная развернутость высказывания.</w:t>
      </w:r>
    </w:p>
    <w:p w:rsidR="00362568" w:rsidRPr="008B0E6A" w:rsidRDefault="00362568" w:rsidP="008B0E6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8B0E6A">
        <w:rPr>
          <w:color w:val="000000"/>
          <w:sz w:val="28"/>
          <w:szCs w:val="28"/>
        </w:rPr>
        <w:t xml:space="preserve">Снижение познавательной активности проявляется в ограниченности знаний об окружающем мире и практических навыков, соответствующих возрасту и необходимых для начала обучения в школе. Малая </w:t>
      </w:r>
      <w:proofErr w:type="spellStart"/>
      <w:r w:rsidRPr="008B0E6A">
        <w:rPr>
          <w:color w:val="000000"/>
          <w:sz w:val="28"/>
          <w:szCs w:val="28"/>
        </w:rPr>
        <w:t>дифференцированность</w:t>
      </w:r>
      <w:proofErr w:type="spellEnd"/>
      <w:r w:rsidRPr="008B0E6A">
        <w:rPr>
          <w:color w:val="000000"/>
          <w:sz w:val="28"/>
          <w:szCs w:val="28"/>
        </w:rPr>
        <w:t xml:space="preserve"> движений кистей рук, трудности формирования сложных серийных движений и действий отрицательно отражаются на продуктивной деятельности (лепка, рисование, конструирование).</w:t>
      </w:r>
    </w:p>
    <w:p w:rsidR="00362568" w:rsidRPr="008B0E6A" w:rsidRDefault="00362568" w:rsidP="008B0E6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B0E6A">
        <w:rPr>
          <w:color w:val="000000"/>
          <w:sz w:val="28"/>
          <w:szCs w:val="28"/>
        </w:rPr>
        <w:lastRenderedPageBreak/>
        <w:t xml:space="preserve">Несложные небольшие рассказы, сказки слушают </w:t>
      </w:r>
      <w:proofErr w:type="gramStart"/>
      <w:r w:rsidRPr="008B0E6A">
        <w:rPr>
          <w:color w:val="000000"/>
          <w:sz w:val="28"/>
          <w:szCs w:val="28"/>
        </w:rPr>
        <w:t>с</w:t>
      </w:r>
      <w:proofErr w:type="gramEnd"/>
      <w:r w:rsidRPr="008B0E6A">
        <w:rPr>
          <w:color w:val="000000"/>
          <w:sz w:val="28"/>
          <w:szCs w:val="28"/>
        </w:rPr>
        <w:t xml:space="preserve"> вниманием, пересказывают с помощью вопросов, но скоро забывают, общий смысл прочитанного понимают.</w:t>
      </w:r>
    </w:p>
    <w:p w:rsidR="00362568" w:rsidRPr="00012EDD" w:rsidRDefault="00362568" w:rsidP="00012EDD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8B0E6A">
        <w:rPr>
          <w:color w:val="000000"/>
          <w:sz w:val="28"/>
          <w:szCs w:val="28"/>
        </w:rPr>
        <w:t xml:space="preserve">Для игровой деятельности детей характерно неумение без помощи взрослого развернуть совместную игру в соответствии с общим замыслом, при этом они не учитывают общие интересы, отсутствует </w:t>
      </w:r>
      <w:proofErr w:type="gramStart"/>
      <w:r w:rsidRPr="008B0E6A">
        <w:rPr>
          <w:color w:val="000000"/>
          <w:sz w:val="28"/>
          <w:szCs w:val="28"/>
        </w:rPr>
        <w:t>контроль за</w:t>
      </w:r>
      <w:proofErr w:type="gramEnd"/>
      <w:r w:rsidRPr="008B0E6A">
        <w:rPr>
          <w:color w:val="000000"/>
          <w:sz w:val="28"/>
          <w:szCs w:val="28"/>
        </w:rPr>
        <w:t xml:space="preserve"> своим поведением. Они обычно предпочитают подвижную игру без правил.</w:t>
      </w:r>
      <w:r w:rsidR="00012EDD">
        <w:rPr>
          <w:color w:val="000000"/>
          <w:sz w:val="28"/>
          <w:szCs w:val="28"/>
        </w:rPr>
        <w:t xml:space="preserve"> </w:t>
      </w:r>
      <w:r w:rsidR="00012EDD">
        <w:rPr>
          <w:sz w:val="28"/>
          <w:szCs w:val="28"/>
        </w:rPr>
        <w:t>(</w:t>
      </w:r>
      <w:hyperlink r:id="rId7" w:history="1">
        <w:r w:rsidR="008B0E6A" w:rsidRPr="008B0E6A">
          <w:rPr>
            <w:rStyle w:val="a4"/>
            <w:sz w:val="28"/>
            <w:szCs w:val="28"/>
          </w:rPr>
          <w:t>https://studfiles.net/preview/5568834/page:82/</w:t>
        </w:r>
      </w:hyperlink>
      <w:r w:rsidR="00012EDD">
        <w:rPr>
          <w:sz w:val="28"/>
          <w:szCs w:val="28"/>
        </w:rPr>
        <w:t>)</w:t>
      </w:r>
    </w:p>
    <w:p w:rsidR="008B0E6A" w:rsidRDefault="008B0E6A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более продуктивного запоминания при изучении лексических тем в нашем образовательном учреждении была составлена программа таким образом, что все специалисты, включая логопедов, дефектологов, психологов, музыкальных руководителей, идут по одной лексической теме в каждый временной период. Это способствует лучшему запоминанию, умению использовать полученные знания на практике, сопоставлять, классифицировать, более полно воспринимать информацию.</w:t>
      </w:r>
    </w:p>
    <w:p w:rsidR="008B0E6A" w:rsidRDefault="008B0E6A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Чаще всего проводятся интегрированные занятия по музыке и дефектологии. Так, например, темы «Дикие животные», «Домашние животные», «Домашние птицы», обыгрывается на музыкальном занятии  в виде спектаклей, творческих заданий, используются песни и игры по теме.</w:t>
      </w:r>
    </w:p>
    <w:p w:rsidR="00012EDD" w:rsidRDefault="00012EDD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Лексические темы, связанные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 временами года более яркие и впечатлительные, несут в себе характерные образы, больше наглядности. В музыке слушание произведений таких композиторов, как Чайковский цикл «Времена года», Вивальди цикл «Времена года», и многие другие композиторы.</w:t>
      </w:r>
    </w:p>
    <w:p w:rsidR="00012EDD" w:rsidRDefault="00012EDD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5A20BD96" wp14:editId="35160460">
            <wp:extent cx="2609635" cy="1890445"/>
            <wp:effectExtent l="0" t="0" r="635" b="0"/>
            <wp:docPr id="1" name="Рисунок 1" descr="D:\Фотки\никита в кост. и с машиной\P1020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ки\никита в кост. и с машиной\P10205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01" b="16742"/>
                    <a:stretch/>
                  </pic:blipFill>
                  <pic:spPr bwMode="auto">
                    <a:xfrm>
                      <a:off x="0" y="0"/>
                      <a:ext cx="2607489" cy="188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0E6A" w:rsidRDefault="00012EDD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Слушание классической музыки обогащает духовный мир детей, влияет на эмоциональную сферу, а умение описать музыку, рассказать о ней является важным составляющим для развития мышления и речи.</w:t>
      </w:r>
    </w:p>
    <w:p w:rsidR="00012EDD" w:rsidRDefault="00012EDD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Еще одним немаловажным составляющим при проведении таких занятий играет использование музыкально – дидактических игр по теме. Например, при изучении перелетных и зимующих птиц в занятия включаются игры</w:t>
      </w:r>
      <w:r w:rsidR="00031AB4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«Догадайся, кто поет?», «Бездомная кукушка», ритмическая игра «Дятел», а так же используются детские музыкальные инструменты для </w:t>
      </w:r>
      <w:r w:rsidR="00031AB4">
        <w:rPr>
          <w:rFonts w:ascii="Times New Roman" w:hAnsi="Times New Roman" w:cs="Times New Roman"/>
          <w:sz w:val="28"/>
        </w:rPr>
        <w:t>озвучивания</w:t>
      </w:r>
      <w:r>
        <w:rPr>
          <w:rFonts w:ascii="Times New Roman" w:hAnsi="Times New Roman" w:cs="Times New Roman"/>
          <w:sz w:val="28"/>
        </w:rPr>
        <w:t xml:space="preserve"> п</w:t>
      </w:r>
      <w:r w:rsidR="00031AB4">
        <w:rPr>
          <w:rFonts w:ascii="Times New Roman" w:hAnsi="Times New Roman" w:cs="Times New Roman"/>
          <w:sz w:val="28"/>
        </w:rPr>
        <w:t>тиц или животных (дудки, флейты,</w:t>
      </w:r>
      <w:r>
        <w:rPr>
          <w:rFonts w:ascii="Times New Roman" w:hAnsi="Times New Roman" w:cs="Times New Roman"/>
          <w:sz w:val="28"/>
        </w:rPr>
        <w:t xml:space="preserve"> </w:t>
      </w:r>
      <w:r w:rsidR="00031AB4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вистульки, погремушки, трещотки и так далее).</w:t>
      </w:r>
    </w:p>
    <w:p w:rsidR="00031AB4" w:rsidRDefault="00031AB4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наглядности на интегрированных занятиях по музыке и дефектологии используется мультимедийный проектор или интерактивная доска, в зависимости от типа занятия. Как правило, закрепление крупной темы можно провести в виде интерактивной игры по музыке и дефектологии. Это вызывает больший интерес при обучении и лучшее запоминание информации.</w:t>
      </w:r>
    </w:p>
    <w:p w:rsidR="00031AB4" w:rsidRDefault="00031AB4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Ну 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 xml:space="preserve"> конечно же не обходимся без старых добрых карточек, </w:t>
      </w:r>
      <w:proofErr w:type="spellStart"/>
      <w:r>
        <w:rPr>
          <w:rFonts w:ascii="Times New Roman" w:hAnsi="Times New Roman" w:cs="Times New Roman"/>
          <w:sz w:val="28"/>
        </w:rPr>
        <w:t>куком</w:t>
      </w:r>
      <w:proofErr w:type="spellEnd"/>
      <w:r>
        <w:rPr>
          <w:rFonts w:ascii="Times New Roman" w:hAnsi="Times New Roman" w:cs="Times New Roman"/>
          <w:sz w:val="28"/>
        </w:rPr>
        <w:t>, макетов различных предметов, игрушек разного характера, в зависимости от темы и возраста детей.</w:t>
      </w:r>
    </w:p>
    <w:p w:rsidR="00031AB4" w:rsidRPr="00362568" w:rsidRDefault="00031AB4" w:rsidP="00012EDD">
      <w:pPr>
        <w:tabs>
          <w:tab w:val="left" w:pos="336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Таким образом, развитие детей в группах компенсирующей направленности осуществляется плодотворнее при совместном использовании одних лексических тем сразу несколькими специалистами.</w:t>
      </w:r>
    </w:p>
    <w:sectPr w:rsidR="00031AB4" w:rsidRPr="0036256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D00" w:rsidRDefault="00527D00" w:rsidP="00031AB4">
      <w:pPr>
        <w:spacing w:after="0" w:line="240" w:lineRule="auto"/>
      </w:pPr>
      <w:r>
        <w:separator/>
      </w:r>
    </w:p>
  </w:endnote>
  <w:endnote w:type="continuationSeparator" w:id="0">
    <w:p w:rsidR="00527D00" w:rsidRDefault="00527D00" w:rsidP="0003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9710294"/>
      <w:docPartObj>
        <w:docPartGallery w:val="Page Numbers (Bottom of Page)"/>
        <w:docPartUnique/>
      </w:docPartObj>
    </w:sdtPr>
    <w:sdtContent>
      <w:p w:rsidR="00031AB4" w:rsidRDefault="00031AB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31AB4" w:rsidRDefault="00031A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D00" w:rsidRDefault="00527D00" w:rsidP="00031AB4">
      <w:pPr>
        <w:spacing w:after="0" w:line="240" w:lineRule="auto"/>
      </w:pPr>
      <w:r>
        <w:separator/>
      </w:r>
    </w:p>
  </w:footnote>
  <w:footnote w:type="continuationSeparator" w:id="0">
    <w:p w:rsidR="00527D00" w:rsidRDefault="00527D00" w:rsidP="00031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08"/>
    <w:rsid w:val="00012EDD"/>
    <w:rsid w:val="00031AB4"/>
    <w:rsid w:val="00362568"/>
    <w:rsid w:val="004B14DC"/>
    <w:rsid w:val="00527D00"/>
    <w:rsid w:val="008B0E6A"/>
    <w:rsid w:val="00A7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2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B0E6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E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1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1AB4"/>
  </w:style>
  <w:style w:type="paragraph" w:styleId="a9">
    <w:name w:val="footer"/>
    <w:basedOn w:val="a"/>
    <w:link w:val="aa"/>
    <w:uiPriority w:val="99"/>
    <w:unhideWhenUsed/>
    <w:rsid w:val="00031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1A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2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B0E6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E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1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1AB4"/>
  </w:style>
  <w:style w:type="paragraph" w:styleId="a9">
    <w:name w:val="footer"/>
    <w:basedOn w:val="a"/>
    <w:link w:val="aa"/>
    <w:uiPriority w:val="99"/>
    <w:unhideWhenUsed/>
    <w:rsid w:val="00031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1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studfiles.net/preview/5568834/page:8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3</cp:revision>
  <dcterms:created xsi:type="dcterms:W3CDTF">2018-04-17T08:48:00Z</dcterms:created>
  <dcterms:modified xsi:type="dcterms:W3CDTF">2018-04-17T09:31:00Z</dcterms:modified>
</cp:coreProperties>
</file>