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6EF" w:rsidRPr="00CB76EF" w:rsidRDefault="00CB76EF" w:rsidP="00CB76EF">
      <w:pPr>
        <w:spacing w:after="0" w:line="360" w:lineRule="auto"/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CB76EF">
        <w:rPr>
          <w:rFonts w:eastAsia="Times New Roman" w:cs="Times New Roman"/>
          <w:b/>
          <w:sz w:val="28"/>
          <w:szCs w:val="28"/>
        </w:rPr>
        <w:t>Консультация для родителей</w:t>
      </w:r>
    </w:p>
    <w:p w:rsidR="00CB76EF" w:rsidRPr="00CB76EF" w:rsidRDefault="00CB76EF" w:rsidP="00CB76EF">
      <w:pPr>
        <w:spacing w:after="0" w:line="360" w:lineRule="auto"/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CB76EF">
        <w:rPr>
          <w:rFonts w:eastAsia="Times New Roman" w:cs="Times New Roman"/>
          <w:b/>
          <w:sz w:val="28"/>
          <w:szCs w:val="28"/>
        </w:rPr>
        <w:t>Тема: «Сюжетно - ролевая игра, как средство воспитания гуманных чувств у детей дошкольного возраста»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bCs/>
          <w:sz w:val="28"/>
          <w:szCs w:val="28"/>
        </w:rPr>
        <w:t>Сюжетно-ролевая игра</w:t>
      </w:r>
      <w:r w:rsidRPr="00CB76EF">
        <w:rPr>
          <w:rFonts w:eastAsia="Times New Roman" w:cs="Times New Roman"/>
          <w:sz w:val="28"/>
          <w:szCs w:val="28"/>
        </w:rPr>
        <w:t xml:space="preserve"> – это деятельность, в которой дети берут на себя те или иные функции взрослых людей и в специально создаваемых ими игровых воображаемых условиях воспроизводят деятельность взрослых и отношения между ними. 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 xml:space="preserve">В </w:t>
      </w:r>
      <w:r w:rsidRPr="00CB76EF">
        <w:rPr>
          <w:rFonts w:eastAsia="Times New Roman" w:cs="Times New Roman"/>
          <w:bCs/>
          <w:sz w:val="28"/>
          <w:szCs w:val="28"/>
        </w:rPr>
        <w:t>сюжетно-ролевые игры играют и мальчики</w:t>
      </w:r>
      <w:r w:rsidRPr="00CB76EF">
        <w:rPr>
          <w:rFonts w:eastAsia="Times New Roman" w:cs="Times New Roman"/>
          <w:sz w:val="28"/>
          <w:szCs w:val="28"/>
        </w:rPr>
        <w:t xml:space="preserve">, и девочки. На первый план выдвигается </w:t>
      </w:r>
      <w:r w:rsidRPr="00CB76EF">
        <w:rPr>
          <w:rFonts w:eastAsia="Times New Roman" w:cs="Times New Roman"/>
          <w:bCs/>
          <w:sz w:val="28"/>
          <w:szCs w:val="28"/>
        </w:rPr>
        <w:t>игра «Семья»</w:t>
      </w:r>
      <w:r w:rsidRPr="00CB76EF">
        <w:rPr>
          <w:rFonts w:eastAsia="Times New Roman" w:cs="Times New Roman"/>
          <w:sz w:val="28"/>
          <w:szCs w:val="28"/>
        </w:rPr>
        <w:t xml:space="preserve">, но не менее важны игры в школу, в магазин, в больницу и т.п. Такие игры дают возможность ребенку примерить на себя роли доктора, пациента, учителя, ученика, мамы, папы, братика, сестренки, друга, продавца, проявить заботу и участие в другом человеке с точки зрения выбранной роли, то есть получить определенный социальный опыт. Поэтому, </w:t>
      </w:r>
      <w:r w:rsidRPr="00CB76EF">
        <w:rPr>
          <w:rFonts w:eastAsia="Times New Roman" w:cs="Times New Roman"/>
          <w:bCs/>
          <w:sz w:val="28"/>
          <w:szCs w:val="28"/>
        </w:rPr>
        <w:t>играя</w:t>
      </w:r>
      <w:r w:rsidRPr="00CB76EF">
        <w:rPr>
          <w:rFonts w:eastAsia="Times New Roman" w:cs="Times New Roman"/>
          <w:sz w:val="28"/>
          <w:szCs w:val="28"/>
        </w:rPr>
        <w:t xml:space="preserve"> с детьми в ролевые игры, мы учим их правильному поведению, правильному выражению заботы, любви, уважения, правильному пониманию принятых ролей.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bCs/>
          <w:sz w:val="28"/>
          <w:szCs w:val="28"/>
        </w:rPr>
        <w:t xml:space="preserve">Сюжетно-ролевая игра </w:t>
      </w:r>
      <w:r w:rsidRPr="00CB76EF">
        <w:rPr>
          <w:rFonts w:eastAsia="Times New Roman" w:cs="Times New Roman"/>
          <w:iCs/>
          <w:sz w:val="28"/>
          <w:szCs w:val="28"/>
        </w:rPr>
        <w:t>«Семья»</w:t>
      </w:r>
      <w:r w:rsidRPr="00CB76EF">
        <w:rPr>
          <w:rFonts w:eastAsia="Times New Roman" w:cs="Times New Roman"/>
          <w:sz w:val="28"/>
          <w:szCs w:val="28"/>
        </w:rPr>
        <w:t xml:space="preserve"> наиболее популярна </w:t>
      </w:r>
      <w:r w:rsidRPr="00CB76EF">
        <w:rPr>
          <w:rFonts w:eastAsia="Times New Roman" w:cs="Times New Roman"/>
          <w:bCs/>
          <w:sz w:val="28"/>
          <w:szCs w:val="28"/>
        </w:rPr>
        <w:t>среди детей</w:t>
      </w:r>
      <w:r w:rsidRPr="00CB76EF">
        <w:rPr>
          <w:rFonts w:eastAsia="Times New Roman" w:cs="Times New Roman"/>
          <w:sz w:val="28"/>
          <w:szCs w:val="28"/>
        </w:rPr>
        <w:t xml:space="preserve">, вполне уместно </w:t>
      </w:r>
      <w:r w:rsidRPr="00CB76EF">
        <w:rPr>
          <w:rFonts w:eastAsia="Times New Roman" w:cs="Times New Roman"/>
          <w:bCs/>
          <w:sz w:val="28"/>
          <w:szCs w:val="28"/>
        </w:rPr>
        <w:t>поиграть в семью и в гостях</w:t>
      </w:r>
      <w:r w:rsidRPr="00CB76EF">
        <w:rPr>
          <w:rFonts w:eastAsia="Times New Roman" w:cs="Times New Roman"/>
          <w:sz w:val="28"/>
          <w:szCs w:val="28"/>
        </w:rPr>
        <w:t xml:space="preserve">, и на детском празднике, и в семейном кругу. Причем роли могут быть распределены как угодно: настоящая мама может исполнять роль маленькой дочки, а папой может стать 6-тилетний мальчик. 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 xml:space="preserve">Чтобы хорошо войти в роль, используйте различные атрибуты –  личные вещи, одежду, игрушки. Перед началом игры обговорите, чем занимается каждый член </w:t>
      </w:r>
      <w:r w:rsidRPr="00CB76EF">
        <w:rPr>
          <w:rFonts w:eastAsia="Times New Roman" w:cs="Times New Roman"/>
          <w:iCs/>
          <w:sz w:val="28"/>
          <w:szCs w:val="28"/>
        </w:rPr>
        <w:t>«семьи»</w:t>
      </w:r>
      <w:r w:rsidRPr="00CB76EF">
        <w:rPr>
          <w:rFonts w:eastAsia="Times New Roman" w:cs="Times New Roman"/>
          <w:sz w:val="28"/>
          <w:szCs w:val="28"/>
        </w:rPr>
        <w:t xml:space="preserve">. Допустим, дочка ходит в детский сад, </w:t>
      </w:r>
      <w:r w:rsidRPr="00CB76EF">
        <w:rPr>
          <w:rFonts w:eastAsia="Times New Roman" w:cs="Times New Roman"/>
          <w:bCs/>
          <w:sz w:val="28"/>
          <w:szCs w:val="28"/>
        </w:rPr>
        <w:t>играет</w:t>
      </w:r>
      <w:r w:rsidRPr="00CB76EF">
        <w:rPr>
          <w:rFonts w:eastAsia="Times New Roman" w:cs="Times New Roman"/>
          <w:sz w:val="28"/>
          <w:szCs w:val="28"/>
        </w:rPr>
        <w:t xml:space="preserve">, помогает маме, смотрит за кошкой и т.д. Папа ходит на работу, читает газету, смотрит телевизор. Мама убирает, готовит, стирает, гуляет с детьми, ходит в магазин и т.д. </w:t>
      </w:r>
      <w:r w:rsidRPr="00CB76EF">
        <w:rPr>
          <w:rFonts w:eastAsia="Times New Roman" w:cs="Times New Roman"/>
          <w:bCs/>
          <w:sz w:val="28"/>
          <w:szCs w:val="28"/>
        </w:rPr>
        <w:t>Играя в семью</w:t>
      </w:r>
      <w:r w:rsidRPr="00CB76EF">
        <w:rPr>
          <w:rFonts w:eastAsia="Times New Roman" w:cs="Times New Roman"/>
          <w:sz w:val="28"/>
          <w:szCs w:val="28"/>
        </w:rPr>
        <w:t xml:space="preserve">, можно использовать кукол – это будет кукольная семья, или мягкие игрушки – это семья животных. </w:t>
      </w:r>
      <w:r w:rsidRPr="00CB76EF">
        <w:rPr>
          <w:rFonts w:eastAsia="Times New Roman" w:cs="Times New Roman"/>
          <w:bCs/>
          <w:sz w:val="28"/>
          <w:szCs w:val="28"/>
        </w:rPr>
        <w:t>Игра</w:t>
      </w:r>
      <w:r w:rsidRPr="00CB76EF">
        <w:rPr>
          <w:rFonts w:eastAsia="Times New Roman" w:cs="Times New Roman"/>
          <w:sz w:val="28"/>
          <w:szCs w:val="28"/>
        </w:rPr>
        <w:t xml:space="preserve"> в семью помогает ребенку усвоить правила поведения в семье, </w:t>
      </w:r>
      <w:r w:rsidRPr="00CB76EF">
        <w:rPr>
          <w:rFonts w:eastAsia="Times New Roman" w:cs="Times New Roman"/>
          <w:iCs/>
          <w:sz w:val="28"/>
          <w:szCs w:val="28"/>
        </w:rPr>
        <w:t>«примерить»</w:t>
      </w:r>
      <w:r w:rsidRPr="00CB76EF">
        <w:rPr>
          <w:rFonts w:eastAsia="Times New Roman" w:cs="Times New Roman"/>
          <w:sz w:val="28"/>
          <w:szCs w:val="28"/>
        </w:rPr>
        <w:t xml:space="preserve"> на себя разные социальные </w:t>
      </w:r>
      <w:r w:rsidRPr="00CB76EF">
        <w:rPr>
          <w:rFonts w:eastAsia="Times New Roman" w:cs="Times New Roman"/>
          <w:sz w:val="28"/>
          <w:szCs w:val="28"/>
        </w:rPr>
        <w:lastRenderedPageBreak/>
        <w:t>роли, установить, углубить, расширить понимание семейных взаимоотношений и отточить их навыки.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 xml:space="preserve">Аналогичным образом можно </w:t>
      </w:r>
      <w:r w:rsidRPr="00CB76EF">
        <w:rPr>
          <w:rFonts w:eastAsia="Times New Roman" w:cs="Times New Roman"/>
          <w:bCs/>
          <w:sz w:val="28"/>
          <w:szCs w:val="28"/>
        </w:rPr>
        <w:t>поиграть с ребенком по сюжетам</w:t>
      </w:r>
      <w:r w:rsidRPr="00CB76EF">
        <w:rPr>
          <w:rFonts w:eastAsia="Times New Roman" w:cs="Times New Roman"/>
          <w:sz w:val="28"/>
          <w:szCs w:val="28"/>
        </w:rPr>
        <w:t xml:space="preserve">: </w:t>
      </w:r>
      <w:r w:rsidRPr="00CB76EF">
        <w:rPr>
          <w:rFonts w:eastAsia="Times New Roman" w:cs="Times New Roman"/>
          <w:iCs/>
          <w:sz w:val="28"/>
          <w:szCs w:val="28"/>
        </w:rPr>
        <w:t>«Большая уборка»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«Парикмахерская»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«Семейный выходной»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«Лечим больного медвежонка»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«День рождения куклы»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«Проезд в автобусе»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«Школа»</w:t>
      </w:r>
      <w:r w:rsidRPr="00CB76EF">
        <w:rPr>
          <w:rFonts w:eastAsia="Times New Roman" w:cs="Times New Roman"/>
          <w:sz w:val="28"/>
          <w:szCs w:val="28"/>
        </w:rPr>
        <w:t xml:space="preserve">, </w:t>
      </w:r>
      <w:r w:rsidRPr="00CB76EF">
        <w:rPr>
          <w:rFonts w:eastAsia="Times New Roman" w:cs="Times New Roman"/>
          <w:iCs/>
          <w:sz w:val="28"/>
          <w:szCs w:val="28"/>
        </w:rPr>
        <w:t>«Строительство»</w:t>
      </w:r>
      <w:r w:rsidRPr="00CB76EF">
        <w:rPr>
          <w:rFonts w:eastAsia="Times New Roman" w:cs="Times New Roman"/>
          <w:sz w:val="28"/>
          <w:szCs w:val="28"/>
        </w:rPr>
        <w:t xml:space="preserve"> и др.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Родителям стоит запомнить три правила, действующие при организации сюжетно-ролевых игр: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1. Игра не должна строиться на принуждении.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2. Игра – творческий процесс, не надо загонять ребенка в жесткие рамки.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3. Старайтесь, чтобы игра имела развитие.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u w:val="single"/>
        </w:rPr>
      </w:pPr>
      <w:r w:rsidRPr="00CB76EF">
        <w:rPr>
          <w:rFonts w:eastAsia="Times New Roman" w:cs="Times New Roman"/>
          <w:sz w:val="28"/>
          <w:szCs w:val="28"/>
          <w:u w:val="single"/>
        </w:rPr>
        <w:t>Рекомендации для родителей: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1. Демонстрируйте и объясняйте ребенку свои действия, например, вы собираетесь на работу: выбираете одежду, складываете в сумку необходимые вещи – бумаги, ручки, очки, телефон. Вечером, приходя с работы, или по дороге из детского сада домой поделитесь с ребенком тем, как прошел ваш день, спросите, что он делал в детском саду, что особенно его волнует.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 xml:space="preserve">2. Во время </w:t>
      </w:r>
      <w:r w:rsidRPr="00CB76EF">
        <w:rPr>
          <w:rFonts w:eastAsia="Times New Roman" w:cs="Times New Roman"/>
          <w:bCs/>
          <w:sz w:val="28"/>
          <w:szCs w:val="28"/>
        </w:rPr>
        <w:t>игры спросите у ребенка</w:t>
      </w:r>
      <w:r w:rsidRPr="00CB76EF">
        <w:rPr>
          <w:rFonts w:eastAsia="Times New Roman" w:cs="Times New Roman"/>
          <w:sz w:val="28"/>
          <w:szCs w:val="28"/>
        </w:rPr>
        <w:t>, во что он играет, обратите внимание на то, какие роли ему интересны: повара, мамы, папы, шофера и т.п. Помогите ребенку советом, поиграйте вместе с ним, чтобы игра не стояла на месте, а развивалась и увлекала ребенка.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3. Если вы замечаете, что ребенок уже несколько недель играет в одну и ту же ролевую игру, например, в магазин, при этом игра не имеет развития, и он прокручивает одни и те же сюжеты – пора вмешиваться. Для начала необходимо помочь развить игру, изменить игровую ситуацию, добавить, например, новых героев. Можно стать директором магазина и объявить о том, что в магазине открывается новый отдел, в котором будут продаваться свежие хлебобулочные изделия. Предложите ребенку начать выпекать хлеб, булочки, пирожные. Так вы вовлечете ребенка в другую ситуацию.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lastRenderedPageBreak/>
        <w:t xml:space="preserve">4. Разумно вмешаться взрослому, когда игра приобретает жестокий сюжет, герои превращаются в злодеев. При этом не спешите остановить игру, а лучше вспомните, насколько хорошо вы объяснили своему чаду понятия добра и зла, хорошего и плохого. Возможно, стоит повторить урок и предотвратить возникновение подобных игр. Также родителям следует внимательнее приглядеться к «чудищу», в которого превращается ребенок. Может оно окажется добрейшим существом, не представляющим никаких опасений. В современных мультфильмах внешний образ обманчив. 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 xml:space="preserve">Поэтому старайтесь контролировать литературу и зрелища, которые получает ваш ребенок. Если он ни дня не может прожить без какого-нибудь сомнительного мультика, посмотрите его вместе с ребенком. Ваши отрывочные замечания по поводу поведения героев наверняка запомнятся. </w:t>
      </w:r>
    </w:p>
    <w:p w:rsidR="00CB76EF" w:rsidRPr="00CB76EF" w:rsidRDefault="00CB76EF" w:rsidP="00CB76EF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B76EF">
        <w:rPr>
          <w:rFonts w:eastAsia="Times New Roman" w:cs="Times New Roman"/>
          <w:sz w:val="28"/>
          <w:szCs w:val="28"/>
        </w:rPr>
        <w:t>5. Если очевидно, что ребенок сознательно играет в жестокую и злую игру, дайте ему выговориться, может это – скопившаяся агрессия, и ей необходим выход. Подумайте над ее природой. Затем заинтересуйте ребенка новой интересной игрой. Помогите плохим героям превратиться в хороших.</w:t>
      </w:r>
    </w:p>
    <w:p w:rsidR="00CB76EF" w:rsidRPr="00CB76EF" w:rsidRDefault="00CB76EF" w:rsidP="00CB76EF">
      <w:pPr>
        <w:spacing w:before="100" w:beforeAutospacing="1" w:after="100" w:afterAutospacing="1"/>
        <w:rPr>
          <w:rFonts w:eastAsia="Times New Roman" w:cs="Times New Roman"/>
          <w:szCs w:val="24"/>
        </w:rPr>
      </w:pPr>
    </w:p>
    <w:p w:rsidR="00CB76EF" w:rsidRDefault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/>
    <w:p w:rsidR="00CB76EF" w:rsidRDefault="00CB76EF" w:rsidP="00CB76EF">
      <w:r>
        <w:lastRenderedPageBreak/>
        <w:t>Список использованных источников:</w:t>
      </w:r>
    </w:p>
    <w:p w:rsidR="00CB76EF" w:rsidRPr="00CB76EF" w:rsidRDefault="00CB76EF" w:rsidP="00CB76EF">
      <w:pPr>
        <w:widowControl w:val="0"/>
        <w:numPr>
          <w:ilvl w:val="0"/>
          <w:numId w:val="1"/>
        </w:numPr>
        <w:spacing w:after="0" w:line="360" w:lineRule="auto"/>
        <w:ind w:right="567" w:firstLine="567"/>
        <w:jc w:val="both"/>
        <w:rPr>
          <w:rFonts w:eastAsia="Calibri" w:cs="Times New Roman"/>
          <w:sz w:val="28"/>
          <w:szCs w:val="28"/>
          <w:lang w:eastAsia="en-US"/>
        </w:rPr>
      </w:pPr>
      <w:r w:rsidRPr="00CB76EF">
        <w:rPr>
          <w:rFonts w:eastAsia="Calibri" w:cs="Times New Roman"/>
          <w:iCs/>
          <w:color w:val="000000"/>
          <w:sz w:val="28"/>
          <w:szCs w:val="28"/>
          <w:lang w:eastAsia="en-US"/>
        </w:rPr>
        <w:t xml:space="preserve">Михайленко Н.Я., Короткова </w:t>
      </w:r>
      <w:proofErr w:type="spellStart"/>
      <w:r w:rsidRPr="00CB76EF">
        <w:rPr>
          <w:rFonts w:eastAsia="Calibri" w:cs="Times New Roman"/>
          <w:iCs/>
          <w:color w:val="000000"/>
          <w:sz w:val="28"/>
          <w:szCs w:val="28"/>
          <w:lang w:eastAsia="en-US"/>
        </w:rPr>
        <w:t>Н.А.</w:t>
      </w:r>
      <w:r w:rsidRPr="00CB76EF">
        <w:rPr>
          <w:rFonts w:eastAsia="Calibri" w:cs="Times New Roman"/>
          <w:color w:val="000000"/>
          <w:sz w:val="28"/>
          <w:szCs w:val="28"/>
          <w:lang w:eastAsia="en-US"/>
        </w:rPr>
        <w:t>Педагогические</w:t>
      </w:r>
      <w:proofErr w:type="spellEnd"/>
      <w:r w:rsidRPr="00CB76EF">
        <w:rPr>
          <w:rFonts w:eastAsia="Calibri" w:cs="Times New Roman"/>
          <w:color w:val="000000"/>
          <w:sz w:val="28"/>
          <w:szCs w:val="28"/>
          <w:lang w:eastAsia="en-US"/>
        </w:rPr>
        <w:t xml:space="preserve"> принципы организации сюжетной игры // Дошкольное воспитание. – 1989. – №4.</w:t>
      </w:r>
    </w:p>
    <w:p w:rsidR="00990075" w:rsidRPr="00F103A1" w:rsidRDefault="00990075" w:rsidP="00990075">
      <w:pPr>
        <w:pStyle w:val="a3"/>
        <w:widowControl w:val="0"/>
        <w:numPr>
          <w:ilvl w:val="0"/>
          <w:numId w:val="1"/>
        </w:numPr>
        <w:ind w:left="0" w:right="0" w:firstLine="567"/>
        <w:contextualSpacing w:val="0"/>
        <w:rPr>
          <w:rFonts w:cs="Times New Roman"/>
          <w:szCs w:val="28"/>
        </w:rPr>
      </w:pPr>
      <w:r w:rsidRPr="00F103A1">
        <w:rPr>
          <w:rFonts w:cs="Times New Roman"/>
          <w:szCs w:val="28"/>
        </w:rPr>
        <w:t xml:space="preserve">Новоселова С.Л. Новая классификация детских игр // Игра и развитие ребенка в дошкольном возрасте. Материалы международной научно-практической конференции. Часть I. – М., 1995. </w:t>
      </w:r>
    </w:p>
    <w:p w:rsidR="00990075" w:rsidRPr="00F103A1" w:rsidRDefault="00990075" w:rsidP="00990075">
      <w:pPr>
        <w:pStyle w:val="a3"/>
        <w:widowControl w:val="0"/>
        <w:numPr>
          <w:ilvl w:val="0"/>
          <w:numId w:val="1"/>
        </w:numPr>
        <w:ind w:left="0" w:right="0" w:firstLine="567"/>
        <w:contextualSpacing w:val="0"/>
        <w:rPr>
          <w:rStyle w:val="HTML"/>
          <w:rFonts w:cs="Times New Roman"/>
          <w:b/>
          <w:i w:val="0"/>
          <w:iCs w:val="0"/>
          <w:szCs w:val="28"/>
        </w:rPr>
      </w:pPr>
      <w:r w:rsidRPr="00F103A1">
        <w:rPr>
          <w:rFonts w:cs="Times New Roman"/>
          <w:szCs w:val="28"/>
        </w:rPr>
        <w:t xml:space="preserve">Новоселова С.Л. Родителям о детских играх и игрушках. Советы психолога [Электронный ресурс]. </w:t>
      </w:r>
      <w:r w:rsidRPr="00F103A1">
        <w:rPr>
          <w:rFonts w:cs="Times New Roman"/>
          <w:szCs w:val="28"/>
          <w:lang w:val="en-US"/>
        </w:rPr>
        <w:t>URL</w:t>
      </w:r>
      <w:r w:rsidRPr="00F103A1">
        <w:rPr>
          <w:rFonts w:cs="Times New Roman"/>
          <w:szCs w:val="28"/>
        </w:rPr>
        <w:t xml:space="preserve">: </w:t>
      </w:r>
      <w:r w:rsidRPr="00F103A1">
        <w:rPr>
          <w:rStyle w:val="HTML"/>
          <w:rFonts w:cs="Times New Roman"/>
          <w:szCs w:val="28"/>
        </w:rPr>
        <w:t>www.sluh.net/</w:t>
      </w:r>
      <w:proofErr w:type="spellStart"/>
      <w:r w:rsidRPr="00F103A1">
        <w:rPr>
          <w:rStyle w:val="HTML"/>
          <w:rFonts w:cs="Times New Roman"/>
          <w:szCs w:val="28"/>
        </w:rPr>
        <w:t>assets</w:t>
      </w:r>
      <w:proofErr w:type="spellEnd"/>
      <w:r w:rsidRPr="00F103A1">
        <w:rPr>
          <w:rStyle w:val="HTML"/>
          <w:rFonts w:cs="Times New Roman"/>
          <w:szCs w:val="28"/>
        </w:rPr>
        <w:t>/</w:t>
      </w:r>
      <w:proofErr w:type="spellStart"/>
      <w:r w:rsidRPr="00F103A1">
        <w:rPr>
          <w:rStyle w:val="HTML"/>
          <w:rFonts w:cs="Times New Roman"/>
          <w:szCs w:val="28"/>
        </w:rPr>
        <w:t>files</w:t>
      </w:r>
      <w:proofErr w:type="spellEnd"/>
      <w:r w:rsidRPr="00F103A1">
        <w:rPr>
          <w:rStyle w:val="HTML"/>
          <w:rFonts w:cs="Times New Roman"/>
          <w:szCs w:val="28"/>
        </w:rPr>
        <w:t>/obigre.doc. (Дата обращения: 31.07.2017)</w:t>
      </w:r>
    </w:p>
    <w:p w:rsidR="00990075" w:rsidRPr="00F103A1" w:rsidRDefault="00990075" w:rsidP="00990075">
      <w:pPr>
        <w:pStyle w:val="a3"/>
        <w:widowControl w:val="0"/>
        <w:numPr>
          <w:ilvl w:val="0"/>
          <w:numId w:val="1"/>
        </w:numPr>
        <w:ind w:left="0" w:right="0" w:firstLine="567"/>
        <w:contextualSpacing w:val="0"/>
        <w:rPr>
          <w:rFonts w:cs="Times New Roman"/>
          <w:szCs w:val="28"/>
        </w:rPr>
      </w:pPr>
      <w:r w:rsidRPr="00F103A1">
        <w:rPr>
          <w:rFonts w:cs="Times New Roman"/>
          <w:szCs w:val="28"/>
        </w:rPr>
        <w:t>Ожегов С.И. Словарь русского языка: 70 000 слов / Под ред. Н.Ю. Шведовой. – 22-е изд., стер. – М.: Рус. яз., 1990. – 921 с.</w:t>
      </w:r>
    </w:p>
    <w:p w:rsidR="00990075" w:rsidRPr="00F103A1" w:rsidRDefault="00990075" w:rsidP="00990075">
      <w:pPr>
        <w:pStyle w:val="a3"/>
        <w:widowControl w:val="0"/>
        <w:numPr>
          <w:ilvl w:val="0"/>
          <w:numId w:val="1"/>
        </w:numPr>
        <w:ind w:left="0" w:right="0" w:firstLine="567"/>
        <w:contextualSpacing w:val="0"/>
        <w:rPr>
          <w:rStyle w:val="hl"/>
          <w:rFonts w:cs="Times New Roman"/>
          <w:szCs w:val="28"/>
        </w:rPr>
      </w:pPr>
      <w:r w:rsidRPr="00F103A1">
        <w:rPr>
          <w:rFonts w:cs="Times New Roman"/>
          <w:szCs w:val="28"/>
        </w:rPr>
        <w:t xml:space="preserve">Озерова Ю.И. Формирование гуманных качеств у детей младшего дошкольного возраста в сюжетно-ролевых играх / Ю.И. Озерова, Н.А. Манько // Воспитание и обучение: теория, методика и практика: материалы VI </w:t>
      </w:r>
      <w:proofErr w:type="spellStart"/>
      <w:r w:rsidRPr="00F103A1">
        <w:rPr>
          <w:rFonts w:cs="Times New Roman"/>
          <w:szCs w:val="28"/>
        </w:rPr>
        <w:t>Междунар</w:t>
      </w:r>
      <w:proofErr w:type="spellEnd"/>
      <w:r w:rsidRPr="00F103A1">
        <w:rPr>
          <w:rFonts w:cs="Times New Roman"/>
          <w:szCs w:val="28"/>
        </w:rPr>
        <w:t>. науч.-</w:t>
      </w:r>
      <w:proofErr w:type="spellStart"/>
      <w:r w:rsidRPr="00F103A1">
        <w:rPr>
          <w:rFonts w:cs="Times New Roman"/>
          <w:szCs w:val="28"/>
        </w:rPr>
        <w:t>практ</w:t>
      </w:r>
      <w:proofErr w:type="spellEnd"/>
      <w:r w:rsidRPr="00F103A1">
        <w:rPr>
          <w:rFonts w:cs="Times New Roman"/>
          <w:szCs w:val="28"/>
        </w:rPr>
        <w:t xml:space="preserve">. </w:t>
      </w:r>
      <w:proofErr w:type="spellStart"/>
      <w:r w:rsidRPr="00F103A1">
        <w:rPr>
          <w:rFonts w:cs="Times New Roman"/>
          <w:szCs w:val="28"/>
        </w:rPr>
        <w:t>конф</w:t>
      </w:r>
      <w:proofErr w:type="spellEnd"/>
      <w:r w:rsidRPr="00F103A1">
        <w:rPr>
          <w:rFonts w:cs="Times New Roman"/>
          <w:szCs w:val="28"/>
        </w:rPr>
        <w:t xml:space="preserve">. (Чебоксары, 20 март 2016 г.) / </w:t>
      </w:r>
      <w:proofErr w:type="spellStart"/>
      <w:r w:rsidRPr="00F103A1">
        <w:rPr>
          <w:rFonts w:cs="Times New Roman"/>
          <w:szCs w:val="28"/>
        </w:rPr>
        <w:t>редкол</w:t>
      </w:r>
      <w:proofErr w:type="spellEnd"/>
      <w:r w:rsidRPr="00F103A1">
        <w:rPr>
          <w:rFonts w:cs="Times New Roman"/>
          <w:szCs w:val="28"/>
        </w:rPr>
        <w:t>.: О.Н. Широков [и др.]. –  Чебоксары: ЦНС «</w:t>
      </w:r>
      <w:proofErr w:type="spellStart"/>
      <w:r w:rsidRPr="00F103A1">
        <w:rPr>
          <w:rFonts w:cs="Times New Roman"/>
          <w:szCs w:val="28"/>
        </w:rPr>
        <w:t>Интерактив</w:t>
      </w:r>
      <w:proofErr w:type="spellEnd"/>
      <w:r w:rsidRPr="00F103A1">
        <w:rPr>
          <w:rFonts w:cs="Times New Roman"/>
          <w:szCs w:val="28"/>
        </w:rPr>
        <w:t xml:space="preserve"> плюс», 2016. – С. 162-164.</w:t>
      </w:r>
    </w:p>
    <w:p w:rsidR="00CB76EF" w:rsidRPr="00CB76EF" w:rsidRDefault="00CB76EF" w:rsidP="00CB76EF">
      <w:pPr>
        <w:rPr>
          <w:rFonts w:ascii="Calibri" w:eastAsia="Times New Roman" w:hAnsi="Calibri" w:cs="Times New Roman"/>
          <w:noProof/>
          <w:sz w:val="22"/>
        </w:rPr>
      </w:pPr>
      <w:bookmarkStart w:id="0" w:name="_GoBack"/>
      <w:bookmarkEnd w:id="0"/>
    </w:p>
    <w:p w:rsidR="00CB76EF" w:rsidRDefault="00CB76EF"/>
    <w:sectPr w:rsidR="00CB7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F7F33"/>
    <w:multiLevelType w:val="hybridMultilevel"/>
    <w:tmpl w:val="2362CA8A"/>
    <w:lvl w:ilvl="0" w:tplc="80244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6"/>
    <w:rsid w:val="000A3AE9"/>
    <w:rsid w:val="0025709C"/>
    <w:rsid w:val="003B4986"/>
    <w:rsid w:val="004B76DD"/>
    <w:rsid w:val="007004C9"/>
    <w:rsid w:val="00990075"/>
    <w:rsid w:val="00A77D98"/>
    <w:rsid w:val="00CB76EF"/>
    <w:rsid w:val="00D673FB"/>
    <w:rsid w:val="00DB3477"/>
    <w:rsid w:val="00DC3FE6"/>
    <w:rsid w:val="00E22B1B"/>
    <w:rsid w:val="00ED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1828"/>
  <w15:chartTrackingRefBased/>
  <w15:docId w15:val="{3D520179-5BB2-4721-9FA1-0973DC27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AE9"/>
    <w:pPr>
      <w:spacing w:after="20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075"/>
    <w:pPr>
      <w:spacing w:after="0" w:line="360" w:lineRule="auto"/>
      <w:ind w:left="720" w:right="567"/>
      <w:contextualSpacing/>
      <w:jc w:val="both"/>
    </w:pPr>
    <w:rPr>
      <w:rFonts w:eastAsiaTheme="minorHAnsi"/>
      <w:sz w:val="28"/>
      <w:lang w:eastAsia="en-US"/>
    </w:rPr>
  </w:style>
  <w:style w:type="character" w:styleId="HTML">
    <w:name w:val="HTML Cite"/>
    <w:rsid w:val="00990075"/>
    <w:rPr>
      <w:i/>
      <w:iCs/>
    </w:rPr>
  </w:style>
  <w:style w:type="character" w:customStyle="1" w:styleId="hl">
    <w:name w:val="hl"/>
    <w:basedOn w:val="a0"/>
    <w:rsid w:val="00990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2018-04-21T13:15:00Z</dcterms:created>
  <dcterms:modified xsi:type="dcterms:W3CDTF">2018-04-21T13:19:00Z</dcterms:modified>
</cp:coreProperties>
</file>