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E7" w:rsidRPr="002D14E7" w:rsidRDefault="002D14E7" w:rsidP="002D14E7">
      <w:pPr>
        <w:shd w:val="clear" w:color="auto" w:fill="FFFFFF"/>
        <w:spacing w:before="120" w:after="360" w:line="240" w:lineRule="atLeast"/>
        <w:outlineLvl w:val="0"/>
        <w:rPr>
          <w:rFonts w:ascii="Arial" w:eastAsia="Times New Roman" w:hAnsi="Arial" w:cs="Arial"/>
          <w:b/>
          <w:color w:val="333333"/>
          <w:kern w:val="36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color w:val="333333"/>
          <w:kern w:val="36"/>
          <w:sz w:val="28"/>
          <w:szCs w:val="28"/>
          <w:lang w:eastAsia="ru-RU"/>
        </w:rPr>
        <w:t>Современные формы работы дошкольного учреждения с семьей.</w:t>
      </w:r>
    </w:p>
    <w:p w:rsidR="002D14E7" w:rsidRDefault="002D14E7" w:rsidP="002D14E7">
      <w:pPr>
        <w:spacing w:after="0" w:line="240" w:lineRule="auto"/>
        <w:ind w:firstLine="360"/>
        <w:jc w:val="right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 </w:t>
      </w:r>
    </w:p>
    <w:p w:rsidR="002D14E7" w:rsidRPr="002D14E7" w:rsidRDefault="002D14E7" w:rsidP="002D14E7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Якунина Оксана Сергеевна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– это счастье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любовь и удача,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– это летом поездки на дачу.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– это праздник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семейные даты,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Подарки, покупки, приятные траты.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Рождение детей, первый шаг, первый лепет,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Мечты о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хорошем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волнение и трепет.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– это труд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друг о друге забота,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– это много домашней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работы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– это важно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– это сложно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Но счастливо жить одному невозможно!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Всегда будьте вместе, любовь берегите,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Обиды и ссоры подальше гоните,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Хочу, чтоб про нас говорили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друзья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Какая хорошая Ваша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как основной элемент общества, была и остается хранительницей человеческих ценностей, культуры и исторической преемственности поколений, фактором стабильности и развития. Благодаря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крепнет и развивается государство, растет благосостояние народа. Во все времена о развитии страны судили по положению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в обществе и по отношению к ней государства. С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 xml:space="preserve">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начинается жизнь человека, здесь происходит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формирование его как гражданина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 — источник любви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уважения, солидарности и привязанности, то, на чем строится любое цивилизованное общество, без чего не может существовать человек. Благополучие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— вот мерило развития и прогресса страны.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Международный день семей (на других официальных языках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ООН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 англ.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International Day of Families,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фр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>Journe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>internationale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des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>familles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) —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отмечается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ежегодно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15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мая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начиная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 1993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года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val="en-US" w:eastAsia="ru-RU"/>
        </w:rPr>
        <w:t xml:space="preserve">.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Провозглашён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Генеральной Ассамблеей ООН в резолюции о Международном годе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(Резолюция № A/REC/47/237 от 20 сентября 1993 года)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Установление этого дня призвано обратить внимание общественности разных стран на многочисленные проблемы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Являясь одним из основных институтов общества, первой ступенью социализации человека,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 развивается и видоизменяется вместе 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 xml:space="preserve">с окружающим миром, по-своему реагируя на требования времени, отвечая на общественные потребности и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сама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формируя их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как основной элемент общества была и остается хранительницей человеческих ценностей, культуры и исторической преемственности поколений, фактором стабильности и развития. Благодаря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крепнет и развивается государство, растет благосостояние народа! Во все времена по отношению государства, а также по положению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в обществе судили о развитии страны. Это потому, что счастливый союз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и государства - необходимый залог процветания и благосостояния его граждан. С </w:t>
      </w:r>
      <w:proofErr w:type="spellStart"/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начинается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жизнь человека, здесь происходит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формирование его как гражданина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Она - источник любви, уважения, солидарности и привязанности, то, на чем строится любое цивилизованное общество, без чего не может существовать человек. Каждый ребенок сегодня, как и во все времена, ожидает от своей матери, своего отца, бабушки, дедушки, сестры, брата безоговорочной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любви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его любят не за хорошее поведение и оценки, а просто так и таким, какой он есть, и за то, что он просто есть.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… Д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ля ребенка это источник общественного опыта. Здесь он находит примеры для подражания, здесь происходит его социальное рождение. И если мы хотим вырастить нравственно здоровое поколение, то должны решать эту проблему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«всем миром»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детский сад,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общественность.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 основе новой концепции взаимодействия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 и дошкольного учреждения лежит идея о том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что за воспитание детей несут ответственность родители, а все другие социальные институты призваны помочь, поддержать, направить, дополнить их воспитательную деятельность. Уходит в прошлое официально осуществляемая в нашей стране политика превращения воспитания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из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семейного в общественное.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Главная цель педагогов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дошкольного учреждения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– профессионально помочь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 в воспитании детей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при этом, не подменяя ее, а дополняя и обеспечивая более полную реализацию ее воспитательных функций.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Признание приоритета семейного воспитания требует новых отношений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 и дошкольного учреждения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Новизна этих отношений определяется понятиями "сотрудничество" и "взаимодействие".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Наряду с традиционными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формами существуют современные работы с семьей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Первые визиты в детский сад.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Перед тем как ребенок начнет посещать детский сад, родители должны прийти на занятия и познакомить с педагогами, другими детьми и вообще с детским садом.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Вводные собрания.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После того как ребенок записан в детский сад, вводные собрания для родителей помогают им встретиться с воспитателями и другими родителями, узнать и ребенка, и его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семью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в домашней обстановке.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Телефонные звонки.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Телефонные звонки делаются в особых случаях или раз в месяц всеми родителями, чтобы поддерживать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неформальное общение с ними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Еженедельные записки.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Еженедельная записка, адресованная непосредственно родителям, сообщает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 о здоровье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настроении, поведении ребенка в детском саду, о его любимых занятиях и другую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информацию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Личные блокноты.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Такие блокноты могут каждый день курсировать между детским садом и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семьей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чтобы делиться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информацией о том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что происходит дома и в детском саду. </w:t>
      </w:r>
      <w:proofErr w:type="spellStart"/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могут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извещать воспитателей об особых семейных событиях, таких, как дни рождения, новая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поездки, гости.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Ящик для предложений.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Это коробка, в которую родители могут класть записки со своими идеями и предложениями, что позволяет им делиться своими мыслями с группой воспитателей.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Отчеты.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Письменные отчеты о развитии ребенка – это одна из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 общения с семьями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которая может быть полезна при условии, чтобы она не заменяла личных контактов.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Доброволец.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У родителей и детей могут быть общие интересы или умения. Взрослые могут помогать воспитателям, принимать участие в спектаклях, помогать в организации мероприятий, обеспечивать транспортом, помогать убирать, обустраивать и украшать групповые помещения и пр.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Сотрудничество родителей друг с другом.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Это помощь более опытных родителей начинающим. Групповая деятельность может включать в себя собрания для общения или оказания поддержки.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lastRenderedPageBreak/>
        <w:t>Информация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для родителей и их обучение.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Детский сад предоставляет родителям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информацию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на интересующую их тему о развитии ребенка.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Неформальные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встречи родителей и воспитателей.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Это тематические встречи, вечера и т. п.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Использование коммуникативных ресурсов.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Общение родителей по вопросам, связанным с трудоустройством, здоровьем, жильем, уходом за детьми, образованием и другими нуждами семей.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Обмен литературой.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Детский сад может создать библиотеку интересных книг, статей, буклетов, видео-, аудиокассет, которыми родители могли бы пользоваться.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Что могут делать родители в детском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саду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читать детям рассказы, сказки, истории;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приносить различные игрушки для общих игр, собирать природные материалы для деятельности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камешки, семена, раковины и т. п.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;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участвовать в подготовке праздников (например, к празднику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«День моей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принести альбомы, семейные реликвии, рассказать детям о себе, своей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 и т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д., совместных проектах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«День Матери»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«День отца»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«Неделя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Примерный план проведения тематической недели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proofErr w:type="gram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»(</w:t>
      </w:r>
      <w:proofErr w:type="gram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подготовительная группа)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Продолжать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формировать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представления детей о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её составе, близких родственниках, способах поддержания родственных связей. Расширять знания о составлении родословной.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Формировать интерес к истории семьи и дома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Воспитывать уважение к труду близких родственников, любовь к родному дому и отношения к нему как к ценности, любовь и уважение к близким людям, всем членам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Совместная деятельность воспитателя с детьми в режимные моменты.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Беседы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«Секреты семейного счастья»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 мама – лучше всех»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«Мужчины и женщины в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Разгадывание ребуса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«7 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Рассматривание тематических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альбомов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«Материнство»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«Отцовство»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«Детство»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рассматривание картин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А. Дейнека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«Мать»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И.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Кинчев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и моя мама»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Рассматривание сюжетных картин и фотографий по теме, составление рассказов о родственниках их судьбах, интересных случаях из жизни.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Составление рассказа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мы отмечаем семейные праздники»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Беседы-диалоги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«Радуй маму»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«Почитай родителей»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«Береги маму»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Составление описательных рассказов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«Мои родители трудятся»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хочу быть похожим…»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Сюжетно- ролевые игры по семейной тематике и их варианты (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«Поход в магазин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семьей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«Бабушка приехала в гости»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разыгрывание стихотворений о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и её членах.</w:t>
      </w:r>
      <w:proofErr w:type="gramEnd"/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Педагогические игровые ситуации (забота о маме – подать руку; открыть дверь, если заняты руки; подать или принести какой-либо предмет; помощь в домашних делах; уход во время болезни и т. д.) Побуждать совершать положительный нравственный выбор в воображаемом плане, так и реальный (например, отказаться от чего-то приятного или выгодного в пользу интересов и потребностей близкого человека, друга и др.).</w:t>
      </w:r>
      <w:proofErr w:type="gramEnd"/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Дидактические игры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proofErr w:type="gram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«Родословная»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«Кому что нужно»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«Домашние обязанности»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«Кто, чем занят»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«Новоселье»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«Один дома»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«Одна дома»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«Кому что»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  <w:proofErr w:type="gramEnd"/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Дидактическая игра с куклой-младенцем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«Купание малыша»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Интервью, этические беседы с целью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 xml:space="preserve">формирования у </w:t>
      </w:r>
      <w:proofErr w:type="spellStart"/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дошкольников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представлений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об особенностях поведения людей в зависимости от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пола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интервью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«Для чего существуют папы и мамы»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этические беседы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с папой в доме заботливые мужчины»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с мамой в доме заботливые женщины»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составление рассказов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 том </w:t>
      </w:r>
      <w:proofErr w:type="spell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числе</w:t>
      </w:r>
      <w:proofErr w:type="gram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,п</w:t>
      </w:r>
      <w:proofErr w:type="gram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</w:t>
      </w:r>
      <w:proofErr w:type="spell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типу незаконченных предложений)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 чем мужчины и женщины сходны и чем отличаются друг от друга»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Изобразительная деятельность детей и взрослых в детском саду и дома.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Конструирование из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лего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– конструктора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«Мой дом»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Составление коллажа, альбома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Рассматривание картин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 Д.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Жилинский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«Молодая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Ожидание»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Е. Романова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«Портрет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 писателя В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 Шукшина»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Т. Яблонская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«Свадьба»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Рисование портретов мамы, папы, бабушки, дедушки;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Аппликация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«Портрет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Дидактическое упражнение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«Создай портрет члена своей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продолжать знакомить с возрастными особенностями людей.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Творческое задание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«Составь меню для своей </w:t>
      </w:r>
      <w:r w:rsidRPr="002D14E7">
        <w:rPr>
          <w:rFonts w:ascii="Arial" w:eastAsia="Times New Roman" w:hAnsi="Arial" w:cs="Arial"/>
          <w:b/>
          <w:bCs/>
          <w:i/>
          <w:iCs/>
          <w:color w:val="111111"/>
          <w:sz w:val="28"/>
          <w:szCs w:val="28"/>
          <w:lang w:eastAsia="ru-RU"/>
        </w:rPr>
        <w:t>семьи на обед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расширять представления о рациональном питании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(объём пищи, последовательность приёма, разнообразие, питьевой режим)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Сюжетно-ролевая игра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«Если в доме случился пожар»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Игра - тренинг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звоню в службу спасения»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«Опасная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ситуация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контакт с незнакомыми людьми дома»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Беседа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«Опасность дома»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(балкон, открытое окно, стеклянная банка, электрошнур, нож, кипящий чайник и др.).</w:t>
      </w:r>
      <w:proofErr w:type="gramEnd"/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со схемой безопасного подхода к детскому саду, с картами микрорайона.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Приготовление вкусного салата для своей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 руководством взрослого дети осваиваю способ приготовления салата)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Художественная литература.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Стихи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В. Осеева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«Почему?»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Б.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Заходер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«Никто»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В. Берестов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Читалочка</w:t>
      </w:r>
      <w:proofErr w:type="spell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Ю. Яковлев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«Мама»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У.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Раджаб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пройти к отцу»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Я. Сегель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я был мамой»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. Учить сопоставлять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прочитанное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(услышанное)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с фактами жизни.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Рассказы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Л. Воронкова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сказала бы мама?»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Сборник рассказов Б. Емельянова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«Рассказы о маме»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Чтение произведений художественной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литературы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В. Драгунский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«Сестра моя Ксения»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А. Плещеев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«Песня матери»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«Внучка»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 Лермонтов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«Спи, младенец мой прекрасный»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разучивание пословиц и поговорок о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Пение песен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«Хорошо рядом с мамой»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(муз.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Филиппенко,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«Мамина песенка»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(муз.</w:t>
      </w:r>
      <w:proofErr w:type="gram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М. </w:t>
      </w:r>
      <w:proofErr w:type="spellStart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Парихаладзе</w:t>
      </w:r>
      <w:proofErr w:type="spellEnd"/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  <w:proofErr w:type="gramEnd"/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Слушание музыки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«Дедушкин рассказ»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 Любарский)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Работа с родителями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Проект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 родословная»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(генеалогическое древо)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Папка - передвижка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воспитать у детей доброту и отзывчивость»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Совместные с родителями и детьми мероприятия - конкурс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творцы, мастера, фантазеры!»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Партнерская выставка детского - взрослого творчества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«Папа может…»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Привлечение родителей к пополнению уголков.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Создание коллекций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Изготовление семейных альбомов.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Выставка домашних игрушек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«Во что играли в детстве мамы и папы, бабушки и дедушки и во что играют дети сегодня» с сопровождением рассказов взрослых о своих играх и игрушках и совместными с детьми играми.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Чествование матерей и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отцов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Вручение грамот, благодарственных писем отцам и матерям, проявляющим родительскую ответственность и общественную активность; вручение родителям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«наград»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за отцовское и материнское чадолюбие, сделанных педагогами и детьми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 помощью музыкального, поэтического и театрального искусства в детях воспитывали любовь и уважение к близким людям, всем членам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семьи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2D14E7" w:rsidRPr="002D14E7" w:rsidRDefault="002D14E7" w:rsidP="002D14E7">
      <w:pPr>
        <w:spacing w:before="180" w:after="18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Библиография книжных изданий.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Работа ДОУ с семьей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 Методические рекомендации.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–М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.: ТЦ Сфера, 2008.- 112с. (Серия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«Библиотека руководителя ДОУ»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)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Доронова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Т. Н.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Дошкольное учреждение и семья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– единое пространство </w:t>
      </w:r>
      <w:r w:rsidRPr="002D14E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развития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методическое руководство для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работников дошкольных образовательных учреждений / Т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. Н.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Доронова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Е. В. Соловьева, А. Е.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Жичкина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, С. И.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Мусиенко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– М.: ЛИНКА – ПРЕСС, 2001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Козлова С. А., Куликова Т. А. 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Дошкольная педагогика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Учеб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</w:t>
      </w:r>
      <w:proofErr w:type="gram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</w:t>
      </w:r>
      <w:proofErr w:type="gram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особие для студ. сред. 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пед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учеб. заведений. - М.: Издательский центр </w:t>
      </w:r>
      <w:r w:rsidRPr="002D14E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«Академия»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2000. – С. 351-361.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Добрынина Н. Растить мужчину //</w:t>
      </w:r>
      <w:r w:rsidRPr="002D14E7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Дошкольное воспитание</w:t>
      </w: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1995, № 6.</w:t>
      </w:r>
    </w:p>
    <w:p w:rsidR="002D14E7" w:rsidRPr="002D14E7" w:rsidRDefault="002D14E7" w:rsidP="002D14E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Интернет – ресурсы </w:t>
      </w:r>
      <w:proofErr w:type="spellStart"/>
      <w:r w:rsidRPr="002D14E7">
        <w:rPr>
          <w:rFonts w:ascii="Arial" w:eastAsia="Times New Roman" w:hAnsi="Arial" w:cs="Arial"/>
          <w:color w:val="111111"/>
          <w:sz w:val="28"/>
          <w:szCs w:val="28"/>
          <w:bdr w:val="none" w:sz="0" w:space="0" w:color="auto" w:frame="1"/>
          <w:lang w:eastAsia="ru-RU"/>
        </w:rPr>
        <w:t>info@doshvozrast.ru</w:t>
      </w:r>
      <w:proofErr w:type="spellEnd"/>
      <w:r w:rsidRPr="002D14E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или </w:t>
      </w:r>
      <w:r w:rsidRPr="002D14E7">
        <w:rPr>
          <w:rFonts w:ascii="Arial" w:eastAsia="Times New Roman" w:hAnsi="Arial" w:cs="Arial"/>
          <w:color w:val="111111"/>
          <w:sz w:val="28"/>
          <w:szCs w:val="28"/>
          <w:bdr w:val="none" w:sz="0" w:space="0" w:color="auto" w:frame="1"/>
          <w:lang w:eastAsia="ru-RU"/>
        </w:rPr>
        <w:t>doshvozrast@yandex.ru</w:t>
      </w:r>
    </w:p>
    <w:p w:rsidR="00511089" w:rsidRPr="002D14E7" w:rsidRDefault="00511089">
      <w:pPr>
        <w:rPr>
          <w:sz w:val="28"/>
          <w:szCs w:val="28"/>
        </w:rPr>
      </w:pPr>
    </w:p>
    <w:sectPr w:rsidR="00511089" w:rsidRPr="002D14E7" w:rsidSect="0051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4E7"/>
    <w:rsid w:val="002D14E7"/>
    <w:rsid w:val="0051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89"/>
  </w:style>
  <w:style w:type="paragraph" w:styleId="1">
    <w:name w:val="heading 1"/>
    <w:basedOn w:val="a"/>
    <w:link w:val="10"/>
    <w:uiPriority w:val="9"/>
    <w:qFormat/>
    <w:rsid w:val="002D14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4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2D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D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14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1884</Words>
  <Characters>10741</Characters>
  <Application>Microsoft Office Word</Application>
  <DocSecurity>0</DocSecurity>
  <Lines>89</Lines>
  <Paragraphs>25</Paragraphs>
  <ScaleCrop>false</ScaleCrop>
  <Company/>
  <LinksUpToDate>false</LinksUpToDate>
  <CharactersWithSpaces>12600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2018-04-16T15:36:00Z</dcterms:created>
  <dcterms:modified xsi:type="dcterms:W3CDTF">2018-04-16T15:39:00Z</dcterms:modified>
</cp:coreProperties>
</file>