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BC0" w:rsidRDefault="00375F84" w:rsidP="00FC1BC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УДК 81/25</w:t>
      </w:r>
      <w:r w:rsidR="00FC1B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927"/>
        <w:gridCol w:w="4927"/>
      </w:tblGrid>
      <w:tr w:rsidR="00FC1BC0" w:rsidRPr="00FC1BC0" w:rsidTr="00FC1BC0">
        <w:tc>
          <w:tcPr>
            <w:tcW w:w="4927" w:type="dxa"/>
            <w:shd w:val="clear" w:color="auto" w:fill="FFFFFF" w:themeFill="background1"/>
          </w:tcPr>
          <w:p w:rsidR="00FC1BC0" w:rsidRPr="00FC1BC0" w:rsidRDefault="00414676" w:rsidP="005E2E0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Межъязыковые контакты  в школьной среде</w:t>
            </w:r>
          </w:p>
          <w:p w:rsidR="00FC1BC0" w:rsidRPr="00FC1BC0" w:rsidRDefault="00FC1BC0" w:rsidP="005E2E0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</w:p>
          <w:p w:rsidR="00FC1BC0" w:rsidRDefault="00FC1BC0" w:rsidP="005E2E0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Казарцева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А.В. </w:t>
            </w:r>
          </w:p>
          <w:p w:rsidR="00FC1BC0" w:rsidRDefault="00FC1BC0" w:rsidP="005E2E0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МАОУ </w:t>
            </w:r>
            <w:r w:rsidRPr="00FC1B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«Кадетская  школа</w:t>
            </w:r>
          </w:p>
          <w:p w:rsidR="00FC1BC0" w:rsidRDefault="00FC1BC0" w:rsidP="005E2E0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имени</w:t>
            </w:r>
            <w:r w:rsidRPr="00FC1B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Старшинова</w:t>
            </w:r>
            <w:r w:rsidRPr="00FC1B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</w:t>
            </w:r>
            <w:r w:rsidRPr="00FC1B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</w:t>
            </w:r>
            <w:r w:rsidRPr="00FC1B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</w:p>
          <w:p w:rsidR="00FC1BC0" w:rsidRPr="00FC1BC0" w:rsidRDefault="00FC1BC0" w:rsidP="005E2E0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C1B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Анапа</w:t>
            </w:r>
            <w:r w:rsidRPr="00FC1B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Россия</w:t>
            </w:r>
          </w:p>
          <w:p w:rsidR="00FC1BC0" w:rsidRDefault="00FC1BC0" w:rsidP="00FC1BC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  <w:shd w:val="clear" w:color="auto" w:fill="FFFFFF" w:themeFill="background1"/>
          </w:tcPr>
          <w:p w:rsidR="00FC1BC0" w:rsidRPr="00414676" w:rsidRDefault="00FC1BC0" w:rsidP="0041467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</w:tr>
    </w:tbl>
    <w:p w:rsidR="00FC1BC0" w:rsidRPr="00FC1BC0" w:rsidRDefault="00FC1BC0" w:rsidP="00FC1BC0">
      <w:pP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FC1BC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                                                           </w:t>
      </w:r>
    </w:p>
    <w:p w:rsidR="003D6328" w:rsidRPr="003D6328" w:rsidRDefault="00FC1BC0" w:rsidP="00FC1BC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1B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="00C506E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</w:t>
      </w:r>
      <w:r w:rsidR="00C506EA" w:rsidRPr="00FC1B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06E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</w:t>
      </w:r>
      <w:r w:rsidR="00C506EA" w:rsidRPr="00FC1B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6328" w:rsidRPr="00FC1B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06E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освещает</w:t>
      </w:r>
      <w:r w:rsidR="00C506EA" w:rsidRPr="00FC1B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06E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</w:t>
      </w:r>
      <w:r w:rsidR="00C506EA" w:rsidRPr="00FC1B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506E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межъязыковых</w:t>
      </w:r>
      <w:r w:rsidR="00C506EA" w:rsidRPr="00FC1B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06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контактов</w:t>
      </w:r>
      <w:r w:rsidR="00C506EA" w:rsidRPr="00FC1B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6328" w:rsidRPr="00FC1B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6328" w:rsidRPr="003D632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D6328" w:rsidRPr="00FC1B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6328" w:rsidRPr="003D6328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школьной среде.</w:t>
      </w:r>
    </w:p>
    <w:p w:rsidR="003D6328" w:rsidRPr="003D6328" w:rsidRDefault="003D6328" w:rsidP="006B42B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32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сельских школах Краснодарского края распространены русско-украинские пер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еходные говоры. Диалектную речь</w:t>
      </w:r>
      <w:r w:rsidRPr="003D6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учащиеся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слышат</w:t>
      </w:r>
      <w:r w:rsidRPr="003D6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 раннего детства. Такая речь существенно отличается от русской литературной речи.</w:t>
      </w:r>
    </w:p>
    <w:p w:rsidR="003D6328" w:rsidRPr="003D6328" w:rsidRDefault="003D6328" w:rsidP="006B42B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32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обучения происходит взаимодействие этих близкородственных языков, возникает такое явление как интерференция, т.е. проникновение в русскую литературную речь элементов диалекта.</w:t>
      </w:r>
    </w:p>
    <w:p w:rsidR="003D6328" w:rsidRPr="003D6328" w:rsidRDefault="00BA182B" w:rsidP="00BA18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успешного обучения необходимо </w:t>
      </w:r>
      <w:r w:rsidR="003D6328" w:rsidRPr="003D63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проанализировать интерферирующие явления морфологического, синтаксического и лексического характера в речи учащихся общеобразовательной школы; изучить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литературу по данной проблеме.</w:t>
      </w:r>
    </w:p>
    <w:p w:rsidR="003D6328" w:rsidRPr="003D6328" w:rsidRDefault="00BA182B" w:rsidP="006B42B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сожалению, </w:t>
      </w:r>
      <w:r w:rsidR="003D6328" w:rsidRPr="003D6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проблемой влияния украинского языка на русский в </w:t>
      </w:r>
      <w:r w:rsidR="006B4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письменной </w:t>
      </w:r>
      <w:r w:rsidR="003D6328" w:rsidRPr="003D6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речи учащихся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достаточной степени</w:t>
      </w:r>
      <w:r w:rsidR="003D6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6328" w:rsidRPr="003D632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никто не занимался</w:t>
      </w:r>
      <w:r w:rsidR="003D632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D6328" w:rsidRPr="003D63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нет литературы по вопросам обучения русскому литературному языку в условиях подобной языковой ситуации.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D6328" w:rsidRPr="003D6328" w:rsidRDefault="003D6328" w:rsidP="006B42B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328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 жителей нашего края сложился в результате смешения нескольких южнорусских и нескольких малороссийских говоров. Смешение двух разных этносов привело к возникновению особой культуры со своими традициями, обычаями, а также возник совершенно новый язык – кубанский диалект.</w:t>
      </w:r>
    </w:p>
    <w:p w:rsidR="003D6328" w:rsidRPr="003D6328" w:rsidRDefault="003D6328" w:rsidP="00BA182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32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такой ситуацией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632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возникла проблема преподавания русского литературного языка в усл</w:t>
      </w:r>
      <w:r w:rsidR="00BA1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овиях сложной языковой ситуации, так как </w:t>
      </w:r>
      <w:r w:rsidR="00BA182B">
        <w:rPr>
          <w:rFonts w:ascii="Times New Roman" w:eastAsia="Calibri" w:hAnsi="Times New Roman" w:cs="Times New Roman"/>
          <w:sz w:val="28"/>
          <w:szCs w:val="28"/>
        </w:rPr>
        <w:t>н</w:t>
      </w:r>
      <w:r w:rsidRPr="003D6328">
        <w:rPr>
          <w:rFonts w:ascii="Times New Roman" w:eastAsia="Calibri" w:hAnsi="Times New Roman" w:cs="Times New Roman"/>
          <w:sz w:val="28"/>
          <w:szCs w:val="28"/>
        </w:rPr>
        <w:t xml:space="preserve">аряду с </w:t>
      </w:r>
      <w:r w:rsidRPr="003D632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диалектом 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Анапском районе </w:t>
      </w:r>
      <w:r w:rsidRPr="003D6328">
        <w:rPr>
          <w:rFonts w:ascii="Times New Roman" w:eastAsia="Calibri" w:hAnsi="Times New Roman" w:cs="Times New Roman"/>
          <w:sz w:val="28"/>
          <w:szCs w:val="28"/>
        </w:rPr>
        <w:t>используется русский литературный язык, или, во всяком случае, язык, приближенный к русскому литературному языку. Одни жители пользуются и тем, и другим, попеременно переходя с одного языка на другой в зависимости от ситуации общения, другие же пользуются или русско-украинским переходным говором или русским литературным языком. Следовательно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D6328">
        <w:rPr>
          <w:rFonts w:ascii="Times New Roman" w:eastAsia="Calibri" w:hAnsi="Times New Roman" w:cs="Times New Roman"/>
          <w:sz w:val="28"/>
          <w:szCs w:val="28"/>
        </w:rPr>
        <w:t xml:space="preserve"> складывается типичная ситуация двуязычия.</w:t>
      </w:r>
    </w:p>
    <w:p w:rsidR="003D6328" w:rsidRPr="003D6328" w:rsidRDefault="00BA182B" w:rsidP="006B42B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3D6328" w:rsidRPr="003D6328">
        <w:rPr>
          <w:rFonts w:ascii="Times New Roman" w:eastAsia="Calibri" w:hAnsi="Times New Roman" w:cs="Times New Roman"/>
          <w:sz w:val="28"/>
          <w:szCs w:val="28"/>
        </w:rPr>
        <w:t xml:space="preserve">В связи с тем, что в указанном </w:t>
      </w:r>
      <w:r w:rsidR="003D6328">
        <w:rPr>
          <w:rFonts w:ascii="Times New Roman" w:eastAsia="Calibri" w:hAnsi="Times New Roman" w:cs="Times New Roman"/>
          <w:sz w:val="28"/>
          <w:szCs w:val="28"/>
        </w:rPr>
        <w:t xml:space="preserve"> выше районе</w:t>
      </w:r>
      <w:r w:rsidR="003D6328" w:rsidRPr="003D6328">
        <w:rPr>
          <w:rFonts w:ascii="Times New Roman" w:eastAsia="Calibri" w:hAnsi="Times New Roman" w:cs="Times New Roman"/>
          <w:sz w:val="28"/>
          <w:szCs w:val="28"/>
        </w:rPr>
        <w:t xml:space="preserve"> функционируют две близкородственные языковые стихии, создаются благоприятные условия для возникновения интерференций, т.е. проникновения элементов одного языка в другой. Подобные явления обнаруживаются чаще в </w:t>
      </w:r>
      <w:r w:rsidR="003D6328">
        <w:rPr>
          <w:rFonts w:ascii="Times New Roman" w:eastAsia="Calibri" w:hAnsi="Times New Roman" w:cs="Times New Roman"/>
          <w:sz w:val="28"/>
          <w:szCs w:val="28"/>
        </w:rPr>
        <w:t xml:space="preserve">разговорной речи </w:t>
      </w:r>
      <w:proofErr w:type="spellStart"/>
      <w:r w:rsidR="003D6328">
        <w:rPr>
          <w:rFonts w:ascii="Times New Roman" w:eastAsia="Calibri" w:hAnsi="Times New Roman" w:cs="Times New Roman"/>
          <w:sz w:val="28"/>
          <w:szCs w:val="28"/>
        </w:rPr>
        <w:t>анапчан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 но б</w:t>
      </w:r>
      <w:r w:rsidR="003D6328" w:rsidRPr="003D6328">
        <w:rPr>
          <w:rFonts w:ascii="Times New Roman" w:eastAsia="Calibri" w:hAnsi="Times New Roman" w:cs="Times New Roman"/>
          <w:sz w:val="28"/>
          <w:szCs w:val="28"/>
        </w:rPr>
        <w:t xml:space="preserve">ывает и наоборот. </w:t>
      </w:r>
      <w:r>
        <w:rPr>
          <w:rFonts w:ascii="Times New Roman" w:eastAsia="Calibri" w:hAnsi="Times New Roman" w:cs="Times New Roman"/>
          <w:sz w:val="28"/>
          <w:szCs w:val="28"/>
        </w:rPr>
        <w:t>Отклонения выявляются и в творческих письменных работах учащихся.</w:t>
      </w:r>
    </w:p>
    <w:p w:rsidR="003D6328" w:rsidRPr="003D6328" w:rsidRDefault="00C506EA" w:rsidP="006B42B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Несоответствие  </w:t>
      </w:r>
      <w:r w:rsidR="003D6328" w:rsidRPr="003D6328">
        <w:rPr>
          <w:rFonts w:ascii="Times New Roman" w:eastAsia="Calibri" w:hAnsi="Times New Roman" w:cs="Times New Roman"/>
          <w:sz w:val="28"/>
          <w:szCs w:val="28"/>
        </w:rPr>
        <w:t xml:space="preserve"> русской литературной речи учащихся проявляются на разных языковых уровнях</w:t>
      </w:r>
      <w:r w:rsidR="003D6328" w:rsidRPr="003D632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: в фонетике, морфологии, синтаксисе и лексике.</w:t>
      </w:r>
    </w:p>
    <w:p w:rsidR="003D6328" w:rsidRPr="003D6328" w:rsidRDefault="00C506EA" w:rsidP="006B42B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В выписанных образцах </w:t>
      </w:r>
      <w:r w:rsidR="006B42B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B42B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интерферентов</w:t>
      </w:r>
      <w:proofErr w:type="spellEnd"/>
      <w:r w:rsidR="006B42B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из 57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B42B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тетрадей для  работ  по развитию речи учащихся 5, 8, </w:t>
      </w:r>
      <w:r w:rsidR="003D6328" w:rsidRPr="003D632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9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-х</w:t>
      </w:r>
      <w:r w:rsidR="003D6328" w:rsidRPr="003D632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классов </w:t>
      </w:r>
      <w:r w:rsidR="006B42BB">
        <w:rPr>
          <w:rFonts w:ascii="Times New Roman" w:eastAsia="Calibri" w:hAnsi="Times New Roman" w:cs="Times New Roman"/>
          <w:sz w:val="28"/>
          <w:szCs w:val="28"/>
        </w:rPr>
        <w:t>обнаружены 84</w:t>
      </w:r>
      <w:r w:rsidR="003D6328" w:rsidRPr="003D6328">
        <w:rPr>
          <w:rFonts w:ascii="Times New Roman" w:eastAsia="Calibri" w:hAnsi="Times New Roman" w:cs="Times New Roman"/>
          <w:sz w:val="28"/>
          <w:szCs w:val="28"/>
        </w:rPr>
        <w:t xml:space="preserve"> ошибки, связанные с проникновением кубанских диалектизмов в русскую речь. </w:t>
      </w:r>
    </w:p>
    <w:p w:rsidR="003D6328" w:rsidRPr="003D6328" w:rsidRDefault="00C506EA" w:rsidP="00C506E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Охарактеризовав</w:t>
      </w:r>
      <w:r w:rsidR="006B42BB">
        <w:rPr>
          <w:rFonts w:ascii="Times New Roman" w:eastAsia="Calibri" w:hAnsi="Times New Roman" w:cs="Times New Roman"/>
          <w:sz w:val="28"/>
          <w:szCs w:val="28"/>
        </w:rPr>
        <w:t xml:space="preserve"> ошибки  </w:t>
      </w:r>
      <w:r w:rsidR="003D6328" w:rsidRPr="003D6328">
        <w:rPr>
          <w:rFonts w:ascii="Times New Roman" w:eastAsia="Calibri" w:hAnsi="Times New Roman" w:cs="Times New Roman"/>
          <w:sz w:val="28"/>
          <w:szCs w:val="28"/>
        </w:rPr>
        <w:t xml:space="preserve"> с точки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зрения количественного состава, можно увидеть, что у</w:t>
      </w:r>
      <w:r w:rsidR="003D6328" w:rsidRPr="003D6328">
        <w:rPr>
          <w:rFonts w:ascii="Times New Roman" w:eastAsia="Calibri" w:hAnsi="Times New Roman" w:cs="Times New Roman"/>
          <w:sz w:val="28"/>
          <w:szCs w:val="28"/>
        </w:rPr>
        <w:t>потребление слов, не соответствующих фонетическим нормам русского л</w:t>
      </w:r>
      <w:r w:rsidR="006B42BB">
        <w:rPr>
          <w:rFonts w:ascii="Times New Roman" w:eastAsia="Calibri" w:hAnsi="Times New Roman" w:cs="Times New Roman"/>
          <w:sz w:val="28"/>
          <w:szCs w:val="28"/>
        </w:rPr>
        <w:t>итературного языка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="006B42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6B42BB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="006B42BB">
        <w:rPr>
          <w:rFonts w:ascii="Times New Roman" w:eastAsia="Calibri" w:hAnsi="Times New Roman" w:cs="Times New Roman"/>
          <w:sz w:val="28"/>
          <w:szCs w:val="28"/>
        </w:rPr>
        <w:t xml:space="preserve">оставляет 37%,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B42BB">
        <w:rPr>
          <w:rFonts w:ascii="Times New Roman" w:eastAsia="Calibri" w:hAnsi="Times New Roman" w:cs="Times New Roman"/>
          <w:sz w:val="28"/>
          <w:szCs w:val="28"/>
        </w:rPr>
        <w:t>т.е.  44 из  84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6328" w:rsidRPr="003D6328">
        <w:rPr>
          <w:rFonts w:ascii="Times New Roman" w:eastAsia="Calibri" w:hAnsi="Times New Roman" w:cs="Times New Roman"/>
          <w:sz w:val="28"/>
          <w:szCs w:val="28"/>
        </w:rPr>
        <w:t>ошибок,</w:t>
      </w:r>
    </w:p>
    <w:p w:rsidR="003D6328" w:rsidRPr="003D6328" w:rsidRDefault="00C506EA" w:rsidP="006B42B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 уровне морфологии – 2</w:t>
      </w:r>
      <w:r w:rsidR="006B42BB">
        <w:rPr>
          <w:rFonts w:ascii="Times New Roman" w:eastAsia="Calibri" w:hAnsi="Times New Roman" w:cs="Times New Roman"/>
          <w:sz w:val="28"/>
          <w:szCs w:val="28"/>
        </w:rPr>
        <w:t>5</w:t>
      </w:r>
      <w:r w:rsidR="003D6328" w:rsidRPr="003D6328">
        <w:rPr>
          <w:rFonts w:ascii="Times New Roman" w:eastAsia="Calibri" w:hAnsi="Times New Roman" w:cs="Times New Roman"/>
          <w:sz w:val="28"/>
          <w:szCs w:val="28"/>
        </w:rPr>
        <w:t>%</w:t>
      </w:r>
    </w:p>
    <w:p w:rsidR="003D6328" w:rsidRPr="003D6328" w:rsidRDefault="00C506EA" w:rsidP="006B42B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синтаксисе – 16</w:t>
      </w:r>
      <w:r w:rsidR="003D6328" w:rsidRPr="003D6328">
        <w:rPr>
          <w:rFonts w:ascii="Times New Roman" w:eastAsia="Calibri" w:hAnsi="Times New Roman" w:cs="Times New Roman"/>
          <w:sz w:val="28"/>
          <w:szCs w:val="28"/>
        </w:rPr>
        <w:t>%</w:t>
      </w:r>
    </w:p>
    <w:p w:rsidR="003D6328" w:rsidRPr="003D6328" w:rsidRDefault="003D6328" w:rsidP="006B42B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6328">
        <w:rPr>
          <w:rFonts w:ascii="Times New Roman" w:eastAsia="Calibri" w:hAnsi="Times New Roman" w:cs="Times New Roman"/>
          <w:sz w:val="28"/>
          <w:szCs w:val="28"/>
        </w:rPr>
        <w:t xml:space="preserve">Заимствование из </w:t>
      </w:r>
      <w:r w:rsidR="00C506EA">
        <w:rPr>
          <w:rFonts w:ascii="Times New Roman" w:eastAsia="Calibri" w:hAnsi="Times New Roman" w:cs="Times New Roman"/>
          <w:sz w:val="28"/>
          <w:szCs w:val="28"/>
        </w:rPr>
        <w:t>лексики кубанского диалекта – 22</w:t>
      </w:r>
      <w:r w:rsidRPr="003D6328">
        <w:rPr>
          <w:rFonts w:ascii="Times New Roman" w:eastAsia="Calibri" w:hAnsi="Times New Roman" w:cs="Times New Roman"/>
          <w:sz w:val="28"/>
          <w:szCs w:val="28"/>
        </w:rPr>
        <w:t>%</w:t>
      </w:r>
    </w:p>
    <w:p w:rsidR="003D6328" w:rsidRPr="003D6328" w:rsidRDefault="003D6328" w:rsidP="006B42B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6328">
        <w:rPr>
          <w:rFonts w:ascii="Times New Roman" w:eastAsia="Calibri" w:hAnsi="Times New Roman" w:cs="Times New Roman"/>
          <w:sz w:val="28"/>
          <w:szCs w:val="28"/>
        </w:rPr>
        <w:t>Таким образом, особенности фонетики наиболее распространенное явление в письменных работах.</w:t>
      </w:r>
    </w:p>
    <w:p w:rsidR="006B42BB" w:rsidRDefault="003D6328" w:rsidP="006B42B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6328">
        <w:rPr>
          <w:rFonts w:ascii="Times New Roman" w:eastAsia="Calibri" w:hAnsi="Times New Roman" w:cs="Times New Roman"/>
          <w:sz w:val="28"/>
          <w:szCs w:val="28"/>
        </w:rPr>
        <w:t xml:space="preserve">Примечательно, что наибольшее количество </w:t>
      </w:r>
      <w:proofErr w:type="spellStart"/>
      <w:r w:rsidRPr="003D6328">
        <w:rPr>
          <w:rFonts w:ascii="Times New Roman" w:eastAsia="Calibri" w:hAnsi="Times New Roman" w:cs="Times New Roman"/>
          <w:sz w:val="28"/>
          <w:szCs w:val="28"/>
        </w:rPr>
        <w:t>интерфер</w:t>
      </w:r>
      <w:r w:rsidR="006B42BB">
        <w:rPr>
          <w:rFonts w:ascii="Times New Roman" w:eastAsia="Calibri" w:hAnsi="Times New Roman" w:cs="Times New Roman"/>
          <w:sz w:val="28"/>
          <w:szCs w:val="28"/>
        </w:rPr>
        <w:t>ентов</w:t>
      </w:r>
      <w:proofErr w:type="spellEnd"/>
      <w:r w:rsidR="006B42BB">
        <w:rPr>
          <w:rFonts w:ascii="Times New Roman" w:eastAsia="Calibri" w:hAnsi="Times New Roman" w:cs="Times New Roman"/>
          <w:sz w:val="28"/>
          <w:szCs w:val="28"/>
        </w:rPr>
        <w:t xml:space="preserve"> встречается у учащихся 5</w:t>
      </w:r>
      <w:r w:rsidRPr="003D6328">
        <w:rPr>
          <w:rFonts w:ascii="Times New Roman" w:eastAsia="Calibri" w:hAnsi="Times New Roman" w:cs="Times New Roman"/>
          <w:sz w:val="28"/>
          <w:szCs w:val="28"/>
        </w:rPr>
        <w:t xml:space="preserve"> классов. </w:t>
      </w:r>
      <w:r w:rsidR="006B42BB">
        <w:rPr>
          <w:rFonts w:ascii="Times New Roman" w:eastAsia="Calibri" w:hAnsi="Times New Roman" w:cs="Times New Roman"/>
          <w:sz w:val="28"/>
          <w:szCs w:val="28"/>
        </w:rPr>
        <w:t>Можно предположить</w:t>
      </w:r>
      <w:r w:rsidRPr="003D6328">
        <w:rPr>
          <w:rFonts w:ascii="Times New Roman" w:eastAsia="Calibri" w:hAnsi="Times New Roman" w:cs="Times New Roman"/>
          <w:sz w:val="28"/>
          <w:szCs w:val="28"/>
        </w:rPr>
        <w:t>, что это связано с недостатком опыта владени</w:t>
      </w:r>
      <w:r w:rsidR="006B42BB">
        <w:rPr>
          <w:rFonts w:ascii="Times New Roman" w:eastAsia="Calibri" w:hAnsi="Times New Roman" w:cs="Times New Roman"/>
          <w:sz w:val="28"/>
          <w:szCs w:val="28"/>
        </w:rPr>
        <w:t>я русским литературным языком. У</w:t>
      </w:r>
      <w:r w:rsidRPr="003D6328">
        <w:rPr>
          <w:rFonts w:ascii="Times New Roman" w:eastAsia="Calibri" w:hAnsi="Times New Roman" w:cs="Times New Roman"/>
          <w:sz w:val="28"/>
          <w:szCs w:val="28"/>
        </w:rPr>
        <w:t>чащиеся пользуются в речи теми конструкциями, которые им известны.</w:t>
      </w:r>
      <w:r w:rsidR="006B42B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D6328" w:rsidRPr="003D6328" w:rsidRDefault="006B42BB" w:rsidP="006B42B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Ч</w:t>
      </w:r>
      <w:r w:rsidR="003D6328" w:rsidRPr="003D6328">
        <w:rPr>
          <w:rFonts w:ascii="Times New Roman" w:eastAsia="Calibri" w:hAnsi="Times New Roman" w:cs="Times New Roman"/>
          <w:sz w:val="28"/>
          <w:szCs w:val="28"/>
        </w:rPr>
        <w:t>аще русская л</w:t>
      </w:r>
      <w:r>
        <w:rPr>
          <w:rFonts w:ascii="Times New Roman" w:eastAsia="Calibri" w:hAnsi="Times New Roman" w:cs="Times New Roman"/>
          <w:sz w:val="28"/>
          <w:szCs w:val="28"/>
        </w:rPr>
        <w:t>итературная речь начинает звуча</w:t>
      </w:r>
      <w:r w:rsidR="003D6328" w:rsidRPr="003D6328">
        <w:rPr>
          <w:rFonts w:ascii="Times New Roman" w:eastAsia="Calibri" w:hAnsi="Times New Roman" w:cs="Times New Roman"/>
          <w:sz w:val="28"/>
          <w:szCs w:val="28"/>
        </w:rPr>
        <w:t>т</w:t>
      </w:r>
      <w:r>
        <w:rPr>
          <w:rFonts w:ascii="Times New Roman" w:eastAsia="Calibri" w:hAnsi="Times New Roman" w:cs="Times New Roman"/>
          <w:sz w:val="28"/>
          <w:szCs w:val="28"/>
        </w:rPr>
        <w:t xml:space="preserve">ь </w:t>
      </w:r>
      <w:r w:rsidR="003D6328" w:rsidRPr="003D6328">
        <w:rPr>
          <w:rFonts w:ascii="Times New Roman" w:eastAsia="Calibri" w:hAnsi="Times New Roman" w:cs="Times New Roman"/>
          <w:sz w:val="28"/>
          <w:szCs w:val="28"/>
        </w:rPr>
        <w:t xml:space="preserve"> лишь к 8-9 классу, когда накапливаются определенные знания и навыки, появляется сознательный переход от речи диалектной к русской литературной.</w:t>
      </w:r>
    </w:p>
    <w:p w:rsidR="003D6328" w:rsidRDefault="006B42BB" w:rsidP="00C506E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Можем отметить,  что н</w:t>
      </w:r>
      <w:r w:rsidR="003D6328" w:rsidRPr="003D6328">
        <w:rPr>
          <w:rFonts w:ascii="Times New Roman" w:eastAsia="Calibri" w:hAnsi="Times New Roman" w:cs="Times New Roman"/>
          <w:sz w:val="28"/>
          <w:szCs w:val="28"/>
        </w:rPr>
        <w:t>ачинать работу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устранению </w:t>
      </w:r>
      <w:r w:rsidR="003D6328" w:rsidRPr="003D63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подобных ошибок </w:t>
      </w:r>
      <w:r w:rsidR="003D6328" w:rsidRPr="003D6328">
        <w:rPr>
          <w:rFonts w:ascii="Times New Roman" w:eastAsia="Calibri" w:hAnsi="Times New Roman" w:cs="Times New Roman"/>
          <w:sz w:val="28"/>
          <w:szCs w:val="28"/>
        </w:rPr>
        <w:t>необходимо еще в детском дошкольном учреждении, а продолжать на протяжении всего обучения в школе.</w:t>
      </w:r>
      <w:r w:rsidR="00C506E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6328" w:rsidRPr="003D6328">
        <w:rPr>
          <w:rFonts w:ascii="Times New Roman" w:eastAsia="Calibri" w:hAnsi="Times New Roman" w:cs="Times New Roman"/>
          <w:sz w:val="28"/>
          <w:szCs w:val="28"/>
        </w:rPr>
        <w:t>В основе всей работы должна стоять задача: научить ребёнка видеть два языка. Не забыть свой родной язык, но и уметь его отграничивать от русского, пользоваться тем и другим языком, учитывая языковую ситуацию, т. е. воспитывать сознательное двуязычие.</w:t>
      </w:r>
    </w:p>
    <w:p w:rsidR="00C506EA" w:rsidRDefault="00C506EA" w:rsidP="00C506E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506EA" w:rsidRPr="00C506EA" w:rsidRDefault="00375F84" w:rsidP="00375F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506EA" w:rsidRPr="00C506EA">
        <w:rPr>
          <w:rFonts w:ascii="Times New Roman" w:eastAsia="Times New Roman" w:hAnsi="Times New Roman" w:cs="Times New Roman"/>
          <w:sz w:val="28"/>
          <w:szCs w:val="28"/>
          <w:lang w:eastAsia="ru-RU"/>
        </w:rPr>
        <w:t>.Баранникова, Л. И. Говоры территорий позднего заселения и проблема их классификации / Л. И. Баранникова // Вопросы языкознания. – 1975. – № 2. –</w:t>
      </w:r>
    </w:p>
    <w:p w:rsidR="00C506EA" w:rsidRPr="00C506EA" w:rsidRDefault="00C506EA" w:rsidP="00C506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06EA" w:rsidRPr="00C506EA" w:rsidRDefault="00375F84" w:rsidP="00C506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506EA" w:rsidRPr="00C50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.Борисова </w:t>
      </w:r>
      <w:proofErr w:type="spellStart"/>
      <w:r w:rsidR="00C506EA" w:rsidRPr="00C506EA">
        <w:rPr>
          <w:rFonts w:ascii="Times New Roman" w:eastAsia="Times New Roman" w:hAnsi="Times New Roman" w:cs="Times New Roman"/>
          <w:sz w:val="28"/>
          <w:szCs w:val="28"/>
          <w:lang w:eastAsia="ru-RU"/>
        </w:rPr>
        <w:t>А.Г.«Виды</w:t>
      </w:r>
      <w:proofErr w:type="spellEnd"/>
      <w:r w:rsidR="00C506EA" w:rsidRPr="00C50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формы работ по преодолению диалектного влияния на речь учащихся»</w:t>
      </w:r>
      <w:proofErr w:type="gramStart"/>
      <w:r w:rsidR="00C506EA" w:rsidRPr="00C506EA">
        <w:rPr>
          <w:rFonts w:ascii="Times New Roman" w:eastAsia="Times New Roman" w:hAnsi="Times New Roman" w:cs="Times New Roman"/>
          <w:sz w:val="28"/>
          <w:szCs w:val="28"/>
          <w:lang w:eastAsia="ru-RU"/>
        </w:rPr>
        <w:t>.[</w:t>
      </w:r>
      <w:proofErr w:type="gramEnd"/>
      <w:r w:rsidR="00C506EA" w:rsidRPr="00C50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Электронный ресурс] </w:t>
      </w:r>
      <w:r w:rsidR="00C506EA" w:rsidRPr="00C506E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C506EA" w:rsidRPr="00C506E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spellStart"/>
      <w:r w:rsidR="00C506EA" w:rsidRPr="00C506EA">
        <w:rPr>
          <w:rFonts w:ascii="Times New Roman" w:eastAsia="Times New Roman" w:hAnsi="Times New Roman" w:cs="Times New Roman"/>
          <w:sz w:val="28"/>
          <w:szCs w:val="28"/>
          <w:lang w:eastAsia="ru-RU"/>
        </w:rPr>
        <w:t>http</w:t>
      </w:r>
      <w:proofErr w:type="spellEnd"/>
      <w:r w:rsidR="00C506EA" w:rsidRPr="00C506EA">
        <w:rPr>
          <w:rFonts w:ascii="Times New Roman" w:eastAsia="Times New Roman" w:hAnsi="Times New Roman" w:cs="Times New Roman"/>
          <w:sz w:val="28"/>
          <w:szCs w:val="28"/>
          <w:lang w:eastAsia="ru-RU"/>
        </w:rPr>
        <w:t>://www.uchportal.ru /</w:t>
      </w:r>
      <w:proofErr w:type="spellStart"/>
      <w:r w:rsidR="00C506EA" w:rsidRPr="00C506EA">
        <w:rPr>
          <w:rFonts w:ascii="Times New Roman" w:eastAsia="Times New Roman" w:hAnsi="Times New Roman" w:cs="Times New Roman"/>
          <w:sz w:val="28"/>
          <w:szCs w:val="28"/>
          <w:lang w:eastAsia="ru-RU"/>
        </w:rPr>
        <w:t>publ</w:t>
      </w:r>
      <w:proofErr w:type="spellEnd"/>
      <w:r w:rsidR="00C506EA" w:rsidRPr="00C506EA">
        <w:rPr>
          <w:rFonts w:ascii="Times New Roman" w:eastAsia="Times New Roman" w:hAnsi="Times New Roman" w:cs="Times New Roman"/>
          <w:sz w:val="28"/>
          <w:szCs w:val="28"/>
          <w:lang w:eastAsia="ru-RU"/>
        </w:rPr>
        <w:t>/23-1-0-2519</w:t>
      </w:r>
    </w:p>
    <w:p w:rsidR="00C506EA" w:rsidRPr="00C506EA" w:rsidRDefault="00C506EA" w:rsidP="00C506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06EA" w:rsidRPr="00C506EA" w:rsidRDefault="00375F84" w:rsidP="00C506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</w:t>
      </w:r>
      <w:r w:rsidR="00C506EA" w:rsidRPr="00C506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.Борисова, О. Г. Кубанские говоры: Материалы к словарю / О. </w:t>
      </w:r>
      <w:proofErr w:type="spellStart"/>
      <w:r w:rsidR="00C506EA" w:rsidRPr="00C506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Г.Борисова</w:t>
      </w:r>
      <w:proofErr w:type="spellEnd"/>
      <w:r w:rsidR="00C506EA" w:rsidRPr="00C506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- Краснодар: Изд-во Кубанского университета, 2005. </w:t>
      </w:r>
    </w:p>
    <w:p w:rsidR="00375F84" w:rsidRPr="00C506EA" w:rsidRDefault="00375F84" w:rsidP="00C506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06EA" w:rsidRPr="00C506EA" w:rsidRDefault="00375F84" w:rsidP="00C506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</w:t>
      </w:r>
      <w:r w:rsidR="00C506EA" w:rsidRPr="00C506E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.Обучение орфографии с учетом особенностей местного диалекта / </w:t>
      </w:r>
      <w:hyperlink r:id="rId6" w:history="1">
        <w:r w:rsidR="00C506EA" w:rsidRPr="00C506EA">
          <w:rPr>
            <w:rFonts w:ascii="Calibri" w:eastAsia="Times New Roman" w:hAnsi="Calibri" w:cs="Times New Roman"/>
            <w:color w:val="0000FF"/>
            <w:sz w:val="28"/>
            <w:szCs w:val="28"/>
            <w:u w:val="single"/>
            <w:shd w:val="clear" w:color="auto" w:fill="FFFFFF"/>
            <w:lang w:eastAsia="ru-RU"/>
          </w:rPr>
          <w:t xml:space="preserve"> Текучев</w:t>
        </w:r>
      </w:hyperlink>
      <w:r w:rsidR="00C506EA" w:rsidRPr="00C506E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А.В</w:t>
      </w:r>
      <w:r w:rsidR="00C506EA" w:rsidRPr="00C50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Москва </w:t>
      </w:r>
      <w:proofErr w:type="gramStart"/>
      <w:r w:rsidR="00C506EA" w:rsidRPr="00C506EA">
        <w:rPr>
          <w:rFonts w:ascii="Times New Roman" w:eastAsia="Times New Roman" w:hAnsi="Times New Roman" w:cs="Times New Roman"/>
          <w:sz w:val="28"/>
          <w:szCs w:val="28"/>
          <w:lang w:eastAsia="ru-RU"/>
        </w:rPr>
        <w:t>:И</w:t>
      </w:r>
      <w:proofErr w:type="gramEnd"/>
      <w:r w:rsidR="00C506EA" w:rsidRPr="00C50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здательство АПН РСФСР, 1948 . </w:t>
      </w:r>
    </w:p>
    <w:p w:rsidR="00C506EA" w:rsidRPr="00C506EA" w:rsidRDefault="00C506EA" w:rsidP="00C506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06EA" w:rsidRPr="00C506EA" w:rsidRDefault="00375F84" w:rsidP="00C506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506EA" w:rsidRPr="00C50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.Ракачёв В.Н., </w:t>
      </w:r>
      <w:proofErr w:type="spellStart"/>
      <w:r w:rsidR="00C506EA" w:rsidRPr="00C506E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Ракачёва</w:t>
      </w:r>
      <w:proofErr w:type="spellEnd"/>
      <w:r w:rsidR="00C506EA" w:rsidRPr="00C50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Я.В. Народонаселение Кубани в XX веке. </w:t>
      </w:r>
      <w:proofErr w:type="spellStart"/>
      <w:r w:rsidR="00C506EA" w:rsidRPr="00C506EA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Историко</w:t>
      </w:r>
      <w:proofErr w:type="spellEnd"/>
      <w:r w:rsidR="00C506EA" w:rsidRPr="00C50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демографическое исследование. 1930 – 1950 – е годы. Краснодар, 2007. Т. 2.</w:t>
      </w:r>
    </w:p>
    <w:p w:rsidR="00C506EA" w:rsidRPr="00C506EA" w:rsidRDefault="00C506EA" w:rsidP="00C506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C506EA" w:rsidRPr="00C506EA" w:rsidRDefault="00375F84" w:rsidP="00C506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</w:t>
      </w:r>
      <w:r w:rsidR="00C506EA" w:rsidRPr="00C506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.Русская диалектология / </w:t>
      </w:r>
      <w:proofErr w:type="spellStart"/>
      <w:r w:rsidR="00C506EA" w:rsidRPr="00C506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Под</w:t>
      </w:r>
      <w:proofErr w:type="gramStart"/>
      <w:r w:rsidR="00C506EA" w:rsidRPr="00C506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.р</w:t>
      </w:r>
      <w:proofErr w:type="gramEnd"/>
      <w:r w:rsidR="00C506EA" w:rsidRPr="00C506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ед</w:t>
      </w:r>
      <w:proofErr w:type="spellEnd"/>
      <w:r w:rsidR="00C506EA" w:rsidRPr="00C506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proofErr w:type="spellStart"/>
      <w:r w:rsidR="00C506EA" w:rsidRPr="00C506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В.В.Колесова</w:t>
      </w:r>
      <w:proofErr w:type="spellEnd"/>
      <w:r w:rsidR="00C506EA" w:rsidRPr="00C506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М.: Высшая  школа, 1998.</w:t>
      </w:r>
    </w:p>
    <w:p w:rsidR="00C506EA" w:rsidRPr="00C506EA" w:rsidRDefault="00C506EA" w:rsidP="00C506EA">
      <w:pPr>
        <w:shd w:val="clear" w:color="auto" w:fill="FFFFFF"/>
        <w:spacing w:after="0" w:line="240" w:lineRule="auto"/>
        <w:ind w:right="166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C506EA" w:rsidRPr="00C506EA" w:rsidRDefault="00375F84" w:rsidP="00C506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7</w:t>
      </w:r>
      <w:r w:rsidR="00C506EA" w:rsidRPr="00C506E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.Сергеев Ф.П. О характере взаимодействия между </w:t>
      </w:r>
      <w:r w:rsidR="00C506EA" w:rsidRPr="00C506EA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диалектами</w:t>
      </w:r>
      <w:r w:rsidR="00C506EA" w:rsidRPr="00C506E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 русского и украинского языков в условиях смешанного заселения / Ф.П. Сергеев // Вопросы русской диалектологии. Куйбышев, 1965. </w:t>
      </w:r>
    </w:p>
    <w:p w:rsidR="00C506EA" w:rsidRPr="00C506EA" w:rsidRDefault="00C506EA" w:rsidP="00C506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06EA" w:rsidRPr="00C506EA" w:rsidRDefault="00375F84" w:rsidP="00C506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506EA" w:rsidRPr="00C506EA">
        <w:rPr>
          <w:rFonts w:ascii="Times New Roman" w:eastAsia="Times New Roman" w:hAnsi="Times New Roman" w:cs="Times New Roman"/>
          <w:sz w:val="28"/>
          <w:szCs w:val="28"/>
          <w:lang w:eastAsia="ru-RU"/>
        </w:rPr>
        <w:t>.Чернышев В.И. В защиту живого слова/ В.И.  Черныше</w:t>
      </w:r>
      <w:r w:rsidR="00C506EA">
        <w:rPr>
          <w:rFonts w:ascii="Times New Roman" w:eastAsia="Times New Roman" w:hAnsi="Times New Roman" w:cs="Times New Roman"/>
          <w:sz w:val="28"/>
          <w:szCs w:val="28"/>
          <w:lang w:eastAsia="ru-RU"/>
        </w:rPr>
        <w:t>в.- Спб.,1912.-</w:t>
      </w:r>
    </w:p>
    <w:p w:rsidR="00C506EA" w:rsidRPr="00C506EA" w:rsidRDefault="00C506EA" w:rsidP="00C506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06EA" w:rsidRPr="005E2E04" w:rsidRDefault="00375F84" w:rsidP="00C506EA">
      <w:pPr>
        <w:spacing w:after="0" w:line="240" w:lineRule="auto"/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  <w:lang w:eastAsia="ru-RU"/>
        </w:rPr>
        <w:t>9</w:t>
      </w:r>
      <w:r w:rsidR="00C506EA" w:rsidRPr="00C506EA"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  <w:lang w:eastAsia="ru-RU"/>
        </w:rPr>
        <w:t xml:space="preserve">.Шабалин, М. Н. О происхождении некоторых черт русского кубанского диалекта. // Вопросы истории русского языка. </w:t>
      </w:r>
      <w:proofErr w:type="gramStart"/>
      <w:r w:rsidR="00C506EA" w:rsidRPr="00C506EA"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  <w:lang w:eastAsia="ru-RU"/>
        </w:rPr>
        <w:t>-М</w:t>
      </w:r>
      <w:proofErr w:type="gramEnd"/>
      <w:r w:rsidR="00C506EA" w:rsidRPr="00C506EA"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  <w:lang w:eastAsia="ru-RU"/>
        </w:rPr>
        <w:t xml:space="preserve">.: Изд-во </w:t>
      </w:r>
      <w:proofErr w:type="spellStart"/>
      <w:r w:rsidR="00C506EA" w:rsidRPr="00C506EA"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  <w:lang w:eastAsia="ru-RU"/>
        </w:rPr>
        <w:t>Моск</w:t>
      </w:r>
      <w:proofErr w:type="spellEnd"/>
      <w:r w:rsidR="00C506EA" w:rsidRPr="00C506EA"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  <w:lang w:eastAsia="ru-RU"/>
        </w:rPr>
        <w:t xml:space="preserve">. ун-та, 1959. </w:t>
      </w:r>
    </w:p>
    <w:p w:rsidR="00ED2E03" w:rsidRDefault="00ED2E03"/>
    <w:sectPr w:rsidR="00ED2E03" w:rsidSect="00FC1BC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2F3760"/>
    <w:multiLevelType w:val="hybridMultilevel"/>
    <w:tmpl w:val="46C2D636"/>
    <w:lvl w:ilvl="0" w:tplc="A212F6B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621E0B"/>
    <w:multiLevelType w:val="hybridMultilevel"/>
    <w:tmpl w:val="47FE3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8528E4"/>
    <w:multiLevelType w:val="hybridMultilevel"/>
    <w:tmpl w:val="B2ACE2EA"/>
    <w:lvl w:ilvl="0" w:tplc="D6BEF99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585"/>
    <w:rsid w:val="00375F84"/>
    <w:rsid w:val="003D6328"/>
    <w:rsid w:val="00414676"/>
    <w:rsid w:val="005E2E04"/>
    <w:rsid w:val="006B42BB"/>
    <w:rsid w:val="00BA182B"/>
    <w:rsid w:val="00C506EA"/>
    <w:rsid w:val="00C75585"/>
    <w:rsid w:val="00ED2E03"/>
    <w:rsid w:val="00FC1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1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1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544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ibrary.univer.kharkov.ua/OpacUnicode/index.php?url=/auteurs/view/27091/source:defaul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780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7</cp:revision>
  <dcterms:created xsi:type="dcterms:W3CDTF">2018-02-12T16:59:00Z</dcterms:created>
  <dcterms:modified xsi:type="dcterms:W3CDTF">2018-03-08T10:57:00Z</dcterms:modified>
</cp:coreProperties>
</file>