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FB499" w14:textId="0B99C500" w:rsidR="00A765A4" w:rsidRPr="00F8622B" w:rsidRDefault="00044E3F" w:rsidP="00410C5A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ФОРМИРОВАНИЕ</w:t>
      </w:r>
      <w:r w:rsidR="00A765A4" w:rsidRPr="00F862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СТРАТЕГИЙ СМЫСЛОВОГО ЧТЕНИЯ НА АНГЛИЙСКОМ ЯЗЫКЕ У УЧАЩИХСЯ </w:t>
      </w:r>
      <w:r w:rsidR="0077165A">
        <w:rPr>
          <w:rFonts w:ascii="Times New Roman" w:hAnsi="Times New Roman" w:cs="Times New Roman"/>
          <w:b/>
          <w:bCs/>
          <w:sz w:val="28"/>
          <w:szCs w:val="28"/>
        </w:rPr>
        <w:t>СТАРШИХ КЛАССОВ: ПРОСМОТРОВОЕ, ПОИСКОВОЕ И ИЗУЧАЮЩЕЕ ЧТЕНИЕ</w:t>
      </w:r>
    </w:p>
    <w:p w14:paraId="7982A03B" w14:textId="77777777" w:rsidR="00C60776" w:rsidRDefault="00631949" w:rsidP="00213157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Логвиненко Ольга Олеговна</w:t>
      </w:r>
      <w:r w:rsidR="00C60776">
        <w:rPr>
          <w:rFonts w:ascii="Times New Roman" w:hAnsi="Times New Roman" w:cs="Times New Roman"/>
          <w:sz w:val="28"/>
          <w:szCs w:val="28"/>
        </w:rPr>
        <w:t>,</w:t>
      </w:r>
    </w:p>
    <w:p w14:paraId="3D52664F" w14:textId="77777777" w:rsidR="00C60776" w:rsidRDefault="00C60776" w:rsidP="00213157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11FD5">
        <w:rPr>
          <w:rFonts w:ascii="Times New Roman" w:hAnsi="Times New Roman" w:cs="Times New Roman"/>
          <w:sz w:val="28"/>
          <w:szCs w:val="28"/>
        </w:rPr>
        <w:t>тудентка 4 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4FC906" w14:textId="7A70329B" w:rsidR="00A11FD5" w:rsidRDefault="00C60776" w:rsidP="00213157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Гуманитарно-педагогического института </w:t>
      </w:r>
    </w:p>
    <w:p w14:paraId="3313FBFA" w14:textId="365440D6" w:rsidR="00C60776" w:rsidRDefault="00C365F9" w:rsidP="00213157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Севастопольского </w:t>
      </w:r>
      <w:r w:rsidR="003C1F3F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осударственного университета</w:t>
      </w:r>
    </w:p>
    <w:p w14:paraId="2884391E" w14:textId="77777777" w:rsidR="00660AB8" w:rsidRDefault="00660AB8" w:rsidP="00A11FD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200F9DC" w14:textId="683A416E" w:rsidR="00660AB8" w:rsidRPr="00F8622B" w:rsidRDefault="00746E7E" w:rsidP="00660AB8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622B">
        <w:rPr>
          <w:rFonts w:ascii="Times New Roman" w:hAnsi="Times New Roman" w:cs="Times New Roman"/>
          <w:b/>
          <w:bCs/>
          <w:sz w:val="28"/>
          <w:szCs w:val="28"/>
        </w:rPr>
        <w:t>Аннотаци</w:t>
      </w:r>
      <w:r w:rsidR="005C68E8" w:rsidRPr="00F8622B"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14:paraId="4EDA2282" w14:textId="6FC743F5" w:rsidR="00746E7E" w:rsidRPr="00746E7E" w:rsidRDefault="00746E7E" w:rsidP="009261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6E7E">
        <w:rPr>
          <w:rFonts w:ascii="Times New Roman" w:hAnsi="Times New Roman" w:cs="Times New Roman"/>
          <w:sz w:val="28"/>
          <w:szCs w:val="28"/>
        </w:rPr>
        <w:t xml:space="preserve">В статье рассматриваются теоретические и практические аспекты формирования стратегий смыслового чтения на английском языке у учащихся старших классов. Анализируются три основных вида чтения: просмотровое, поисковое и изучающее </w:t>
      </w:r>
      <w:r w:rsidR="00080BFA">
        <w:rPr>
          <w:rFonts w:ascii="Times New Roman" w:hAnsi="Times New Roman" w:cs="Times New Roman"/>
          <w:sz w:val="28"/>
          <w:szCs w:val="28"/>
        </w:rPr>
        <w:t>–</w:t>
      </w:r>
      <w:r w:rsidRPr="00746E7E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ФГОС СОО. Описывается интерактивная стратегия KWL (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Know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Want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know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Learned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>) как эффективный инструмент развития активного чтения. Приводятся примеры заданий для каждого этапа работы с текстом (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предтекстового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, текстового и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послетекстового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>). Статья адресована учителям английского языка</w:t>
      </w:r>
      <w:r w:rsidR="00565C7A">
        <w:rPr>
          <w:rFonts w:ascii="Times New Roman" w:hAnsi="Times New Roman" w:cs="Times New Roman"/>
          <w:sz w:val="28"/>
          <w:szCs w:val="28"/>
        </w:rPr>
        <w:t xml:space="preserve"> и студентам педагогических специальностей.</w:t>
      </w:r>
    </w:p>
    <w:p w14:paraId="216AB972" w14:textId="77777777" w:rsidR="00746E7E" w:rsidRPr="00746E7E" w:rsidRDefault="00746E7E" w:rsidP="00746E7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01F9">
        <w:rPr>
          <w:rFonts w:ascii="Times New Roman" w:hAnsi="Times New Roman" w:cs="Times New Roman"/>
          <w:b/>
          <w:bCs/>
          <w:sz w:val="28"/>
          <w:szCs w:val="28"/>
        </w:rPr>
        <w:t>Ключевые слова:</w:t>
      </w:r>
      <w:r w:rsidRPr="00746E7E">
        <w:rPr>
          <w:rFonts w:ascii="Times New Roman" w:hAnsi="Times New Roman" w:cs="Times New Roman"/>
          <w:sz w:val="28"/>
          <w:szCs w:val="28"/>
        </w:rPr>
        <w:t xml:space="preserve"> смысловое чтение, просмотровое чтение, поисковое чтение, изучающее чтение, стратегии чтения, KWL, старшая школа, английский язык как иностранный.</w:t>
      </w:r>
    </w:p>
    <w:p w14:paraId="16590EFA" w14:textId="77777777" w:rsidR="00746E7E" w:rsidRPr="00746E7E" w:rsidRDefault="00746E7E" w:rsidP="00746E7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CF787F6" w14:textId="42EACBCD" w:rsidR="00746E7E" w:rsidRPr="00746E7E" w:rsidRDefault="00746E7E" w:rsidP="009261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6E7E">
        <w:rPr>
          <w:rFonts w:ascii="Times New Roman" w:hAnsi="Times New Roman" w:cs="Times New Roman"/>
          <w:sz w:val="28"/>
          <w:szCs w:val="28"/>
        </w:rPr>
        <w:t xml:space="preserve">На старшей ступени обучения, охватывающей десятые и одиннадцатые классы, перед учащимися стоят задачи не только овладения иностранным языком как средством общения, но и использования его для получения профессионально значимой информации, участия в академической и социальной коммуникации. Согласно требованиям Федерального государственного образовательного стандарта среднего общего образования, одним из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результатов освоения основной образовательной программы является овладение навыками смыслового чтения текстов различных стилей и жанров. Однако, как показывает практика, многие старшеклассники испытывают трудности при работе с иноязычными текстами. Они склонны переводить текст целиком, не умеют выделять ключевую информацию, не различают стратегии чтения в зависимости от поставленной цели. Это приводит к потере времени, снижению мотивации и, в конечном счёте, к непониманию содержания текста при внешней «беглости» чтения. Цель данной статьи </w:t>
      </w:r>
      <w:r w:rsidR="000879B1">
        <w:rPr>
          <w:rFonts w:ascii="Times New Roman" w:hAnsi="Times New Roman" w:cs="Times New Roman"/>
          <w:sz w:val="28"/>
          <w:szCs w:val="28"/>
        </w:rPr>
        <w:t>–</w:t>
      </w:r>
      <w:r w:rsidRPr="00746E7E">
        <w:rPr>
          <w:rFonts w:ascii="Times New Roman" w:hAnsi="Times New Roman" w:cs="Times New Roman"/>
          <w:sz w:val="28"/>
          <w:szCs w:val="28"/>
        </w:rPr>
        <w:t xml:space="preserve"> представить методический инструментарий для формирования трёх базовых стратегий смыслового чтения на английском языке у учащихся старших классов, а именно просмотрового, поискового и изучающего чтения, и показать, как их развитие может быть организовано в рамках урока.</w:t>
      </w:r>
    </w:p>
    <w:p w14:paraId="22E501D8" w14:textId="293D01FD" w:rsidR="00746E7E" w:rsidRPr="00746E7E" w:rsidRDefault="00746E7E" w:rsidP="009261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6E7E">
        <w:rPr>
          <w:rFonts w:ascii="Times New Roman" w:hAnsi="Times New Roman" w:cs="Times New Roman"/>
          <w:sz w:val="28"/>
          <w:szCs w:val="28"/>
        </w:rPr>
        <w:t>В отечественной методике чтение рассматривается как вид речевой деятельности, направленный на извлечение информации из письменного текста. Классической является классификация, предложенная С.К. Фоломкиной, которая выделяет следующие виды чтения в зависимости от целевой установки и степени проникновения в содержание текста</w:t>
      </w:r>
      <w:r w:rsidR="00A7728D">
        <w:rPr>
          <w:rFonts w:ascii="Times New Roman" w:hAnsi="Times New Roman" w:cs="Times New Roman"/>
          <w:sz w:val="28"/>
          <w:szCs w:val="28"/>
        </w:rPr>
        <w:t>[1]</w:t>
      </w:r>
      <w:r w:rsidRPr="00746E7E">
        <w:rPr>
          <w:rFonts w:ascii="Times New Roman" w:hAnsi="Times New Roman" w:cs="Times New Roman"/>
          <w:sz w:val="28"/>
          <w:szCs w:val="28"/>
        </w:rPr>
        <w:t>. Просмотровое чтение имеет целью получить общее представление о теме и круге вопросов, обеспечивая понимание примерно пятидесяти-семидесяти процентов информации при максимально быстрой скорости. Поисковое чтение направлено на нахождение конкретной информации, такой как дата, цифра или имя, предполагает избирательное понимание и также осуществляется в быстром темпе. Изучающее чтение, напротив, требует полного и точного понимания текста, включая детали и подтекст, обеспечивая понимание до девяноста пяти-девяноста восьми процентов информации, однако скорость такого чтения является медленной. Как подчёркивает Фоломкина, два фактора определяют выбор вида чтения: цель, ради которой читающий обращается к тексту, и установка на полноту понимания. Иными словами, прежде чем дать учащимся текст, учитель должен сформулировать коммуникативную задачу, которая диктует выбор стратегии. С позиции психологии, чтение включает такие механизмы, как вероятностное прогнозирование, антиципацию, то есть предвосхищение содержания, и смысловое восприятие. Формирование стратегий чтения означает, по сути, обучение учащихся гибкому управлению этими механизмами в зависимости от задачи.</w:t>
      </w:r>
    </w:p>
    <w:p w14:paraId="620886EE" w14:textId="6588D035" w:rsidR="00746E7E" w:rsidRPr="00746E7E" w:rsidRDefault="00746E7E" w:rsidP="009261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6E7E">
        <w:rPr>
          <w:rFonts w:ascii="Times New Roman" w:hAnsi="Times New Roman" w:cs="Times New Roman"/>
          <w:sz w:val="28"/>
          <w:szCs w:val="28"/>
        </w:rPr>
        <w:t xml:space="preserve">Понятие «смысловое чтение» было введено в российскую образовательную парадигму стандартами второго поколения. Согласно определению О.И.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Башевой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>, смысловое чтение — это вид чтения, которое нацелено на понимание читающим смыслового содержания текста: фактического, подтекстового и концептуального</w:t>
      </w:r>
      <w:r w:rsidR="006B18B8">
        <w:rPr>
          <w:rFonts w:ascii="Times New Roman" w:hAnsi="Times New Roman" w:cs="Times New Roman"/>
          <w:sz w:val="28"/>
          <w:szCs w:val="28"/>
        </w:rPr>
        <w:t>[2]</w:t>
      </w:r>
      <w:r w:rsidRPr="00746E7E">
        <w:rPr>
          <w:rFonts w:ascii="Times New Roman" w:hAnsi="Times New Roman" w:cs="Times New Roman"/>
          <w:sz w:val="28"/>
          <w:szCs w:val="28"/>
        </w:rPr>
        <w:t>. В отличие от «технического» чтения, смысловое чтение предполагает осмысление цели чтения и выбор вида чтения в соответствии с этой целью, умение находить явную и неявную (подтекстовую) информацию, интерпретацию и оценку текста, а также использование текстовой информации для решения практических задач. В контексте обучения английскому языку развитие смыслового чтения тесно связано с формированием универсальных учебных действий: познавательных (поиск и выделение информации), регулятивных (целеполагание и планирование) и коммуникативных (умение выразить понимание или непонимание текста).</w:t>
      </w:r>
    </w:p>
    <w:p w14:paraId="6DA1BDA0" w14:textId="10776A07" w:rsidR="00746E7E" w:rsidRPr="00746E7E" w:rsidRDefault="00746E7E" w:rsidP="009261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6E7E">
        <w:rPr>
          <w:rFonts w:ascii="Times New Roman" w:hAnsi="Times New Roman" w:cs="Times New Roman"/>
          <w:sz w:val="28"/>
          <w:szCs w:val="28"/>
        </w:rPr>
        <w:t xml:space="preserve">Западная методика, представленная, в частности, в курсе CELTA, выделяет два основных подхода к обработке текстовой информации: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top-down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(от смысла к форме) и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bottom-up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(от формы к смыслу). Эффективное чтение предполагает их интеграцию. Ключевые стратегии чтения (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skimming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scanning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>) в английской методической традиции практически полностью соответствуют просмотровому и поисковому чтению в классификации Фоломкиной. Изучающее чтение (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intensive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reading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>) часто используется на уроке для работы с небольшими текстами, содержащими новый языковой материал. Одной из наиболее эффективных интерактивных стратегий развития смыслового чтения является модель KWL (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Know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Want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know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Learned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), разработанная профессором Донной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Огл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в тысяча девятьсот восемьдесят шестом году</w:t>
      </w:r>
      <w:r w:rsidR="00EF112A">
        <w:rPr>
          <w:rFonts w:ascii="Times New Roman" w:hAnsi="Times New Roman" w:cs="Times New Roman"/>
          <w:sz w:val="28"/>
          <w:szCs w:val="28"/>
        </w:rPr>
        <w:t>[</w:t>
      </w:r>
      <w:r w:rsidR="00D34E6D">
        <w:rPr>
          <w:rFonts w:ascii="Times New Roman" w:hAnsi="Times New Roman" w:cs="Times New Roman"/>
          <w:sz w:val="28"/>
          <w:szCs w:val="28"/>
        </w:rPr>
        <w:t>9]</w:t>
      </w:r>
      <w:r w:rsidRPr="00746E7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Огл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утверждала, что предварительные знания играют решающую роль в интерпретации прочитанного. Стратегия включает три этапа. На первом этапе, который обозначается буквой K (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Know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>), происходит активизация фоновых знаний: учащиеся отвечают на вопрос, что они уже знают по данной теме. На втором этапе, обозначаемом буквой W (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Want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know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>), учащиеся ставят вопросы: что они хотят узнать, формулируя цели чтения. На третьем этапе, L (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Learned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), после прочтения текста происходит рефлексия: что нового узнали, нашли ли ответы на поставленные вопросы. В российской школе эта стратегия успешно адаптируется на уроках английского языка с использованием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трёхколоночной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таблицы, которую можно вести на русском языке на начальном этапе, постепенно переходя к английским формулировкам.</w:t>
      </w:r>
    </w:p>
    <w:p w14:paraId="704DCBBF" w14:textId="0523E6E5" w:rsidR="00746E7E" w:rsidRPr="00746E7E" w:rsidRDefault="00746E7E" w:rsidP="009261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6E7E">
        <w:rPr>
          <w:rFonts w:ascii="Times New Roman" w:hAnsi="Times New Roman" w:cs="Times New Roman"/>
          <w:sz w:val="28"/>
          <w:szCs w:val="28"/>
        </w:rPr>
        <w:t xml:space="preserve">Опираясь на приведённые выше теоретические положения, разработаем систему заданий, направленных на формирование трёх видов чтения. Структура урока при этом строится по классической схеме, включающей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предтекстовый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этап (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pre-reading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>), текстовый этап (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while-reading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послетекстовый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этап (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post-reading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). При обучении просмотровому чтению, цель которого за одну-две минуты понять, о чём текст, стоит ли его читать подробно, можно использовать следующие задания. На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предтекстовом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этапе учащимся предлагается прочитать заголовок, подзаголовки, посмотреть на иллюстрации и высказать предположение о содержании текста, а также прочитать первый и последний абзацы, чтобы определить основную идею. На текстовом этапе при ограничении времени в шестьдесят-девяносто секунд учащиеся бегло просматривают текст, соотносят каждый абзац с кратким заголовком из предложенных вариантов или отмечают знаком плюс те утверждения, которые соответствуют содержанию текста, без детального чтения.</w:t>
      </w:r>
    </w:p>
    <w:p w14:paraId="38879053" w14:textId="44C3E183" w:rsidR="00746E7E" w:rsidRPr="00746E7E" w:rsidRDefault="00746E7E" w:rsidP="009261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6E7E">
        <w:rPr>
          <w:rFonts w:ascii="Times New Roman" w:hAnsi="Times New Roman" w:cs="Times New Roman"/>
          <w:sz w:val="28"/>
          <w:szCs w:val="28"/>
        </w:rPr>
        <w:t xml:space="preserve">При обучении поисковому чтению, которое ставит целью быстро найти конкретную информацию, такую как даты, имена, цифры или термины, эффективны следующие задания. Учащиеся находят в тексте ответы на три-четыре вопроса, начинающихся с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When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Where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>, заполняют пропуски в предложениях, используя информацию из текста, или выполняют упражнение в формате «Верно / Неверно / В тексте не сказано» (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True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False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stated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>), что знакомо им по формату Единого государственного экзамена и Основного государственного экзамена.</w:t>
      </w:r>
    </w:p>
    <w:p w14:paraId="3D614B78" w14:textId="43B8A561" w:rsidR="003C1F3F" w:rsidRDefault="00746E7E" w:rsidP="00A11FD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6E7E">
        <w:rPr>
          <w:rFonts w:ascii="Times New Roman" w:hAnsi="Times New Roman" w:cs="Times New Roman"/>
          <w:sz w:val="28"/>
          <w:szCs w:val="28"/>
        </w:rPr>
        <w:t xml:space="preserve">При обучении изучающему чтению, требующему полного и детального понимания текста, в том числе подтекста и авторской позиции, работа выстраивается более развёрнуто. На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предтекстовом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этапе применяется стратегия KWL с заполнением колонок K и W, а также производится снятие лексических трудностей, когда ключевые слова выписываются и объясняются до чтения. На текстовом этапе учащиеся делят текст на смысловые части и озаглавливают каждую, находят в тексте аргументы «за» и «против», заполняя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двухколоночную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таблицу, а также отвечают на вопросы, требующие интерпретации: почему автор использовал тот или иной пример, какова позиция автора по отношению к описываемому событию. На </w:t>
      </w:r>
      <w:proofErr w:type="spellStart"/>
      <w:r w:rsidRPr="00746E7E">
        <w:rPr>
          <w:rFonts w:ascii="Times New Roman" w:hAnsi="Times New Roman" w:cs="Times New Roman"/>
          <w:sz w:val="28"/>
          <w:szCs w:val="28"/>
        </w:rPr>
        <w:t>послетекстовом</w:t>
      </w:r>
      <w:proofErr w:type="spellEnd"/>
      <w:r w:rsidRPr="00746E7E">
        <w:rPr>
          <w:rFonts w:ascii="Times New Roman" w:hAnsi="Times New Roman" w:cs="Times New Roman"/>
          <w:sz w:val="28"/>
          <w:szCs w:val="28"/>
        </w:rPr>
        <w:t xml:space="preserve"> этапе происходит заполнение колонки L в таблице KWL: что узнали нового, а также составляется краткий пересказ текста с опорой на план или ключевые слова и организуется дискуссия или дебаты на основе прочитанного.</w:t>
      </w:r>
    </w:p>
    <w:p w14:paraId="5010BE3E" w14:textId="26C275A0" w:rsidR="00E80988" w:rsidRDefault="00E80988" w:rsidP="005F56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988">
        <w:rPr>
          <w:rFonts w:ascii="Times New Roman" w:hAnsi="Times New Roman" w:cs="Times New Roman"/>
          <w:sz w:val="28"/>
          <w:szCs w:val="28"/>
        </w:rPr>
        <w:t xml:space="preserve">Просмотровое, поисковое и изучающее чтение представляют собой три взаимодополняющие стратегии, владение которыми позволяет старшекласснику эффективно работать с иноязычным текстом в академических и профессиональных целях. Ключевыми условиями успешного формирования этих стратегий являются осознанное целеполагание перед чтением, ограничение времени на выполнение задания, использование интерактивных техник, таких как KWL, и регулярная тренировка на разнообразных аутентичных текстах. Дальнейшие исследования могут быть направлены на разработку критериев оценивания </w:t>
      </w:r>
      <w:proofErr w:type="spellStart"/>
      <w:r w:rsidRPr="00E80988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E80988">
        <w:rPr>
          <w:rFonts w:ascii="Times New Roman" w:hAnsi="Times New Roman" w:cs="Times New Roman"/>
          <w:sz w:val="28"/>
          <w:szCs w:val="28"/>
        </w:rPr>
        <w:t xml:space="preserve"> каждой из стратегий, а также на адаптацию метода KWL для работы с художественными, а не только научно-популярными текстами.</w:t>
      </w:r>
    </w:p>
    <w:p w14:paraId="45D7ACEE" w14:textId="77777777" w:rsidR="00054032" w:rsidRPr="00E80988" w:rsidRDefault="00054032" w:rsidP="005F564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D07BFE" w14:textId="1B7B07B5" w:rsidR="00054032" w:rsidRPr="00677AA3" w:rsidRDefault="008F18EC" w:rsidP="008F18EC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7AA3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</w:p>
    <w:p w14:paraId="76EC887C" w14:textId="19829712" w:rsidR="00E80988" w:rsidRPr="00572CCC" w:rsidRDefault="00E80988" w:rsidP="00572CCC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CCC">
        <w:rPr>
          <w:rFonts w:ascii="Times New Roman" w:hAnsi="Times New Roman" w:cs="Times New Roman"/>
          <w:sz w:val="28"/>
          <w:szCs w:val="28"/>
        </w:rPr>
        <w:t>Фоломкина С.К. Обучение чтению на иностранном языке в неязыковом вузе. — М.: Высшая школа, 2005. — 255 с.</w:t>
      </w:r>
    </w:p>
    <w:p w14:paraId="1A73B88A" w14:textId="04CCD51E" w:rsidR="00E80988" w:rsidRPr="00572CCC" w:rsidRDefault="00E80988" w:rsidP="00572CCC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2CCC">
        <w:rPr>
          <w:rFonts w:ascii="Times New Roman" w:hAnsi="Times New Roman" w:cs="Times New Roman"/>
          <w:sz w:val="28"/>
          <w:szCs w:val="28"/>
        </w:rPr>
        <w:t>Башева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О.И. Формирование навыков смыслового чтения на уроках английского языка // Проектная работа. — Казань: КФУ, 2024. — 36 с.</w:t>
      </w:r>
    </w:p>
    <w:p w14:paraId="676C1B2F" w14:textId="1864A6AF" w:rsidR="00E80988" w:rsidRPr="00572CCC" w:rsidRDefault="00E80988" w:rsidP="00572CCC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CCC">
        <w:rPr>
          <w:rFonts w:ascii="Times New Roman" w:hAnsi="Times New Roman" w:cs="Times New Roman"/>
          <w:sz w:val="28"/>
          <w:szCs w:val="28"/>
        </w:rPr>
        <w:t>Клычникова З.И. Психологические особенности обучения чтению на иностранном языке. — М.: Просвещение, 1983. — 207 с.</w:t>
      </w:r>
    </w:p>
    <w:p w14:paraId="1330AEB6" w14:textId="71A86724" w:rsidR="00E80988" w:rsidRPr="00572CCC" w:rsidRDefault="00E80988" w:rsidP="00572CCC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CCC">
        <w:rPr>
          <w:rFonts w:ascii="Times New Roman" w:hAnsi="Times New Roman" w:cs="Times New Roman"/>
          <w:sz w:val="28"/>
          <w:szCs w:val="28"/>
        </w:rPr>
        <w:t>Зимняя И.А. Психология обучения иностранным языкам в школе. — М.: Просвещение, 1991. — 222 с.</w:t>
      </w:r>
    </w:p>
    <w:p w14:paraId="3B536BA2" w14:textId="176694AD" w:rsidR="00E80988" w:rsidRPr="00572CCC" w:rsidRDefault="00E80988" w:rsidP="00572CCC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CCC">
        <w:rPr>
          <w:rFonts w:ascii="Times New Roman" w:hAnsi="Times New Roman" w:cs="Times New Roman"/>
          <w:sz w:val="28"/>
          <w:szCs w:val="28"/>
        </w:rPr>
        <w:t>Лютикова Г.А., Гончарова С.Е. Использование стратегии KWL на уроках английского языка при обучении смысловому чтению // Журнал «Первое сентября» (Английский язык). — 2024. — № 3. — С. 34–40.</w:t>
      </w:r>
    </w:p>
    <w:p w14:paraId="789489F9" w14:textId="10D33053" w:rsidR="00E80988" w:rsidRPr="00572CCC" w:rsidRDefault="00E80988" w:rsidP="00572CCC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2CCC"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Ю.С.,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Будашкина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Л.А. Эффективные приёмы обучения смысловому чтению на английском языке на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послетекстовом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этапе // Научно-методический электронный журнал «Концепт». — 2023. — № 6. — С. 91–103.</w:t>
      </w:r>
    </w:p>
    <w:p w14:paraId="7DE72A9C" w14:textId="728DF2A6" w:rsidR="00E80988" w:rsidRPr="00572CCC" w:rsidRDefault="00E80988" w:rsidP="00572CCC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CCC">
        <w:rPr>
          <w:rFonts w:ascii="Times New Roman" w:hAnsi="Times New Roman" w:cs="Times New Roman"/>
          <w:sz w:val="28"/>
          <w:szCs w:val="28"/>
        </w:rPr>
        <w:t xml:space="preserve">Стратегии смыслового чтения в рамках ФГОС //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>, 2018 [Электронный ресурс]. URL: https://infourok.ru (дата обращения: 18.05.2026).</w:t>
      </w:r>
    </w:p>
    <w:p w14:paraId="3513A08F" w14:textId="388CD68F" w:rsidR="00E80988" w:rsidRPr="00572CCC" w:rsidRDefault="00E80988" w:rsidP="00572CCC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2CCC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CELTA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Course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Trainee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Book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. —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Cambridge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Cambridge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, 2023. —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Chapter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21: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Focus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reading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>. — P. 188–195.</w:t>
      </w:r>
    </w:p>
    <w:p w14:paraId="1469FC50" w14:textId="76401C32" w:rsidR="00E80988" w:rsidRPr="00572CCC" w:rsidRDefault="00E80988" w:rsidP="00572CCC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2CCC">
        <w:rPr>
          <w:rFonts w:ascii="Times New Roman" w:hAnsi="Times New Roman" w:cs="Times New Roman"/>
          <w:sz w:val="28"/>
          <w:szCs w:val="28"/>
        </w:rPr>
        <w:t>Ogle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D.M. KWL: A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teaching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model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develops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active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reading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expository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text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Reading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Teacher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. — 1986. —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Vol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>. 39. — P. 564–570.</w:t>
      </w:r>
    </w:p>
    <w:p w14:paraId="664E7962" w14:textId="3BA8477E" w:rsidR="00E80988" w:rsidRPr="00572CCC" w:rsidRDefault="00E80988" w:rsidP="00572CCC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2CCC">
        <w:rPr>
          <w:rFonts w:ascii="Times New Roman" w:hAnsi="Times New Roman" w:cs="Times New Roman"/>
          <w:sz w:val="28"/>
          <w:szCs w:val="28"/>
        </w:rPr>
        <w:t>Nation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I.S.P.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Teaching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ESL/EFL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Reading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Writing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. — 2nd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ed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. —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York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72CCC">
        <w:rPr>
          <w:rFonts w:ascii="Times New Roman" w:hAnsi="Times New Roman" w:cs="Times New Roman"/>
          <w:sz w:val="28"/>
          <w:szCs w:val="28"/>
        </w:rPr>
        <w:t>Routledge</w:t>
      </w:r>
      <w:proofErr w:type="spellEnd"/>
      <w:r w:rsidRPr="00572CCC">
        <w:rPr>
          <w:rFonts w:ascii="Times New Roman" w:hAnsi="Times New Roman" w:cs="Times New Roman"/>
          <w:sz w:val="28"/>
          <w:szCs w:val="28"/>
        </w:rPr>
        <w:t>, 2021. — 212 p</w:t>
      </w:r>
    </w:p>
    <w:p w14:paraId="15F05502" w14:textId="23F2A247" w:rsidR="00E80988" w:rsidRPr="00572CCC" w:rsidRDefault="00E80988" w:rsidP="00572CCC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CCC">
        <w:rPr>
          <w:rFonts w:ascii="Times New Roman" w:hAnsi="Times New Roman" w:cs="Times New Roman"/>
          <w:sz w:val="28"/>
          <w:szCs w:val="28"/>
        </w:rPr>
        <w:t>Примерная основная образовательная программа среднего общего образования (ФГОС СОО). — М., 2015 (с изменениями).</w:t>
      </w:r>
    </w:p>
    <w:p w14:paraId="71D3C774" w14:textId="4F01615B" w:rsidR="00E80988" w:rsidRPr="00572CCC" w:rsidRDefault="00E80988" w:rsidP="00572CCC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CCC">
        <w:rPr>
          <w:rFonts w:ascii="Times New Roman" w:hAnsi="Times New Roman" w:cs="Times New Roman"/>
          <w:sz w:val="28"/>
          <w:szCs w:val="28"/>
        </w:rPr>
        <w:t>Рогова Г.В., Верещагина И.Н. Методика обучения английскому языку на начальном этапе в средней школе. — М.: Просвещение, 1988. — 224 с.</w:t>
      </w:r>
    </w:p>
    <w:p w14:paraId="1FC6DAB0" w14:textId="6497AB65" w:rsidR="00746E7E" w:rsidRPr="00572CCC" w:rsidRDefault="00E80988" w:rsidP="00572CCC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CCC">
        <w:rPr>
          <w:rFonts w:ascii="Times New Roman" w:hAnsi="Times New Roman" w:cs="Times New Roman"/>
          <w:sz w:val="28"/>
          <w:szCs w:val="28"/>
        </w:rPr>
        <w:t>О стратегии KWL // Журнал «Первое сентября» (Английский язык). — 2024. — № 1. — С. 12–15.</w:t>
      </w:r>
    </w:p>
    <w:sectPr w:rsidR="00746E7E" w:rsidRPr="00572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60455"/>
    <w:multiLevelType w:val="hybridMultilevel"/>
    <w:tmpl w:val="D16A8BD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587E2D04"/>
    <w:multiLevelType w:val="hybridMultilevel"/>
    <w:tmpl w:val="661CD4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5184166">
    <w:abstractNumId w:val="0"/>
  </w:num>
  <w:num w:numId="2" w16cid:durableId="1711804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5A4"/>
    <w:rsid w:val="00044E3F"/>
    <w:rsid w:val="00054032"/>
    <w:rsid w:val="00073AAC"/>
    <w:rsid w:val="00080BFA"/>
    <w:rsid w:val="000879B1"/>
    <w:rsid w:val="00213157"/>
    <w:rsid w:val="00343FB5"/>
    <w:rsid w:val="003C1F3F"/>
    <w:rsid w:val="00410C5A"/>
    <w:rsid w:val="004C5FD2"/>
    <w:rsid w:val="005055C4"/>
    <w:rsid w:val="00565C7A"/>
    <w:rsid w:val="00572CCC"/>
    <w:rsid w:val="005C68E8"/>
    <w:rsid w:val="005F5640"/>
    <w:rsid w:val="006153BE"/>
    <w:rsid w:val="00631949"/>
    <w:rsid w:val="00660AB8"/>
    <w:rsid w:val="00677AA3"/>
    <w:rsid w:val="006B18B8"/>
    <w:rsid w:val="006E4F69"/>
    <w:rsid w:val="00746E7E"/>
    <w:rsid w:val="0077165A"/>
    <w:rsid w:val="007B7995"/>
    <w:rsid w:val="007E717E"/>
    <w:rsid w:val="008F18EC"/>
    <w:rsid w:val="00926141"/>
    <w:rsid w:val="00985A18"/>
    <w:rsid w:val="00A11FD5"/>
    <w:rsid w:val="00A765A4"/>
    <w:rsid w:val="00A7728D"/>
    <w:rsid w:val="00AB3679"/>
    <w:rsid w:val="00B00F07"/>
    <w:rsid w:val="00C157BA"/>
    <w:rsid w:val="00C365F9"/>
    <w:rsid w:val="00C60776"/>
    <w:rsid w:val="00D34E6D"/>
    <w:rsid w:val="00D925ED"/>
    <w:rsid w:val="00DD01F9"/>
    <w:rsid w:val="00E80988"/>
    <w:rsid w:val="00EF112A"/>
    <w:rsid w:val="00F3625F"/>
    <w:rsid w:val="00F8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05788EF"/>
  <w15:chartTrackingRefBased/>
  <w15:docId w15:val="{F1EF3151-3F96-084D-8A71-3BFA51ED0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65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65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65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65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65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65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65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65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65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65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765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765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765A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765A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765A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765A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765A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765A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765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765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65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765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765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765A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765A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765A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765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765A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765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1644</Words>
  <Characters>9372</Characters>
  <Application>Microsoft Office Word</Application>
  <DocSecurity>0</DocSecurity>
  <Lines>78</Lines>
  <Paragraphs>21</Paragraphs>
  <ScaleCrop>false</ScaleCrop>
  <Company/>
  <LinksUpToDate>false</LinksUpToDate>
  <CharactersWithSpaces>10995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Логвиненко</dc:creator>
  <cp:keywords/>
  <dc:description/>
  <cp:lastModifiedBy>Ольга Логвиненко</cp:lastModifiedBy>
  <cp:revision>2</cp:revision>
  <dcterms:created xsi:type="dcterms:W3CDTF">2026-05-18T18:48:00Z</dcterms:created>
  <dcterms:modified xsi:type="dcterms:W3CDTF">2026-05-18T18:48:00Z</dcterms:modified>
</cp:coreProperties>
</file>