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ОБУЧЕНИЕ ЧТЕНИЮ НА УРОКАХ НЕМЕЦКОГО ЯЗЫКА В 5–9 КЛАССАХ: СИСТЕМА ЗАДАНИЙ И </w:t>
      </w:r>
      <w:proofErr w:type="gramStart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МЕТОДИЧЕСКИЕ ПОДХОДЫ</w:t>
      </w:r>
      <w:proofErr w:type="gramEnd"/>
    </w:p>
    <w:p w:rsid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2302E3" w:rsidRPr="002302E3" w:rsidRDefault="002302E3" w:rsidP="002302E3">
      <w:pPr>
        <w:shd w:val="clear" w:color="auto" w:fill="FFFFFF"/>
        <w:spacing w:after="0" w:line="360" w:lineRule="auto"/>
        <w:contextualSpacing/>
        <w:jc w:val="right"/>
        <w:rPr>
          <w:rFonts w:ascii="Times New Roman" w:hAnsi="Times New Roman" w:cs="Times New Roman"/>
          <w:sz w:val="28"/>
        </w:rPr>
      </w:pPr>
      <w:r w:rsidRPr="002302E3">
        <w:rPr>
          <w:rFonts w:ascii="Times New Roman" w:hAnsi="Times New Roman" w:cs="Times New Roman"/>
          <w:sz w:val="28"/>
        </w:rPr>
        <w:t>Ковалева Елизавета Викторовна</w:t>
      </w:r>
    </w:p>
    <w:p w:rsidR="002302E3" w:rsidRPr="002302E3" w:rsidRDefault="002302E3" w:rsidP="002302E3">
      <w:pPr>
        <w:shd w:val="clear" w:color="auto" w:fill="FFFFFF"/>
        <w:spacing w:after="0" w:line="360" w:lineRule="auto"/>
        <w:contextualSpacing/>
        <w:jc w:val="right"/>
        <w:rPr>
          <w:rFonts w:ascii="Times New Roman" w:hAnsi="Times New Roman" w:cs="Times New Roman"/>
          <w:sz w:val="28"/>
        </w:rPr>
      </w:pPr>
      <w:r w:rsidRPr="002302E3">
        <w:rPr>
          <w:rFonts w:ascii="Times New Roman" w:hAnsi="Times New Roman" w:cs="Times New Roman"/>
          <w:sz w:val="28"/>
        </w:rPr>
        <w:t xml:space="preserve">Студентка 4 курса </w:t>
      </w:r>
    </w:p>
    <w:p w:rsidR="002302E3" w:rsidRPr="002302E3" w:rsidRDefault="002302E3" w:rsidP="002302E3">
      <w:pPr>
        <w:shd w:val="clear" w:color="auto" w:fill="FFFFFF"/>
        <w:spacing w:after="0" w:line="360" w:lineRule="auto"/>
        <w:contextualSpacing/>
        <w:jc w:val="right"/>
        <w:rPr>
          <w:rFonts w:ascii="Times New Roman" w:hAnsi="Times New Roman" w:cs="Times New Roman"/>
          <w:sz w:val="28"/>
        </w:rPr>
      </w:pPr>
      <w:r w:rsidRPr="002302E3">
        <w:rPr>
          <w:rFonts w:ascii="Times New Roman" w:hAnsi="Times New Roman" w:cs="Times New Roman"/>
          <w:sz w:val="28"/>
        </w:rPr>
        <w:t xml:space="preserve">Гуманитарно-педагогического института </w:t>
      </w:r>
    </w:p>
    <w:p w:rsidR="002302E3" w:rsidRPr="002302E3" w:rsidRDefault="002302E3" w:rsidP="002302E3">
      <w:pPr>
        <w:shd w:val="clear" w:color="auto" w:fill="FFFFFF"/>
        <w:spacing w:after="0" w:line="36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F1115"/>
          <w:sz w:val="36"/>
          <w:szCs w:val="28"/>
          <w:lang w:eastAsia="ru-RU"/>
        </w:rPr>
      </w:pPr>
      <w:r w:rsidRPr="002302E3">
        <w:rPr>
          <w:rFonts w:ascii="Times New Roman" w:hAnsi="Times New Roman" w:cs="Times New Roman"/>
          <w:sz w:val="28"/>
        </w:rPr>
        <w:t>Севастопольского Государственного университета</w:t>
      </w:r>
    </w:p>
    <w:p w:rsid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Аннотация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статье рассматривается проблема обучения чтению на уроках немецкого языка в основной школе. Показано, что чтение как вид речевой деятельности играет ключевую роль в формировании иноязычной коммуникативной компетенции, развитии когнитивных способностей и межкультурного кругозора учащихся. Цель статьи — представить теоретическое обоснование и практическую систему заданий для развития навыков чтения на немецком языке в 5–9 классах с учётом требований ФГОС нового поколения. Описаны этапы работы с текстом (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предтекстовый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текстовый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послетекстовый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), виды заданий для различных типов текстов (прагматических, публицистических, художественных, научно-популярных), а также возможности использования современных технологий. Предложенные приёмы могут быть использованы учителем немецкого языка при планировании уроков в основной школе.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Ключевые слова: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чтение; немецкий язык; навыки чтения; виды заданий; этапы работы с текстом; ФГОС; 5–9 классы; коммуникативная компетенция; аутентичные тексты.</w:t>
      </w:r>
    </w:p>
    <w:p w:rsidR="002302E3" w:rsidRPr="002302E3" w:rsidRDefault="002302E3" w:rsidP="002302E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Актуальность проблемы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условиях глобализации и стремительного расширения международных контактов владение иностранным языком становится не 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просто академическим требованием, а жизненно необходимой компетенцией. Чтение на иностранном языке занимает особое место среди видов речевой деятельности, поскольку именно через чтение учащиеся получают доступ к огромному массиву информации, знакомятся с культурой и реалиями стран изучаемого языка, развивают свои познавательные способности. Без сформированных навыков чтения дальнейшее использование языка оказывается крайне ограниченным.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(ФГОС) нового поколения, обучение иностранному языку в основной школе (5–9 классы) ориентировано на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деятельностный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компетентностный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подходы. Это означает, что главным результатом обучения становится не сумма усвоенных знаний, а способность ученика применять язык в реальных жизненных ситуациях. Чтение при этом выступает не только как цель, но и как средство развития личности, познавательной активности и межкультурной коммуникации.</w:t>
      </w:r>
    </w:p>
    <w:p w:rsid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Актуальность данного исследования обусловлена необходимостью разработки и систематизации заданий для обучения чтению на немецком языке, которые соответствуют современным требованиям, учитывают возрастные особенности учащихся 5–9 классов и позволяют эффективно формировать читательскую компетенцию. Несмотря на наличие значительного количества методических работ по данной проблеме, многие учителя испытывают затруднения при подборе заданий для разных этапов работы с текстом и для разных типов текстов. Настоящая статья призвана восполнить этот пробел.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Теоретические основы обучения чтению как виду речевой деятельности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Чтение представляет собой рецептивный вид речевой деятельности, направленный на восприятие, понимание и смысловую переработку письменного текста. В отличие от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аудирования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где информация поступает 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через слуховой канал, чтение опирается на зрительное восприятие графических символов.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Психологически процесс чтения включает три взаимосвязанных уровня: сенсомоторный (распознавание букв, буквосочетаний, слов), языковой (узнавание лексико-грамматических структур, прогнозирование) и смысловой (понимание содержания, интерпретация, критическая оценка).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Успешное чтение предполагает понимание на трёх уровнях: фактическом (о чём сказано), подтекстовом (что подразумевается) и оценочном (личное отношение к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прочитанному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Согласно ФГОС нового поколения, к концу основной школы учащиеся должны овладеть четырьмя видами чтения: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– </w:t>
      </w:r>
      <w:r w:rsidR="006F646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просмотровое чтение 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получение общего представления о содержании текста через беглый просмотр заголовков, подзаголовков и ключевых фрагментов;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– </w:t>
      </w: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поисковое чтение</w:t>
      </w:r>
      <w:r w:rsidR="006F646F" w:rsidRPr="006F646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быстрое нахождение конкретной информации (дат, имён, цифр);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– </w:t>
      </w:r>
      <w:r w:rsidR="006F646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ознакомительное чтение 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понимание основного содержания текста (70–80% информации);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– </w:t>
      </w:r>
      <w:r w:rsidR="006F646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изучающее чтение 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— полное, точное и глубокое понимание текста с возможным использованием словаря.</w:t>
      </w:r>
      <w:proofErr w:type="gramEnd"/>
    </w:p>
    <w:p w:rsid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val="en-US"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Чтение выполняет несколько важнейших функций в обучении иностранному языку: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познавательную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(знакомство с культурой и реалиями), развивающую (обогащение словарного запаса, развитие языковой догадки, памяти и мышления), воспитательную (формирование ценностных ориентиров и толерантности) и обучающую (предоставление языкового материала для построения собственных высказываний).</w:t>
      </w:r>
    </w:p>
    <w:p w:rsidR="006F646F" w:rsidRPr="002302E3" w:rsidRDefault="006F646F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val="en-US" w:eastAsia="ru-RU"/>
        </w:rPr>
      </w:pPr>
    </w:p>
    <w:p w:rsidR="002302E3" w:rsidRPr="002302E3" w:rsidRDefault="002302E3" w:rsidP="006F646F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Этапы работы с текстом на уроках немецкого языка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современной методике преподавания иностранных языков общепринятым является деление работы с текстом на три ключевых этапа: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предтекстовый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текстовый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послетекстовый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Эта структура признана 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оптимальной в рамках ФГОС, поскольку она обеспечивает не просто извлечение информации, но и глубокое понимание, интерпретацию и творческую переработку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прочитанного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Предтекстовый</w:t>
      </w:r>
      <w:proofErr w:type="spellEnd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этап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направлен на подготовку учащихся к чтению, снятие языковых и содержательных трудностей, активизацию фоновых знаний и создание мотивации. Учитель формулирует коммуникативную задачу, объясняя, зачем учащиеся будут читать текст и какую информацию должны из него извлечь. Проводится снятие лексических трудностей: объяснение незнакомых слов с помощью наглядности, синонимов, антонимов или контекста. Учащимся предлагается спрогнозировать содержание текста по заголовку, иллюстрациям или ключевым словам. Например: «Посмотрите на заголовок текста "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Tierische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Helden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". О ком или о чём пойдёт речь? Предположите три факта, которые вы узнаете из текста».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Текстовый этап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представляет собой непосредственное чтение текста и выполнение заданий, направленных на понимание. В зависимости от поставленной коммуникативной задачи, учащиеся применяют тот или иной вид чтения. Примерами заданий на этом этапе являются: поиск ответов на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предтекстовые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вопросы, соотнесение частей текста с картинками, заполнение пропусков в предложениях, составление плана текста, отметка правильных или неправильных утверждений. Важно, что на текстовом этапе учитель не переводит каждое слово; учащиеся должны учиться понимать текст с опорой на контекст и языковую догадку.</w:t>
      </w:r>
    </w:p>
    <w:p w:rsid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val="en-US" w:eastAsia="ru-RU"/>
        </w:rPr>
      </w:pPr>
      <w:proofErr w:type="spellStart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Послетекстовый</w:t>
      </w:r>
      <w:proofErr w:type="spellEnd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этап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является заключительным и творческим. Его цель — проверить глубину понимания прочитанного, вывести учащихся на уровень интерпретации и оценки содержания, а также интегрировать чтение с другими видами речевой деятельности. На этом этапе учащиеся не просто отвечают на вопросы по тексту, но и выражают своё отношение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прочитанному, аргументируют свою точку зрения, сравнивают информацию с собственным жизненным опытом. Используются такие формы работы, как 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пересказ (от лица разных персонажей), ролевая игра, дискуссия, написание аннотации или эссе, составление ментальной карты.</w:t>
      </w:r>
    </w:p>
    <w:p w:rsidR="006F646F" w:rsidRPr="002302E3" w:rsidRDefault="006F646F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val="en-US" w:eastAsia="ru-RU"/>
        </w:rPr>
      </w:pPr>
      <w:bookmarkStart w:id="0" w:name="_GoBack"/>
      <w:bookmarkEnd w:id="0"/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Виды заданий для развития навыков чтения в 5–9 классах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Система заданий для развития навыков чтения должна быть разнообразной, уровневой и учитывать возрастные особенности подростков. В 5–9 классах, когда ведущей деятельностью становится общение со сверстниками, особенно эффективны игровые и соревновательные формы работы.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Предтекстовые</w:t>
      </w:r>
      <w:proofErr w:type="spellEnd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задания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включают:</w:t>
      </w:r>
    </w:p>
    <w:p w:rsidR="002302E3" w:rsidRPr="002302E3" w:rsidRDefault="002302E3" w:rsidP="002302E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прогнозирование содержания по заголовку, иллюстрациям или ключевым словам;</w:t>
      </w:r>
    </w:p>
    <w:p w:rsidR="002302E3" w:rsidRPr="002302E3" w:rsidRDefault="002302E3" w:rsidP="002302E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активизацию фоновых знаний («Что вы уже знаете о Берлине?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Запишите 5–7 ассоциаций»);</w:t>
      </w:r>
      <w:proofErr w:type="gramEnd"/>
    </w:p>
    <w:p w:rsidR="002302E3" w:rsidRPr="002302E3" w:rsidRDefault="002302E3" w:rsidP="002302E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снятие лексических трудностей (соотнесение слов с переводом, разбор сложных слов по составу);</w:t>
      </w:r>
    </w:p>
    <w:p w:rsidR="002302E3" w:rsidRPr="002302E3" w:rsidRDefault="002302E3" w:rsidP="002302E3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формулирование цели чтения («Прочитайте текст, чтобы узнать…»).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Текстовые задания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включают:</w:t>
      </w:r>
    </w:p>
    <w:p w:rsidR="002302E3" w:rsidRPr="002302E3" w:rsidRDefault="002302E3" w:rsidP="002302E3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поиск конкретной информации (ответы на вопросы кто? что? где? когда?);</w:t>
      </w:r>
    </w:p>
    <w:p w:rsidR="002302E3" w:rsidRPr="002302E3" w:rsidRDefault="002302E3" w:rsidP="002302E3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понимание основной идеи (выбор наиболее точного заголовка, составление плана);</w:t>
      </w:r>
    </w:p>
    <w:p w:rsidR="002302E3" w:rsidRPr="002302E3" w:rsidRDefault="002302E3" w:rsidP="002302E3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детальное понимание (восстановление пропущенных предложений, расположение событий в хронологическом порядке);</w:t>
      </w:r>
    </w:p>
    <w:p w:rsidR="002302E3" w:rsidRPr="002302E3" w:rsidRDefault="002302E3" w:rsidP="002302E3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языковую догадку (определение значения незнакомого слова по контексту);</w:t>
      </w:r>
    </w:p>
    <w:p w:rsidR="002302E3" w:rsidRPr="002302E3" w:rsidRDefault="002302E3" w:rsidP="002302E3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графическую организацию информации (заполнение таблиц, составление кластера, хронологической шкалы).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Послетекстовые</w:t>
      </w:r>
      <w:proofErr w:type="spellEnd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задания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включают:</w:t>
      </w:r>
    </w:p>
    <w:p w:rsidR="002302E3" w:rsidRPr="002302E3" w:rsidRDefault="002302E3" w:rsidP="002302E3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контроль общего понимания (краткий пересказ в 5–7 предложениях);</w:t>
      </w:r>
    </w:p>
    <w:p w:rsidR="002302E3" w:rsidRPr="002302E3" w:rsidRDefault="002302E3" w:rsidP="002302E3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интерпретацию и анализ («Объясните, почему автор назвал текст именно так»);</w:t>
      </w:r>
    </w:p>
    <w:p w:rsidR="002302E3" w:rsidRPr="002302E3" w:rsidRDefault="002302E3" w:rsidP="002302E3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выражение собственного мнения («Согласны ли вы с точкой зрения автора?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Аргументируйте»);</w:t>
      </w:r>
      <w:proofErr w:type="gramEnd"/>
    </w:p>
    <w:p w:rsidR="002302E3" w:rsidRPr="002302E3" w:rsidRDefault="002302E3" w:rsidP="002302E3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творческую переработку (написание альтернативной концовки, письма герою, создание комикса);</w:t>
      </w:r>
    </w:p>
    <w:p w:rsidR="002302E3" w:rsidRPr="002302E3" w:rsidRDefault="002302E3" w:rsidP="002302E3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интеграцию с другими видами речевой деятельности (дискуссия, подготовка презентации, сравнение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аудиоверсии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 текстом).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Особого внимания заслуживают интерактивные форматы, такие как «чтение-охота за сокровищами» (текст содержит ключи к разгадке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квеста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), «чтение-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пазл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» (каждая группа читает свою часть текста и пересказывает её другим), «чтение с ролевым распределением», «чтение-интервью». Эти форматы повышают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вовлечённость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учащихся и делают процесс чтения более увлекательным.</w:t>
      </w:r>
    </w:p>
    <w:p w:rsidR="002302E3" w:rsidRPr="002302E3" w:rsidRDefault="002302E3" w:rsidP="002302E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Примеры заданий для различных типов текстов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Прагматические тексты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(объявления, меню, расписания, инструкции, рекламные буклеты) невелики по объёму, содержат много стандартных формулировок.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Задания к ним направлены на просмотровое и поисковое чтение. Пример: «Посмотрите на вывески (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Bäckerei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Apotheke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Buchhandlung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) и скажите, где можно купить хлеб, лекарства, книги».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Послетекстовое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задание: «Напишите своё объявление о пропавшем домашнем животном по образцу».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Публицистические тексты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(газетные и журнальные статьи, интервью, посты в социальных сетях) посвящены актуальным событиям, содержат авторскую позицию. Задания развивают критическое мышление. Пример текстового задания: «Найдите в тексте аргументы автора за и против использования смартфонов в школе».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Послетекстовое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задание: «Напишите 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короткий комментарий к этой статье как читатель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немецкого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интернет-журнала».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Художественные тексты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(сказки, рассказы, стихотворения, отрывки из романов) отличаются образностью, многозначностью, наличием подтекста.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предтекстовом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этапе: «Посмотрите на иллюстрацию к сказке братьев Гримм. Каких животных вы видите? Предположите, что произойдёт».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Послетекстовые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задания: пересказ от лица персонажа, написание альтернативной концовки, драматизация.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Научно-популярные и страноведческие тексты</w:t>
      </w: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содержат термины, даты, цифры, причинно-следственные связи. Задания направлены на изучающее чтение. Пример текстового задания: «Заполните таблицу на основе информации из текста (Тип школы — Возраст учащихся — Аттестат)».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Послетекстовое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задание: «Сравните российскую и немецкую системы школьного образования: найдите три сходства и три различия».</w:t>
      </w:r>
    </w:p>
    <w:p w:rsidR="002302E3" w:rsidRPr="002302E3" w:rsidRDefault="002302E3" w:rsidP="002302E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Использование современных технологий в заданиях для чтения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Современные информационно-коммуникационные технологии значительно расширяют возможности обучения чтению. 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Платформы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LearningApps</w:t>
      </w:r>
      <w:proofErr w:type="spellEnd"/>
      <w:r w:rsidRPr="002302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Pr="00230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Wordwall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Quizlet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позволяют учителю создавать интерактивные задания с автоматической проверкой и мгновенной обратной связью. Гипертексты развивают нелинейное мышление и умение ориентироваться в информационном пространстве. Аутентичные цифровые тексты (посты в социальных сетях, комментарии,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чат-диалоги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знакомят учащихся с живым языком и повышают мотивацию. Технология дополненной реальности (AR) делает процесс чтения мультисенсорным, соединяя визуальный, аудиальный и кинестетический каналы восприятия.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Однако при использовании технологий важно соблюдать методические принципы: технология не должна быть самоцелью, необходимо соблюдать санитарные нормы и формировать у учащихся информационную грамотность (умение оценивать достоверность источников, отличать факты от мнений).</w:t>
      </w:r>
    </w:p>
    <w:p w:rsidR="002302E3" w:rsidRDefault="002302E3" w:rsidP="002302E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302E3" w:rsidRPr="002302E3" w:rsidRDefault="002302E3" w:rsidP="002302E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Выводы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Обучение чтению на уроках немецкого языка в 5–9 классах является сложным, многоступенчатым процессом, требующим от учителя чёткого понимания логики работы с текстом. Система заданий, построенная с учётом трёх этапов (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предтекстовый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gram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текстовый</w:t>
      </w:r>
      <w:proofErr w:type="gram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</w:t>
      </w:r>
      <w:proofErr w:type="spellStart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послетекстовый</w:t>
      </w:r>
      <w:proofErr w:type="spellEnd"/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), позволяет не только сформировать технические навыки чтения, но и развить у учащихся способность к интерпретации, анализу и творческой переработке прочитанного.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Наиболее результативны задания, которые переводят чтение с уровня механического декодирования на уровень осмысленного диалога с автором текста. Разнообразие типов текстов (прагматические, публицистические, художественные, научно-популярные) обеспечивает развитие разных видов чтения и поддерживает интерес учащихся. Использование современных технологий открывает новые возможности для индивидуализации обучения и повышения мотивации.</w:t>
      </w:r>
    </w:p>
    <w:p w:rsidR="002302E3" w:rsidRPr="002302E3" w:rsidRDefault="002302E3" w:rsidP="002302E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302E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Представленные в статье приёмы и виды заданий могут быть использованы учителем немецкого языка при планировании уроков в 5–9 классах. Систематическое и целенаправленное применение описанных подходов способствует формированию читательской компетенции, которая является фундаментом для успешного овладения иностранным языком и дальнейшего самообразования учащихся.</w:t>
      </w:r>
    </w:p>
    <w:p w:rsidR="002302E3" w:rsidRPr="002302E3" w:rsidRDefault="002302E3" w:rsidP="002302E3">
      <w:pPr>
        <w:pStyle w:val="ds-markdown-paragraph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color w:val="0F1115"/>
          <w:sz w:val="28"/>
          <w:szCs w:val="28"/>
        </w:rPr>
      </w:pPr>
      <w:r w:rsidRPr="002302E3">
        <w:rPr>
          <w:rStyle w:val="a5"/>
          <w:color w:val="0F1115"/>
          <w:sz w:val="28"/>
          <w:szCs w:val="28"/>
        </w:rPr>
        <w:t>Список литературы</w:t>
      </w:r>
    </w:p>
    <w:p w:rsidR="002302E3" w:rsidRPr="002302E3" w:rsidRDefault="002302E3" w:rsidP="002302E3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F1115"/>
          <w:sz w:val="28"/>
          <w:szCs w:val="28"/>
        </w:rPr>
      </w:pPr>
      <w:r w:rsidRPr="002302E3">
        <w:rPr>
          <w:color w:val="0F1115"/>
          <w:sz w:val="28"/>
          <w:szCs w:val="28"/>
        </w:rPr>
        <w:t>Пассов, Е. И. Теория и методика обучения иностранным языкам / Е. И. Пассов. — М.: Просвещение, 2019. — 350 с.</w:t>
      </w:r>
    </w:p>
    <w:p w:rsidR="002302E3" w:rsidRPr="002302E3" w:rsidRDefault="002302E3" w:rsidP="002302E3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F1115"/>
          <w:sz w:val="28"/>
          <w:szCs w:val="28"/>
        </w:rPr>
      </w:pPr>
      <w:r w:rsidRPr="002302E3">
        <w:rPr>
          <w:color w:val="0F1115"/>
          <w:sz w:val="28"/>
          <w:szCs w:val="28"/>
        </w:rPr>
        <w:t xml:space="preserve">Зимняя, И. А. Психология обучения иностранным языкам / И. А. Зимняя. — М.: </w:t>
      </w:r>
      <w:proofErr w:type="spellStart"/>
      <w:r w:rsidRPr="002302E3">
        <w:rPr>
          <w:color w:val="0F1115"/>
          <w:sz w:val="28"/>
          <w:szCs w:val="28"/>
        </w:rPr>
        <w:t>Юрайт</w:t>
      </w:r>
      <w:proofErr w:type="spellEnd"/>
      <w:r w:rsidRPr="002302E3">
        <w:rPr>
          <w:color w:val="0F1115"/>
          <w:sz w:val="28"/>
          <w:szCs w:val="28"/>
        </w:rPr>
        <w:t>, 2020. — 380 с.</w:t>
      </w:r>
    </w:p>
    <w:p w:rsidR="002302E3" w:rsidRPr="002302E3" w:rsidRDefault="002302E3" w:rsidP="002302E3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F1115"/>
          <w:sz w:val="28"/>
          <w:szCs w:val="28"/>
        </w:rPr>
      </w:pPr>
      <w:r w:rsidRPr="002302E3">
        <w:rPr>
          <w:color w:val="0F1115"/>
          <w:sz w:val="28"/>
          <w:szCs w:val="28"/>
        </w:rPr>
        <w:t>Щукин, А. Н. Развитие речевых навыков на уроках иностранного языка / А. Н. Щукин. — М.: Изд-во РГГУ, 2020. — 290 с.</w:t>
      </w:r>
    </w:p>
    <w:p w:rsidR="002302E3" w:rsidRPr="002302E3" w:rsidRDefault="002302E3" w:rsidP="002302E3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F1115"/>
          <w:sz w:val="28"/>
          <w:szCs w:val="28"/>
        </w:rPr>
      </w:pPr>
      <w:r w:rsidRPr="002302E3">
        <w:rPr>
          <w:color w:val="0F1115"/>
          <w:sz w:val="28"/>
          <w:szCs w:val="28"/>
        </w:rPr>
        <w:lastRenderedPageBreak/>
        <w:t>Барышников, Н. В. Методика обучения иностранным языкам: теория и практика / Н. В. Барышников. — М.: Изд-во МГУ, 2021. — 310 с.</w:t>
      </w:r>
    </w:p>
    <w:p w:rsidR="002302E3" w:rsidRPr="002302E3" w:rsidRDefault="002302E3" w:rsidP="002302E3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F1115"/>
          <w:sz w:val="28"/>
          <w:szCs w:val="28"/>
        </w:rPr>
      </w:pPr>
      <w:r w:rsidRPr="002302E3">
        <w:rPr>
          <w:color w:val="0F1115"/>
          <w:sz w:val="28"/>
          <w:szCs w:val="28"/>
        </w:rPr>
        <w:t>Белоусова, Т. В. Методы и приемы обучения чтению на иностранном языке / Т. В. Белоусова. — М.: Просвещение, 2021. — 175 с.</w:t>
      </w:r>
    </w:p>
    <w:p w:rsidR="002302E3" w:rsidRPr="002302E3" w:rsidRDefault="002302E3" w:rsidP="002302E3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F1115"/>
          <w:sz w:val="28"/>
          <w:szCs w:val="28"/>
        </w:rPr>
      </w:pPr>
      <w:r w:rsidRPr="002302E3">
        <w:rPr>
          <w:color w:val="0F1115"/>
          <w:sz w:val="28"/>
          <w:szCs w:val="28"/>
        </w:rPr>
        <w:t>Мартынова, И. В. Методика чтения на уроках иностранного языка / И. В. Мартынова. — М.: Знание, 2020. — 160 с.</w:t>
      </w:r>
    </w:p>
    <w:p w:rsidR="002302E3" w:rsidRPr="002302E3" w:rsidRDefault="002302E3" w:rsidP="002302E3">
      <w:pPr>
        <w:pStyle w:val="ds-markdown-paragraph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color w:val="0F1115"/>
          <w:sz w:val="28"/>
          <w:szCs w:val="28"/>
        </w:rPr>
      </w:pPr>
      <w:proofErr w:type="spellStart"/>
      <w:r w:rsidRPr="002302E3">
        <w:rPr>
          <w:color w:val="0F1115"/>
          <w:sz w:val="28"/>
          <w:szCs w:val="28"/>
        </w:rPr>
        <w:t>Гельман</w:t>
      </w:r>
      <w:proofErr w:type="spellEnd"/>
      <w:r w:rsidRPr="002302E3">
        <w:rPr>
          <w:color w:val="0F1115"/>
          <w:sz w:val="28"/>
          <w:szCs w:val="28"/>
        </w:rPr>
        <w:t xml:space="preserve">, И. Л. Современные технологии в обучении иностранным языкам / И. Л. </w:t>
      </w:r>
      <w:proofErr w:type="spellStart"/>
      <w:r w:rsidRPr="002302E3">
        <w:rPr>
          <w:color w:val="0F1115"/>
          <w:sz w:val="28"/>
          <w:szCs w:val="28"/>
        </w:rPr>
        <w:t>Гельман</w:t>
      </w:r>
      <w:proofErr w:type="spellEnd"/>
      <w:r w:rsidRPr="002302E3">
        <w:rPr>
          <w:color w:val="0F1115"/>
          <w:sz w:val="28"/>
          <w:szCs w:val="28"/>
        </w:rPr>
        <w:t>. — М.: Высшая школа, 2020. — 240 с.</w:t>
      </w:r>
    </w:p>
    <w:p w:rsidR="00CB0DE7" w:rsidRPr="002302E3" w:rsidRDefault="00CB0DE7" w:rsidP="002302E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B0DE7" w:rsidRPr="00230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1E33"/>
    <w:multiLevelType w:val="multilevel"/>
    <w:tmpl w:val="6EE4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9D31B3"/>
    <w:multiLevelType w:val="multilevel"/>
    <w:tmpl w:val="94480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C21E02"/>
    <w:multiLevelType w:val="multilevel"/>
    <w:tmpl w:val="F7ECC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766199"/>
    <w:multiLevelType w:val="multilevel"/>
    <w:tmpl w:val="E0BC0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DF5"/>
    <w:rsid w:val="002302E3"/>
    <w:rsid w:val="00401DF5"/>
    <w:rsid w:val="006F646F"/>
    <w:rsid w:val="00CB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2E3"/>
    <w:rPr>
      <w:rFonts w:ascii="Tahoma" w:hAnsi="Tahoma" w:cs="Tahoma"/>
      <w:sz w:val="16"/>
      <w:szCs w:val="16"/>
    </w:rPr>
  </w:style>
  <w:style w:type="paragraph" w:customStyle="1" w:styleId="ds-markdown-paragraph">
    <w:name w:val="ds-markdown-paragraph"/>
    <w:basedOn w:val="a"/>
    <w:rsid w:val="00230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302E3"/>
    <w:rPr>
      <w:b/>
      <w:bCs/>
    </w:rPr>
  </w:style>
  <w:style w:type="character" w:styleId="a6">
    <w:name w:val="Hyperlink"/>
    <w:basedOn w:val="a0"/>
    <w:uiPriority w:val="99"/>
    <w:semiHidden/>
    <w:unhideWhenUsed/>
    <w:rsid w:val="002302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0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02E3"/>
    <w:rPr>
      <w:rFonts w:ascii="Tahoma" w:hAnsi="Tahoma" w:cs="Tahoma"/>
      <w:sz w:val="16"/>
      <w:szCs w:val="16"/>
    </w:rPr>
  </w:style>
  <w:style w:type="paragraph" w:customStyle="1" w:styleId="ds-markdown-paragraph">
    <w:name w:val="ds-markdown-paragraph"/>
    <w:basedOn w:val="a"/>
    <w:rsid w:val="00230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302E3"/>
    <w:rPr>
      <w:b/>
      <w:bCs/>
    </w:rPr>
  </w:style>
  <w:style w:type="character" w:styleId="a6">
    <w:name w:val="Hyperlink"/>
    <w:basedOn w:val="a0"/>
    <w:uiPriority w:val="99"/>
    <w:semiHidden/>
    <w:unhideWhenUsed/>
    <w:rsid w:val="002302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2005</Words>
  <Characters>11432</Characters>
  <Application>Microsoft Office Word</Application>
  <DocSecurity>0</DocSecurity>
  <Lines>95</Lines>
  <Paragraphs>26</Paragraphs>
  <ScaleCrop>false</ScaleCrop>
  <Company/>
  <LinksUpToDate>false</LinksUpToDate>
  <CharactersWithSpaces>13411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2026-05-17T19:29:00Z</dcterms:created>
  <dcterms:modified xsi:type="dcterms:W3CDTF">2026-05-17T19:39:00Z</dcterms:modified>
</cp:coreProperties>
</file>