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3A202" w14:textId="77777777" w:rsidR="00E633BC" w:rsidRDefault="00E633BC" w:rsidP="00E633BC">
      <w:pPr>
        <w:pStyle w:val="docdata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t>Тема:</w:t>
      </w:r>
      <w:r w:rsidRPr="00E633BC">
        <w:rPr>
          <w:color w:val="000000"/>
          <w:sz w:val="28"/>
          <w:szCs w:val="28"/>
        </w:rPr>
        <w:t> Ноты II октавы</w:t>
      </w:r>
    </w:p>
    <w:p w14:paraId="4CF9D287" w14:textId="77777777" w:rsidR="00292DF1" w:rsidRDefault="00292DF1" w:rsidP="00E633BC">
      <w:pPr>
        <w:pStyle w:val="docdata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6C0A84E7" w14:textId="0F81279D" w:rsidR="00292DF1" w:rsidRPr="00292DF1" w:rsidRDefault="00292DF1" w:rsidP="00E633BC">
      <w:pPr>
        <w:pStyle w:val="docdata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Класс: </w:t>
      </w:r>
      <w:r>
        <w:rPr>
          <w:color w:val="000000"/>
          <w:sz w:val="28"/>
          <w:szCs w:val="28"/>
        </w:rPr>
        <w:t>1 класс, ДПОП «Фортепиано», ДПОП «Скрипка».</w:t>
      </w:r>
    </w:p>
    <w:p w14:paraId="2B8F3826" w14:textId="77777777" w:rsidR="00E633BC" w:rsidRPr="00E633BC" w:rsidRDefault="00E633BC" w:rsidP="00E633BC">
      <w:pPr>
        <w:pStyle w:val="docdata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7DCB19AA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t>Цель:</w:t>
      </w:r>
      <w:r w:rsidRPr="00E633BC">
        <w:rPr>
          <w:color w:val="000000"/>
          <w:sz w:val="28"/>
          <w:szCs w:val="28"/>
        </w:rPr>
        <w:t> Научить учащихся писать ноты II октавы</w:t>
      </w:r>
    </w:p>
    <w:p w14:paraId="0CF93215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2F3D84D1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  <w:u w:val="single"/>
        </w:rPr>
      </w:pPr>
      <w:r w:rsidRPr="00E633BC">
        <w:rPr>
          <w:b/>
          <w:bCs/>
          <w:color w:val="000000"/>
          <w:sz w:val="28"/>
          <w:szCs w:val="28"/>
        </w:rPr>
        <w:t>Задачи:</w:t>
      </w:r>
      <w:r w:rsidRPr="00E633BC">
        <w:rPr>
          <w:color w:val="000000"/>
          <w:sz w:val="28"/>
          <w:szCs w:val="28"/>
          <w:u w:val="single"/>
        </w:rPr>
        <w:t xml:space="preserve"> </w:t>
      </w:r>
    </w:p>
    <w:p w14:paraId="73A4812C" w14:textId="2875189A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i/>
          <w:iCs/>
          <w:color w:val="000000"/>
          <w:sz w:val="28"/>
          <w:szCs w:val="28"/>
        </w:rPr>
      </w:pPr>
      <w:r w:rsidRPr="00E633BC">
        <w:rPr>
          <w:i/>
          <w:iCs/>
          <w:color w:val="000000"/>
          <w:sz w:val="28"/>
          <w:szCs w:val="28"/>
        </w:rPr>
        <w:t>1. Образовательная:</w:t>
      </w:r>
    </w:p>
    <w:p w14:paraId="70BFCA8D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08FC5CEA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Дать расположение нот II октавы на нотном стане и написать их.</w:t>
      </w:r>
    </w:p>
    <w:p w14:paraId="54852E16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Блиц-опрос на знание нот I октавы.</w:t>
      </w:r>
    </w:p>
    <w:p w14:paraId="1445DADC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Повторить «Песенку про звукоряд» В.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Белобородовой.</w:t>
      </w:r>
    </w:p>
    <w:p w14:paraId="56E9EDBB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Спеть звукоряд от звука «до» вверх и вниз в разных темпах, с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прохлопыванием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ритма.</w:t>
      </w:r>
    </w:p>
    <w:p w14:paraId="67520788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Спеть упражнение «Я шагаю вверх, я шагаю вниз» с движением руки вверх по полутонам.</w:t>
      </w:r>
    </w:p>
    <w:p w14:paraId="50F7DC20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Повторить песенку Р. Роджерса «Звуки музыки» про нотки.</w:t>
      </w:r>
    </w:p>
    <w:p w14:paraId="4FC48ACB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Ф. Шуберт Марш (Ю. Фролова, с. 105) – ходьба.</w:t>
      </w:r>
    </w:p>
    <w:p w14:paraId="420D7F6A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Слушание музыки: Э.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Бэттольф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«Прогулка» (с.106) – определить темп.</w:t>
      </w:r>
    </w:p>
    <w:p w14:paraId="1ADDCE0A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Разучить песню В.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Витлина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«Балалайка» (А.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Барабошкина, с.5) со словами, по руке.</w:t>
      </w:r>
    </w:p>
    <w:p w14:paraId="4A3628E1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Сочинить ритмический аккомпанемент к «Песенке про звукоряд» В.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Белобородовой.</w:t>
      </w:r>
    </w:p>
    <w:p w14:paraId="6FEF7D54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1ACB1203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i/>
          <w:iCs/>
          <w:color w:val="000000"/>
          <w:sz w:val="28"/>
          <w:szCs w:val="28"/>
        </w:rPr>
        <w:t>2.Воспитательная:</w:t>
      </w:r>
      <w:r w:rsidRPr="00E633BC">
        <w:rPr>
          <w:color w:val="000000"/>
          <w:sz w:val="28"/>
          <w:szCs w:val="28"/>
        </w:rPr>
        <w:t> воспитать у учащихся осознанное отношение к написанию нот II октавы на нотном стане.</w:t>
      </w:r>
    </w:p>
    <w:p w14:paraId="30725C90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7B7EC17F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i/>
          <w:iCs/>
          <w:color w:val="000000"/>
          <w:sz w:val="28"/>
          <w:szCs w:val="28"/>
        </w:rPr>
        <w:t>3.Развивающая:</w:t>
      </w:r>
      <w:r w:rsidRPr="00E633BC">
        <w:rPr>
          <w:color w:val="000000"/>
          <w:sz w:val="28"/>
          <w:szCs w:val="28"/>
        </w:rPr>
        <w:t xml:space="preserve"> слух, ритм, речь, память, мышление.</w:t>
      </w:r>
    </w:p>
    <w:p w14:paraId="44BCF066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48D21F1F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lastRenderedPageBreak/>
        <w:t>Методы:</w:t>
      </w:r>
      <w:r w:rsidRPr="00E633BC">
        <w:rPr>
          <w:color w:val="000000"/>
          <w:sz w:val="28"/>
          <w:szCs w:val="28"/>
        </w:rPr>
        <w:t> словесный, наглядный, ретроспективы, перспективы, сравнения, музыкального обобщения.</w:t>
      </w:r>
    </w:p>
    <w:p w14:paraId="2715CBB3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4000B703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t>Оборудование:</w:t>
      </w:r>
      <w:r w:rsidRPr="00E633BC">
        <w:rPr>
          <w:color w:val="000000"/>
          <w:sz w:val="28"/>
          <w:szCs w:val="28"/>
        </w:rPr>
        <w:t xml:space="preserve"> доска, мелки, фортепиано.</w:t>
      </w:r>
    </w:p>
    <w:p w14:paraId="183A93E7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41A72A18" w14:textId="2F90DF7C" w:rsidR="00292DF1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t>Раздаточный материал</w:t>
      </w:r>
      <w:r w:rsidRPr="00E633BC">
        <w:rPr>
          <w:color w:val="000000"/>
          <w:sz w:val="28"/>
          <w:szCs w:val="28"/>
        </w:rPr>
        <w:t>: карандаши, ластики.</w:t>
      </w:r>
    </w:p>
    <w:p w14:paraId="71BA392A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386AED78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t>Использование ЭОР:</w:t>
      </w:r>
      <w:r w:rsidRPr="00E633BC">
        <w:rPr>
          <w:color w:val="000000"/>
          <w:sz w:val="28"/>
          <w:szCs w:val="28"/>
        </w:rPr>
        <w:t> Ноты II октавы </w:t>
      </w:r>
      <w:hyperlink w:history="1">
        <w:r w:rsidRPr="00E633BC">
          <w:rPr>
            <w:rStyle w:val="ad"/>
            <w:rFonts w:eastAsiaTheme="majorEastAsia"/>
            <w:sz w:val="28"/>
            <w:szCs w:val="28"/>
          </w:rPr>
          <w:t>www.tinwhistle.ru</w:t>
        </w:r>
      </w:hyperlink>
      <w:r w:rsidRPr="00E633BC">
        <w:rPr>
          <w:color w:val="000000"/>
          <w:sz w:val="28"/>
          <w:szCs w:val="28"/>
        </w:rPr>
        <w:t> </w:t>
      </w:r>
    </w:p>
    <w:p w14:paraId="1A63B9A7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7924F82C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t>Название ресурса:</w:t>
      </w:r>
      <w:r w:rsidRPr="00E633BC">
        <w:rPr>
          <w:color w:val="000000"/>
          <w:sz w:val="28"/>
          <w:szCs w:val="28"/>
        </w:rPr>
        <w:t> дидактический материал.</w:t>
      </w:r>
    </w:p>
    <w:p w14:paraId="570997DB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55E6EAED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1A519930" w14:textId="77777777" w:rsidR="00E633BC" w:rsidRPr="00E633BC" w:rsidRDefault="00E633BC" w:rsidP="00E633BC">
      <w:pPr>
        <w:pStyle w:val="ac"/>
        <w:spacing w:before="0" w:beforeAutospacing="0" w:after="90" w:afterAutospacing="0"/>
        <w:jc w:val="center"/>
        <w:rPr>
          <w:b/>
          <w:bCs/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t>Список литературы и средств обучения</w:t>
      </w:r>
    </w:p>
    <w:p w14:paraId="476E7AD0" w14:textId="77777777" w:rsidR="00E633BC" w:rsidRDefault="00E633BC" w:rsidP="00E633BC">
      <w:pPr>
        <w:pStyle w:val="ac"/>
        <w:spacing w:before="0" w:beforeAutospacing="0" w:after="90" w:afterAutospacing="0"/>
        <w:jc w:val="center"/>
        <w:rPr>
          <w:b/>
          <w:bCs/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t>Учебная и методическая литература</w:t>
      </w:r>
    </w:p>
    <w:p w14:paraId="7F2F0E45" w14:textId="77777777" w:rsidR="00E633BC" w:rsidRPr="00E633BC" w:rsidRDefault="00E633BC" w:rsidP="00E633BC">
      <w:pPr>
        <w:pStyle w:val="ac"/>
        <w:spacing w:before="0" w:beforeAutospacing="0" w:after="90" w:afterAutospacing="0"/>
        <w:jc w:val="center"/>
        <w:rPr>
          <w:b/>
          <w:bCs/>
          <w:color w:val="000000"/>
          <w:sz w:val="28"/>
          <w:szCs w:val="28"/>
        </w:rPr>
      </w:pPr>
    </w:p>
    <w:p w14:paraId="746A5620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1.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Барабошкина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А. Сольфеджио I-IV классы. Пение с листа. – СПб.: Изд-во «Композитор», 1999.</w:t>
      </w:r>
    </w:p>
    <w:p w14:paraId="2E76FE4A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2.Давыдова Е. Методика преподавания сольфеджио. – М., 1975.</w:t>
      </w:r>
    </w:p>
    <w:p w14:paraId="26062FAE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3.Калугина М. Воспитание творческих навыков на уроках сольфеджио / М. Калугина, П.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Халабузарь. – М., 1989.</w:t>
      </w:r>
    </w:p>
    <w:p w14:paraId="565FF509" w14:textId="77777777" w:rsid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  <w:r w:rsidRPr="00E633BC">
        <w:rPr>
          <w:color w:val="000000"/>
          <w:sz w:val="28"/>
          <w:szCs w:val="28"/>
        </w:rPr>
        <w:t>4.Фролова Ю. Сольфеджио 1 класс. – Ростов н/Д.: «Феникс», 2003.</w:t>
      </w:r>
    </w:p>
    <w:p w14:paraId="5859D65F" w14:textId="77777777" w:rsidR="00E633BC" w:rsidRPr="00E633BC" w:rsidRDefault="00E633BC" w:rsidP="00E633BC">
      <w:pPr>
        <w:pStyle w:val="ac"/>
        <w:spacing w:before="0" w:beforeAutospacing="0" w:after="90" w:afterAutospacing="0"/>
        <w:jc w:val="both"/>
        <w:rPr>
          <w:color w:val="000000"/>
          <w:sz w:val="28"/>
          <w:szCs w:val="28"/>
        </w:rPr>
      </w:pPr>
    </w:p>
    <w:p w14:paraId="3A4F0696" w14:textId="77777777" w:rsidR="00E633BC" w:rsidRDefault="00E633BC" w:rsidP="00E633B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E633BC">
        <w:rPr>
          <w:b/>
          <w:bCs/>
          <w:color w:val="000000"/>
          <w:sz w:val="28"/>
          <w:szCs w:val="28"/>
        </w:rPr>
        <w:t>Перечень учебно-методических материалов</w:t>
      </w:r>
    </w:p>
    <w:p w14:paraId="4723F5BF" w14:textId="77777777" w:rsidR="00E633BC" w:rsidRPr="00E633BC" w:rsidRDefault="00E633BC" w:rsidP="00E633BC">
      <w:pPr>
        <w:pStyle w:val="docdata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04BC6B68" w14:textId="77777777" w:rsidR="00E633BC" w:rsidRPr="00E633BC" w:rsidRDefault="00E633BC" w:rsidP="00E633BC">
      <w:pPr>
        <w:pStyle w:val="ac"/>
        <w:spacing w:before="0" w:beforeAutospacing="0" w:after="0" w:afterAutospacing="0"/>
        <w:jc w:val="both"/>
        <w:rPr>
          <w:color w:val="000000"/>
        </w:rPr>
      </w:pPr>
      <w:r w:rsidRPr="00E633BC">
        <w:rPr>
          <w:color w:val="000000"/>
          <w:sz w:val="28"/>
          <w:szCs w:val="28"/>
        </w:rPr>
        <w:t>1.Наглядные пособия для работы на уроках сольфеджио: Клавиатура,</w:t>
      </w:r>
      <w:r w:rsidRPr="00E633B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633BC">
        <w:rPr>
          <w:color w:val="000000"/>
          <w:sz w:val="28"/>
          <w:szCs w:val="28"/>
        </w:rPr>
        <w:t>столбица, звукоряд.</w:t>
      </w:r>
    </w:p>
    <w:p w14:paraId="4B713020" w14:textId="77777777" w:rsidR="00E633BC" w:rsidRPr="00E633BC" w:rsidRDefault="00E633BC" w:rsidP="00E633BC">
      <w:pPr>
        <w:pStyle w:val="ac"/>
        <w:spacing w:before="0" w:beforeAutospacing="0" w:after="0" w:afterAutospacing="0"/>
        <w:jc w:val="both"/>
        <w:rPr>
          <w:color w:val="000000"/>
        </w:rPr>
      </w:pPr>
      <w:r w:rsidRPr="00E633BC">
        <w:rPr>
          <w:color w:val="000000"/>
          <w:sz w:val="28"/>
          <w:szCs w:val="28"/>
        </w:rPr>
        <w:t>2.Карточки музыкальных обозначений: скрипичный ключ, нотный стан, ноты I и II октавы.</w:t>
      </w:r>
    </w:p>
    <w:p w14:paraId="50501012" w14:textId="77777777" w:rsidR="00E633BC" w:rsidRPr="00E633BC" w:rsidRDefault="00E633BC" w:rsidP="00E633BC">
      <w:pPr>
        <w:pStyle w:val="ac"/>
        <w:spacing w:before="0" w:beforeAutospacing="0" w:after="0" w:afterAutospacing="0"/>
        <w:jc w:val="both"/>
        <w:rPr>
          <w:color w:val="000000"/>
        </w:rPr>
      </w:pPr>
      <w:r w:rsidRPr="00E633BC">
        <w:rPr>
          <w:color w:val="000000"/>
          <w:sz w:val="28"/>
          <w:szCs w:val="28"/>
        </w:rPr>
        <w:lastRenderedPageBreak/>
        <w:t>3.Картинки зверюшек к песне Р. Роджерса «Звуки музыки»: воробышки, котёнок, сова.</w:t>
      </w:r>
    </w:p>
    <w:p w14:paraId="7171DB5D" w14:textId="77777777" w:rsidR="00E633BC" w:rsidRPr="00E633BC" w:rsidRDefault="00E633BC" w:rsidP="00E633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pPr w:leftFromText="180" w:rightFromText="180" w:vertAnchor="page" w:horzAnchor="page" w:tblpX="1566" w:tblpY="1863"/>
        <w:tblOverlap w:val="never"/>
        <w:tblW w:w="13873" w:type="dxa"/>
        <w:tblLayout w:type="fixed"/>
        <w:tblLook w:val="04A0" w:firstRow="1" w:lastRow="0" w:firstColumn="1" w:lastColumn="0" w:noHBand="0" w:noVBand="1"/>
      </w:tblPr>
      <w:tblGrid>
        <w:gridCol w:w="1949"/>
        <w:gridCol w:w="1454"/>
        <w:gridCol w:w="1886"/>
        <w:gridCol w:w="2137"/>
        <w:gridCol w:w="2090"/>
        <w:gridCol w:w="2301"/>
        <w:gridCol w:w="2056"/>
      </w:tblGrid>
      <w:tr w:rsidR="00E633BC" w:rsidRPr="00DC3B10" w14:paraId="6C9C7C50" w14:textId="77777777" w:rsidTr="00DD6FFD">
        <w:tc>
          <w:tcPr>
            <w:tcW w:w="1949" w:type="dxa"/>
          </w:tcPr>
          <w:p w14:paraId="06C399B2" w14:textId="77777777" w:rsidR="00E633BC" w:rsidRPr="00DC3B10" w:rsidRDefault="00E633BC" w:rsidP="00DD6FF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Основные этапы урока, продолжительность</w:t>
            </w:r>
          </w:p>
        </w:tc>
        <w:tc>
          <w:tcPr>
            <w:tcW w:w="1454" w:type="dxa"/>
          </w:tcPr>
          <w:p w14:paraId="18EBF6DE" w14:textId="77777777" w:rsidR="00E633BC" w:rsidRPr="00DC3B10" w:rsidRDefault="00E633BC" w:rsidP="00DD6FF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1886" w:type="dxa"/>
          </w:tcPr>
          <w:p w14:paraId="2F6A54C7" w14:textId="77777777" w:rsidR="00E633BC" w:rsidRPr="00DC3B10" w:rsidRDefault="00E633BC" w:rsidP="00DD6FF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Планируемый результат</w:t>
            </w:r>
          </w:p>
        </w:tc>
        <w:tc>
          <w:tcPr>
            <w:tcW w:w="2137" w:type="dxa"/>
          </w:tcPr>
          <w:p w14:paraId="1D431DA1" w14:textId="77777777" w:rsidR="00E633BC" w:rsidRPr="00DC3B10" w:rsidRDefault="00E633BC" w:rsidP="00DD6FF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 педагога</w:t>
            </w:r>
          </w:p>
        </w:tc>
        <w:tc>
          <w:tcPr>
            <w:tcW w:w="2090" w:type="dxa"/>
          </w:tcPr>
          <w:p w14:paraId="32D459F8" w14:textId="77777777" w:rsidR="00E633BC" w:rsidRPr="00DC3B10" w:rsidRDefault="00E633BC" w:rsidP="00DD6FF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 учащейся</w:t>
            </w:r>
          </w:p>
        </w:tc>
        <w:tc>
          <w:tcPr>
            <w:tcW w:w="2301" w:type="dxa"/>
          </w:tcPr>
          <w:p w14:paraId="178C4694" w14:textId="77777777" w:rsidR="00E633BC" w:rsidRPr="00DC3B10" w:rsidRDefault="00E633BC" w:rsidP="00DD6FF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Музыкальный материал</w:t>
            </w:r>
          </w:p>
        </w:tc>
        <w:tc>
          <w:tcPr>
            <w:tcW w:w="2056" w:type="dxa"/>
          </w:tcPr>
          <w:p w14:paraId="7B7C5A2D" w14:textId="77777777" w:rsidR="00E633BC" w:rsidRPr="00DC3B10" w:rsidRDefault="00E633BC" w:rsidP="00DD6FF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E633BC" w:rsidRPr="00DC3B10" w14:paraId="255003DD" w14:textId="77777777" w:rsidTr="00DD6FFD">
        <w:tc>
          <w:tcPr>
            <w:tcW w:w="1949" w:type="dxa"/>
          </w:tcPr>
          <w:p w14:paraId="4A59EE97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Организационный</w:t>
            </w:r>
          </w:p>
          <w:p w14:paraId="7722F57D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минуты</w:t>
            </w:r>
          </w:p>
        </w:tc>
        <w:tc>
          <w:tcPr>
            <w:tcW w:w="1454" w:type="dxa"/>
          </w:tcPr>
          <w:p w14:paraId="1330A610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условий для включения учащихся в активную познавательную деятельность.</w:t>
            </w:r>
          </w:p>
        </w:tc>
        <w:tc>
          <w:tcPr>
            <w:tcW w:w="1886" w:type="dxa"/>
          </w:tcPr>
          <w:p w14:paraId="4C5F6BC9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Готовность учащейся к уроку (наличие тетради и карандаша). Эмоциональный настрой.</w:t>
            </w:r>
          </w:p>
        </w:tc>
        <w:tc>
          <w:tcPr>
            <w:tcW w:w="2137" w:type="dxa"/>
          </w:tcPr>
          <w:p w14:paraId="03B6CBCD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Приветственное слово.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Проверка готовности к уроку. Представление темы: «Сегодня мы поднимаемся выше — в гости к нотам второй октавы».</w:t>
            </w:r>
          </w:p>
        </w:tc>
        <w:tc>
          <w:tcPr>
            <w:tcW w:w="2090" w:type="dxa"/>
          </w:tcPr>
          <w:p w14:paraId="16B5196B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Приветствие педагога. Подготовка рабочего места. Настрой на слушание и активную работу.</w:t>
            </w:r>
          </w:p>
        </w:tc>
        <w:tc>
          <w:tcPr>
            <w:tcW w:w="2301" w:type="dxa"/>
          </w:tcPr>
          <w:p w14:paraId="3C9CDC36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6" w:type="dxa"/>
          </w:tcPr>
          <w:p w14:paraId="68B8E240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Доска, фортепиано.</w:t>
            </w:r>
          </w:p>
          <w:p w14:paraId="17CC9AE7" w14:textId="77777777" w:rsidR="00E633BC" w:rsidRPr="00DC3B10" w:rsidRDefault="00E633BC" w:rsidP="00DD6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5F47BE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33BC" w:rsidRPr="00DC3B10" w14:paraId="6B511412" w14:textId="77777777" w:rsidTr="00DD6FFD">
        <w:tc>
          <w:tcPr>
            <w:tcW w:w="1949" w:type="dxa"/>
          </w:tcPr>
          <w:p w14:paraId="09B105D6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Основная часть урока: Вокально-интонационные навыки и теоретические сведения (15 минут)</w:t>
            </w:r>
          </w:p>
        </w:tc>
        <w:tc>
          <w:tcPr>
            <w:tcW w:w="1454" w:type="dxa"/>
          </w:tcPr>
          <w:p w14:paraId="6739A055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Актуализировать знания нот I октавы. Дать понятие о располож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ении нот II октавы. Установить правильность и осознанность интонирования.</w:t>
            </w:r>
          </w:p>
        </w:tc>
        <w:tc>
          <w:tcPr>
            <w:tcW w:w="1886" w:type="dxa"/>
          </w:tcPr>
          <w:p w14:paraId="28C8C28F" w14:textId="5FDB2E25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Учащиеся знают ноты I октавы. Понимают принцип расположения нот II октавы</w:t>
            </w:r>
            <w:r w:rsidR="0080290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Чисто интонируют звукоряд.</w:t>
            </w:r>
          </w:p>
        </w:tc>
        <w:tc>
          <w:tcPr>
            <w:tcW w:w="2137" w:type="dxa"/>
          </w:tcPr>
          <w:p w14:paraId="38DCAE15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 Блиц-опрос: диктует ноты I октавы для записи (до, ми, соль, фа, ля, си, ре).</w:t>
            </w:r>
          </w:p>
          <w:p w14:paraId="050F3612" w14:textId="7FB8C9CC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Объяснение новой темы: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показывает на клавиатуре и нотном стане расположение нот «до», «ре», «ми» второй октавы. Объясняет правило написания штилей.</w:t>
            </w:r>
          </w:p>
          <w:p w14:paraId="339A0D3B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Распевание: предлагает спеть «Песенку про звукоряд», звукоряд от «до» вверх и вниз в разных темпах с прохлопыванием, а также упражнение «Я шагаю вверх, я шагаю вниз» с движением руки по полутонам.</w:t>
            </w:r>
          </w:p>
          <w:p w14:paraId="37FA6F38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0" w:type="dxa"/>
          </w:tcPr>
          <w:p w14:paraId="1D898892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 Пишут ноты I октавы в тетради и на доске.</w:t>
            </w:r>
          </w:p>
          <w:p w14:paraId="4048F89E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Слушают объяснение. Сравнивают звучание I и II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октавы на фортепиано. Записывают ноты «до», «ре», «ми» второй октавы в тетради (прописи).</w:t>
            </w:r>
          </w:p>
          <w:p w14:paraId="4A76AC59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Поют «Песенку про звукоряд», звукоряд, показывают рукой направление мелодии.</w:t>
            </w:r>
          </w:p>
          <w:p w14:paraId="45BEC233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1" w:type="dxa"/>
          </w:tcPr>
          <w:p w14:paraId="422CFFA2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«Песенка про звукоряд» В. Белобородовой.</w:t>
            </w:r>
          </w:p>
        </w:tc>
        <w:tc>
          <w:tcPr>
            <w:tcW w:w="2056" w:type="dxa"/>
          </w:tcPr>
          <w:p w14:paraId="5357D346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Доска, мелки, фортепиано, тетради, карандаши, ЭОР (Электронные образовательные ресурсы).</w:t>
            </w:r>
          </w:p>
        </w:tc>
      </w:tr>
      <w:tr w:rsidR="00E633BC" w:rsidRPr="00DC3B10" w14:paraId="165D50EF" w14:textId="77777777" w:rsidTr="00DD6FFD">
        <w:tc>
          <w:tcPr>
            <w:tcW w:w="1949" w:type="dxa"/>
          </w:tcPr>
          <w:p w14:paraId="207BE91B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3.Сольфеджирование и работа над песенным материалом (8 минут)</w:t>
            </w:r>
          </w:p>
        </w:tc>
        <w:tc>
          <w:tcPr>
            <w:tcW w:w="1454" w:type="dxa"/>
          </w:tcPr>
          <w:p w14:paraId="4CAA804F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Закрепить ощущение высоких нот в песнях. Разучить новый вокальный материал. Развивать музыкальную память.</w:t>
            </w:r>
          </w:p>
        </w:tc>
        <w:tc>
          <w:tcPr>
            <w:tcW w:w="1886" w:type="dxa"/>
          </w:tcPr>
          <w:p w14:paraId="440925D3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Учащиеся эмоционально и выразительно исполняют знакомые песни. Запоминают мелодию и слова песни «Балалайка».</w:t>
            </w:r>
          </w:p>
        </w:tc>
        <w:tc>
          <w:tcPr>
            <w:tcW w:w="2137" w:type="dxa"/>
          </w:tcPr>
          <w:p w14:paraId="2DFCE24D" w14:textId="527F838D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Повторение: предлагает спеть песенку Р. Роджерса «Звуки музыки», используя картинки зверюшек (</w:t>
            </w:r>
            <w:r w:rsidR="00E564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птички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— высоко, </w:t>
            </w:r>
            <w:r w:rsidR="00E564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медведь/волк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— низко) для ассоциации с регистрами.</w:t>
            </w:r>
          </w:p>
          <w:p w14:paraId="598264DC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Разучивание: разучивает песню В. Витлина «Балалайка» фразами, по руке (показ рукой высоты звуков).</w:t>
            </w:r>
          </w:p>
          <w:p w14:paraId="7A64314C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90" w:type="dxa"/>
          </w:tcPr>
          <w:p w14:paraId="70C42798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Исполняют песню «Звуки музыки», показывая рукой высоту звуков.</w:t>
            </w:r>
          </w:p>
          <w:p w14:paraId="35ED0698" w14:textId="7C47B4A6" w:rsidR="00E633BC" w:rsidRPr="00DC3B10" w:rsidRDefault="00E633BC" w:rsidP="002477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Повторяют за педагогом мелодию и слова песни «Балалайка», показывают рукой направление мелодии.</w:t>
            </w:r>
          </w:p>
        </w:tc>
        <w:tc>
          <w:tcPr>
            <w:tcW w:w="2301" w:type="dxa"/>
            <w:shd w:val="clear" w:color="auto" w:fill="FFFFFF" w:themeFill="background1"/>
          </w:tcPr>
          <w:p w14:paraId="6122C803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Р. Роджерс «Звуки музыки», В. Витлин «Балалайка» (А. Барабошкина, с.5).</w:t>
            </w:r>
          </w:p>
        </w:tc>
        <w:tc>
          <w:tcPr>
            <w:tcW w:w="2056" w:type="dxa"/>
          </w:tcPr>
          <w:p w14:paraId="0E601048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Картинки зверюшек, фортепиано.</w:t>
            </w:r>
          </w:p>
        </w:tc>
      </w:tr>
      <w:tr w:rsidR="00E633BC" w:rsidRPr="00DC3B10" w14:paraId="3FE884C1" w14:textId="77777777" w:rsidTr="00DD6FFD">
        <w:tc>
          <w:tcPr>
            <w:tcW w:w="1949" w:type="dxa"/>
          </w:tcPr>
          <w:p w14:paraId="14F68BD6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4.Физкультминутка (Метроритми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ка) (3 минуты)</w:t>
            </w:r>
          </w:p>
          <w:p w14:paraId="515F4E42" w14:textId="77777777" w:rsidR="00E633BC" w:rsidRPr="00DC3B10" w:rsidRDefault="00E633BC" w:rsidP="00DD6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4A18AF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</w:tcPr>
          <w:p w14:paraId="45A1E231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Здоровьесберегающая: снять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статическое напряжение. Развивать чувство ритма и координацию.</w:t>
            </w:r>
          </w:p>
        </w:tc>
        <w:tc>
          <w:tcPr>
            <w:tcW w:w="1886" w:type="dxa"/>
            <w:shd w:val="clear" w:color="auto" w:fill="FFFFFF" w:themeFill="background1"/>
          </w:tcPr>
          <w:p w14:paraId="6E6F4BDD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Физическая разрядка. Координация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движений с музыкой. Четкая ходьба под марш.</w:t>
            </w:r>
          </w:p>
        </w:tc>
        <w:tc>
          <w:tcPr>
            <w:tcW w:w="2137" w:type="dxa"/>
            <w:shd w:val="clear" w:color="auto" w:fill="FFFFFF" w:themeFill="background1"/>
          </w:tcPr>
          <w:p w14:paraId="3EBE43DD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Предлагает встать и промаршироват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ь под музыку Ф. Шуберта. Следит за ритмичностью шага и осанкой.</w:t>
            </w:r>
          </w:p>
        </w:tc>
        <w:tc>
          <w:tcPr>
            <w:tcW w:w="2090" w:type="dxa"/>
            <w:shd w:val="clear" w:color="auto" w:fill="FFFFFF" w:themeFill="background1"/>
          </w:tcPr>
          <w:p w14:paraId="243E4263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Выполняют ходьбу на месте (или по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классу) под музыку, стараясь четко попадать в сильную долю.</w:t>
            </w:r>
          </w:p>
        </w:tc>
        <w:tc>
          <w:tcPr>
            <w:tcW w:w="2301" w:type="dxa"/>
            <w:shd w:val="clear" w:color="auto" w:fill="FFFFFF" w:themeFill="background1"/>
          </w:tcPr>
          <w:p w14:paraId="0385A649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Ф. Шуберт Марш (Ю. Фролова, с. 105).</w:t>
            </w:r>
          </w:p>
        </w:tc>
        <w:tc>
          <w:tcPr>
            <w:tcW w:w="2056" w:type="dxa"/>
            <w:shd w:val="clear" w:color="auto" w:fill="FFFFFF" w:themeFill="background1"/>
          </w:tcPr>
          <w:p w14:paraId="3948FB96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Фортепиано (или аудиозапись).</w:t>
            </w:r>
          </w:p>
        </w:tc>
      </w:tr>
      <w:tr w:rsidR="00E633BC" w:rsidRPr="00DC3B10" w14:paraId="09231D9B" w14:textId="77777777" w:rsidTr="00DD6FFD">
        <w:tc>
          <w:tcPr>
            <w:tcW w:w="1949" w:type="dxa"/>
          </w:tcPr>
          <w:p w14:paraId="5639C318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5. Слушание музыки и анализ (4 минуты)</w:t>
            </w:r>
          </w:p>
        </w:tc>
        <w:tc>
          <w:tcPr>
            <w:tcW w:w="1454" w:type="dxa"/>
          </w:tcPr>
          <w:p w14:paraId="00FE478A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Развивать умение анализировать музыкальное произведение (темп, характер).</w:t>
            </w:r>
          </w:p>
        </w:tc>
        <w:tc>
          <w:tcPr>
            <w:tcW w:w="1886" w:type="dxa"/>
          </w:tcPr>
          <w:p w14:paraId="360B281D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Учащиеся определяют темп пьесы (быстрый/медленный/средний) и высказываются о характере музыки.</w:t>
            </w:r>
          </w:p>
        </w:tc>
        <w:tc>
          <w:tcPr>
            <w:tcW w:w="2137" w:type="dxa"/>
          </w:tcPr>
          <w:p w14:paraId="650EB61A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Задает вопросы перед слушанием: «Какая это музыка по характеру? Мы сейчас маршировали, а это похоже на прогулку? Какой здесь темп?».</w:t>
            </w:r>
          </w:p>
        </w:tc>
        <w:tc>
          <w:tcPr>
            <w:tcW w:w="2090" w:type="dxa"/>
            <w:shd w:val="clear" w:color="auto" w:fill="FFFFFF" w:themeFill="background1"/>
          </w:tcPr>
          <w:p w14:paraId="006CF963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Слушают пьесу. Отвечают на вопросы. Пытаются подобрать слова для описания характера (весело, спокойно, игриво).</w:t>
            </w:r>
          </w:p>
        </w:tc>
        <w:tc>
          <w:tcPr>
            <w:tcW w:w="2301" w:type="dxa"/>
            <w:shd w:val="clear" w:color="auto" w:fill="FFFFFF" w:themeFill="background1"/>
          </w:tcPr>
          <w:p w14:paraId="6FA7FAB1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Э. Бэттольф «Прогулка» (с.106).</w:t>
            </w:r>
          </w:p>
        </w:tc>
        <w:tc>
          <w:tcPr>
            <w:tcW w:w="2056" w:type="dxa"/>
          </w:tcPr>
          <w:p w14:paraId="1A494D31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Фортепиано</w:t>
            </w:r>
          </w:p>
        </w:tc>
      </w:tr>
      <w:tr w:rsidR="00E633BC" w:rsidRPr="00DC3B10" w14:paraId="7902C4BD" w14:textId="77777777" w:rsidTr="00DD6FFD">
        <w:tc>
          <w:tcPr>
            <w:tcW w:w="1949" w:type="dxa"/>
          </w:tcPr>
          <w:p w14:paraId="23337DC1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6. Воспитание творческих навыков. (5 минут)</w:t>
            </w:r>
          </w:p>
        </w:tc>
        <w:tc>
          <w:tcPr>
            <w:tcW w:w="1454" w:type="dxa"/>
          </w:tcPr>
          <w:p w14:paraId="096C22AB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Мотивировать учащихся на творческую работу. Развивать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чувство ритма и ансамбля.</w:t>
            </w:r>
          </w:p>
        </w:tc>
        <w:tc>
          <w:tcPr>
            <w:tcW w:w="1886" w:type="dxa"/>
          </w:tcPr>
          <w:p w14:paraId="147AAD86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Учащиеся сочиняют простой ритмический аккомпанемент (хлопки, притопы) к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знакомой песне.</w:t>
            </w:r>
          </w:p>
        </w:tc>
        <w:tc>
          <w:tcPr>
            <w:tcW w:w="2137" w:type="dxa"/>
          </w:tcPr>
          <w:p w14:paraId="415FB862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Предлагает вернуться к «Песенке про звукоряд» и придумать к ней ритмическое 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сопровождение. Делит класс на две группы (поющие и аккомпанирующие) или чередует функции.</w:t>
            </w:r>
          </w:p>
        </w:tc>
        <w:tc>
          <w:tcPr>
            <w:tcW w:w="2090" w:type="dxa"/>
            <w:shd w:val="clear" w:color="auto" w:fill="FFFFFF" w:themeFill="background1"/>
          </w:tcPr>
          <w:p w14:paraId="1031651E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Коллективно придумывают ритм. Исполняют песню с собственным аккомпанемент</w:t>
            </w: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ом (хлопки, шлепки, притопы).</w:t>
            </w:r>
          </w:p>
        </w:tc>
        <w:tc>
          <w:tcPr>
            <w:tcW w:w="2301" w:type="dxa"/>
            <w:shd w:val="clear" w:color="auto" w:fill="FFFFFF" w:themeFill="background1"/>
          </w:tcPr>
          <w:p w14:paraId="5200D763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«Песенка про звукоряд» В. Белобородовой.</w:t>
            </w:r>
          </w:p>
        </w:tc>
        <w:tc>
          <w:tcPr>
            <w:tcW w:w="2056" w:type="dxa"/>
          </w:tcPr>
          <w:p w14:paraId="0553C03E" w14:textId="77777777" w:rsidR="00E633BC" w:rsidRPr="00DC3B10" w:rsidRDefault="00E633BC" w:rsidP="00DD6F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33BC" w:rsidRPr="00DC3B10" w14:paraId="259FBD9F" w14:textId="77777777" w:rsidTr="00DD6FFD">
        <w:tc>
          <w:tcPr>
            <w:tcW w:w="1949" w:type="dxa"/>
          </w:tcPr>
          <w:p w14:paraId="7A428C07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Заключительный этап. Рефлексия и домашнее задание и заключение</w:t>
            </w:r>
          </w:p>
          <w:p w14:paraId="6602F508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 минуты)</w:t>
            </w:r>
          </w:p>
        </w:tc>
        <w:tc>
          <w:tcPr>
            <w:tcW w:w="1454" w:type="dxa"/>
          </w:tcPr>
          <w:p w14:paraId="1A7F23ED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Подведение итогов урока, обратная связь с учфщимися. Проверить усвоение нового материала. Дить и объяснить домашнее задание.</w:t>
            </w:r>
          </w:p>
        </w:tc>
        <w:tc>
          <w:tcPr>
            <w:tcW w:w="1886" w:type="dxa"/>
            <w:shd w:val="clear" w:color="auto" w:fill="FFFFFF" w:themeFill="background1"/>
          </w:tcPr>
          <w:p w14:paraId="1A9203C8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Осознание учащимися полученных знаний. Запись домашнего задания.</w:t>
            </w:r>
          </w:p>
        </w:tc>
        <w:tc>
          <w:tcPr>
            <w:tcW w:w="2137" w:type="dxa"/>
            <w:shd w:val="clear" w:color="auto" w:fill="FFFFFF" w:themeFill="background1"/>
          </w:tcPr>
          <w:p w14:paraId="6EA7CA79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Задает вопросы: «Что нового узнали? Где пишутся ноты до, ре, ми второй октавы?». Хвалит за работу. Записывает на доске домашнее задание.</w:t>
            </w:r>
          </w:p>
        </w:tc>
        <w:tc>
          <w:tcPr>
            <w:tcW w:w="2090" w:type="dxa"/>
            <w:shd w:val="clear" w:color="auto" w:fill="FFFFFF" w:themeFill="background1"/>
          </w:tcPr>
          <w:p w14:paraId="360F745A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Отвечают на вопросы. Показывают рукой, где пишутся новые ноты. Записывают домашнее задание в дневник.</w:t>
            </w:r>
          </w:p>
        </w:tc>
        <w:tc>
          <w:tcPr>
            <w:tcW w:w="2301" w:type="dxa"/>
            <w:shd w:val="clear" w:color="auto" w:fill="FFFFFF" w:themeFill="background1"/>
          </w:tcPr>
          <w:p w14:paraId="09EF65DC" w14:textId="77777777" w:rsidR="00E633BC" w:rsidRPr="00DC3B10" w:rsidRDefault="00E633BC" w:rsidP="00DD6F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6" w:type="dxa"/>
          </w:tcPr>
          <w:p w14:paraId="40234F23" w14:textId="77777777" w:rsidR="00E633BC" w:rsidRPr="00DC3B10" w:rsidRDefault="00E633BC" w:rsidP="00DD6FFD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Дневник, доска.</w:t>
            </w:r>
          </w:p>
        </w:tc>
      </w:tr>
    </w:tbl>
    <w:p w14:paraId="7C3A304F" w14:textId="77777777" w:rsidR="00E633BC" w:rsidRPr="00DC3B10" w:rsidRDefault="00E633BC" w:rsidP="00E633BC">
      <w:pPr>
        <w:rPr>
          <w:rFonts w:ascii="Times New Roman" w:hAnsi="Times New Roman" w:cs="Times New Roman"/>
          <w:sz w:val="28"/>
          <w:szCs w:val="28"/>
        </w:rPr>
      </w:pPr>
    </w:p>
    <w:p w14:paraId="367DE925" w14:textId="77777777" w:rsidR="00E633BC" w:rsidRDefault="00E633BC"/>
    <w:p w14:paraId="3F5AACB3" w14:textId="77777777" w:rsidR="00E633BC" w:rsidRDefault="00E633BC"/>
    <w:p w14:paraId="35604B6C" w14:textId="77777777" w:rsidR="00E633BC" w:rsidRDefault="00E633BC"/>
    <w:p w14:paraId="36736F07" w14:textId="77777777" w:rsidR="00E633BC" w:rsidRDefault="00E633BC"/>
    <w:p w14:paraId="47B38F5D" w14:textId="77777777" w:rsidR="00E633BC" w:rsidRDefault="00E633BC"/>
    <w:sectPr w:rsidR="00E633BC" w:rsidSect="00E633B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1F098" w14:textId="77777777" w:rsidR="00687FBD" w:rsidRDefault="00687FBD" w:rsidP="00E633BC">
      <w:pPr>
        <w:spacing w:after="0" w:line="240" w:lineRule="auto"/>
      </w:pPr>
      <w:r>
        <w:separator/>
      </w:r>
    </w:p>
  </w:endnote>
  <w:endnote w:type="continuationSeparator" w:id="0">
    <w:p w14:paraId="7B1E915F" w14:textId="77777777" w:rsidR="00687FBD" w:rsidRDefault="00687FBD" w:rsidP="00E6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16289" w14:textId="77777777" w:rsidR="00687FBD" w:rsidRDefault="00687FBD" w:rsidP="00E633BC">
      <w:pPr>
        <w:spacing w:after="0" w:line="240" w:lineRule="auto"/>
      </w:pPr>
      <w:r>
        <w:separator/>
      </w:r>
    </w:p>
  </w:footnote>
  <w:footnote w:type="continuationSeparator" w:id="0">
    <w:p w14:paraId="3F859A5C" w14:textId="77777777" w:rsidR="00687FBD" w:rsidRDefault="00687FBD" w:rsidP="00E633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3BC"/>
    <w:rsid w:val="001B50AC"/>
    <w:rsid w:val="00226A5E"/>
    <w:rsid w:val="00247724"/>
    <w:rsid w:val="00292DF1"/>
    <w:rsid w:val="004723CC"/>
    <w:rsid w:val="004D61B6"/>
    <w:rsid w:val="005712C9"/>
    <w:rsid w:val="00687FBD"/>
    <w:rsid w:val="0080290D"/>
    <w:rsid w:val="00822EBF"/>
    <w:rsid w:val="00E445FD"/>
    <w:rsid w:val="00E5643C"/>
    <w:rsid w:val="00E633BC"/>
    <w:rsid w:val="00F1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61E75E"/>
  <w15:chartTrackingRefBased/>
  <w15:docId w15:val="{86281EE5-16F8-3B4C-B202-7CEEFF058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3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3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3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3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33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33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33B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33B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33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33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33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33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3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3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3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3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3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33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33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33B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33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33B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633BC"/>
    <w:rPr>
      <w:b/>
      <w:bCs/>
      <w:smallCaps/>
      <w:color w:val="0F4761" w:themeColor="accent1" w:themeShade="BF"/>
      <w:spacing w:val="5"/>
    </w:rPr>
  </w:style>
  <w:style w:type="paragraph" w:customStyle="1" w:styleId="docdata">
    <w:name w:val="docdata"/>
    <w:aliases w:val="docy,v5,15018,bqiaagaaeyqcaaagiaiaaamgmqaabs4xaaaaaaaaaaaaaaaaaaaaaaaaaaaaaaaaaaaaaaaaaaaaaaaaaaaaaaaaaaaaaaaaaaaaaaaaaaaaaaaaaaaaaaaaaaaaaaaaaaaaaaaaaaaaaaaaaaaaaaaaaaaaaaaaaaaaaaaaaaaaaaaaaaaaaaaaaaaaaaaaaaaaaaaaaaaaaaaaaaaaaaaaaaaaaaaaaaaaaaa"/>
    <w:basedOn w:val="a"/>
    <w:rsid w:val="00E63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E63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E633BC"/>
  </w:style>
  <w:style w:type="character" w:styleId="ad">
    <w:name w:val="Hyperlink"/>
    <w:basedOn w:val="a0"/>
    <w:uiPriority w:val="99"/>
    <w:semiHidden/>
    <w:unhideWhenUsed/>
    <w:rsid w:val="00E633BC"/>
    <w:rPr>
      <w:color w:val="0000FF"/>
      <w:u w:val="single"/>
    </w:rPr>
  </w:style>
  <w:style w:type="table" w:styleId="ae">
    <w:name w:val="Table Grid"/>
    <w:basedOn w:val="a1"/>
    <w:rsid w:val="00E633BC"/>
    <w:pPr>
      <w:widowControl w:val="0"/>
      <w:spacing w:after="0" w:line="240" w:lineRule="auto"/>
      <w:jc w:val="both"/>
    </w:pPr>
    <w:rPr>
      <w:rFonts w:eastAsiaTheme="minorEastAsia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E63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633BC"/>
  </w:style>
  <w:style w:type="paragraph" w:styleId="af1">
    <w:name w:val="footer"/>
    <w:basedOn w:val="a"/>
    <w:link w:val="af2"/>
    <w:uiPriority w:val="99"/>
    <w:unhideWhenUsed/>
    <w:rsid w:val="00E63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63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970</Words>
  <Characters>5531</Characters>
  <Application>Microsoft Office Word</Application>
  <DocSecurity>0</DocSecurity>
  <Lines>46</Lines>
  <Paragraphs>12</Paragraphs>
  <ScaleCrop>false</ScaleCrop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 Настенька</dc:creator>
  <cp:keywords/>
  <dc:description/>
  <cp:lastModifiedBy>Office</cp:lastModifiedBy>
  <cp:revision>2</cp:revision>
  <dcterms:created xsi:type="dcterms:W3CDTF">2026-03-09T19:59:00Z</dcterms:created>
  <dcterms:modified xsi:type="dcterms:W3CDTF">2026-03-09T19:59:00Z</dcterms:modified>
</cp:coreProperties>
</file>