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71B" w:rsidRDefault="00DF471B" w:rsidP="00DF471B">
      <w:pPr>
        <w:tabs>
          <w:tab w:val="left" w:pos="206"/>
          <w:tab w:val="right" w:pos="9213"/>
        </w:tabs>
        <w:spacing w:after="0" w:line="360" w:lineRule="auto"/>
        <w:ind w:left="-567" w:right="283"/>
        <w:rPr>
          <w:rFonts w:ascii="Times New Roman" w:hAnsi="Times New Roman" w:cs="Times New Roman"/>
          <w:sz w:val="24"/>
          <w:szCs w:val="24"/>
        </w:rPr>
      </w:pPr>
      <w:r>
        <w:rPr>
          <w:rFonts w:ascii="Times New Roman" w:hAnsi="Times New Roman" w:cs="Times New Roman"/>
          <w:sz w:val="24"/>
          <w:szCs w:val="24"/>
        </w:rPr>
        <w:tab/>
        <w:t>373</w:t>
      </w:r>
      <w:r>
        <w:rPr>
          <w:rFonts w:ascii="Times New Roman" w:hAnsi="Times New Roman" w:cs="Times New Roman"/>
          <w:sz w:val="24"/>
          <w:szCs w:val="24"/>
        </w:rPr>
        <w:tab/>
        <w:t>(А.С.Клабуков)</w:t>
      </w:r>
    </w:p>
    <w:p w:rsidR="000C3722" w:rsidRDefault="00DF471B" w:rsidP="00DF471B">
      <w:pPr>
        <w:tabs>
          <w:tab w:val="left" w:pos="206"/>
          <w:tab w:val="right" w:pos="9213"/>
        </w:tabs>
        <w:spacing w:after="0" w:line="360" w:lineRule="auto"/>
        <w:ind w:left="-567" w:right="283"/>
        <w:rPr>
          <w:rFonts w:ascii="Times New Roman" w:hAnsi="Times New Roman" w:cs="Times New Roman"/>
          <w:sz w:val="24"/>
          <w:szCs w:val="24"/>
        </w:rPr>
      </w:pPr>
      <w:r>
        <w:rPr>
          <w:rFonts w:ascii="Times New Roman" w:hAnsi="Times New Roman" w:cs="Times New Roman"/>
          <w:sz w:val="24"/>
          <w:szCs w:val="24"/>
        </w:rPr>
        <w:t xml:space="preserve">                                                                                                                   </w:t>
      </w:r>
      <w:r w:rsidR="000C3722">
        <w:rPr>
          <w:rFonts w:ascii="Times New Roman" w:hAnsi="Times New Roman" w:cs="Times New Roman"/>
          <w:sz w:val="24"/>
          <w:szCs w:val="24"/>
        </w:rPr>
        <w:t>Клабуков Артем Сергеевич</w:t>
      </w:r>
    </w:p>
    <w:p w:rsidR="000C3722" w:rsidRPr="00D76E2F" w:rsidRDefault="000C3722" w:rsidP="00292D40">
      <w:pPr>
        <w:spacing w:after="0" w:line="360" w:lineRule="auto"/>
        <w:ind w:left="-567" w:right="283"/>
        <w:jc w:val="right"/>
        <w:rPr>
          <w:rFonts w:ascii="Times New Roman" w:hAnsi="Times New Roman" w:cs="Times New Roman"/>
          <w:sz w:val="24"/>
          <w:szCs w:val="24"/>
        </w:rPr>
      </w:pPr>
      <w:r w:rsidRPr="00D76E2F">
        <w:rPr>
          <w:rFonts w:ascii="Times New Roman" w:hAnsi="Times New Roman" w:cs="Times New Roman"/>
          <w:sz w:val="24"/>
          <w:szCs w:val="24"/>
        </w:rPr>
        <w:t>Учитель английского языка</w:t>
      </w:r>
      <w:r>
        <w:rPr>
          <w:rFonts w:ascii="Times New Roman" w:hAnsi="Times New Roman" w:cs="Times New Roman"/>
          <w:sz w:val="24"/>
          <w:szCs w:val="24"/>
        </w:rPr>
        <w:t>, высшая категория</w:t>
      </w:r>
    </w:p>
    <w:p w:rsidR="000C3722" w:rsidRPr="00D76E2F" w:rsidRDefault="000C3722" w:rsidP="00292D40">
      <w:pPr>
        <w:spacing w:after="0" w:line="360" w:lineRule="auto"/>
        <w:ind w:left="-567" w:right="283"/>
        <w:jc w:val="right"/>
        <w:rPr>
          <w:rFonts w:ascii="Times New Roman" w:hAnsi="Times New Roman" w:cs="Times New Roman"/>
          <w:sz w:val="24"/>
          <w:szCs w:val="24"/>
        </w:rPr>
      </w:pPr>
      <w:r w:rsidRPr="00D76E2F">
        <w:rPr>
          <w:rFonts w:ascii="Times New Roman" w:hAnsi="Times New Roman" w:cs="Times New Roman"/>
          <w:sz w:val="24"/>
          <w:szCs w:val="24"/>
        </w:rPr>
        <w:t xml:space="preserve">Муниципальное бюджетное общеобразовательное учреждение </w:t>
      </w:r>
    </w:p>
    <w:p w:rsidR="000C3722" w:rsidRDefault="000C3722" w:rsidP="00292D40">
      <w:pPr>
        <w:spacing w:after="0" w:line="360" w:lineRule="auto"/>
        <w:ind w:left="-567" w:right="283"/>
        <w:jc w:val="right"/>
        <w:rPr>
          <w:rFonts w:ascii="Times New Roman" w:hAnsi="Times New Roman" w:cs="Times New Roman"/>
          <w:sz w:val="24"/>
          <w:szCs w:val="24"/>
        </w:rPr>
      </w:pPr>
      <w:r w:rsidRPr="00D76E2F">
        <w:rPr>
          <w:rFonts w:ascii="Times New Roman" w:hAnsi="Times New Roman" w:cs="Times New Roman"/>
          <w:sz w:val="24"/>
          <w:szCs w:val="24"/>
        </w:rPr>
        <w:t>«Средняя общеобразовательная школа №6»</w:t>
      </w:r>
      <w:r>
        <w:rPr>
          <w:rFonts w:ascii="Times New Roman" w:hAnsi="Times New Roman" w:cs="Times New Roman"/>
          <w:sz w:val="24"/>
          <w:szCs w:val="24"/>
        </w:rPr>
        <w:t>, г. Сосновый Бор,</w:t>
      </w:r>
    </w:p>
    <w:p w:rsidR="000C3722" w:rsidRDefault="000C3722" w:rsidP="00292D40">
      <w:pPr>
        <w:spacing w:after="0" w:line="360" w:lineRule="auto"/>
        <w:ind w:left="-567" w:right="283"/>
        <w:jc w:val="right"/>
        <w:rPr>
          <w:rFonts w:ascii="Times New Roman" w:hAnsi="Times New Roman" w:cs="Times New Roman"/>
          <w:sz w:val="24"/>
          <w:szCs w:val="24"/>
        </w:rPr>
      </w:pPr>
      <w:r>
        <w:rPr>
          <w:rFonts w:ascii="Times New Roman" w:hAnsi="Times New Roman" w:cs="Times New Roman"/>
          <w:sz w:val="24"/>
          <w:szCs w:val="24"/>
        </w:rPr>
        <w:t>Российская Федерация</w:t>
      </w:r>
    </w:p>
    <w:p w:rsidR="000C3722" w:rsidRDefault="00524A91" w:rsidP="00292D40">
      <w:pPr>
        <w:tabs>
          <w:tab w:val="left" w:pos="1872"/>
        </w:tabs>
        <w:ind w:left="-567" w:right="283"/>
        <w:jc w:val="right"/>
        <w:rPr>
          <w:rStyle w:val="a3"/>
          <w:rFonts w:ascii="Times New Roman" w:hAnsi="Times New Roman" w:cs="Times New Roman"/>
          <w:sz w:val="24"/>
          <w:szCs w:val="24"/>
        </w:rPr>
      </w:pPr>
      <w:hyperlink r:id="rId7" w:history="1">
        <w:r w:rsidR="000C3722" w:rsidRPr="00F8105A">
          <w:rPr>
            <w:rStyle w:val="a3"/>
            <w:rFonts w:ascii="Times New Roman" w:hAnsi="Times New Roman" w:cs="Times New Roman"/>
            <w:sz w:val="24"/>
            <w:szCs w:val="24"/>
          </w:rPr>
          <w:t>artem-sergeevich24@yandex.ru</w:t>
        </w:r>
      </w:hyperlink>
    </w:p>
    <w:p w:rsidR="000C3722" w:rsidRDefault="000C3722" w:rsidP="00292D40">
      <w:pPr>
        <w:tabs>
          <w:tab w:val="left" w:pos="1872"/>
        </w:tabs>
        <w:ind w:left="-567" w:right="283"/>
        <w:rPr>
          <w:rFonts w:ascii="Times New Roman" w:hAnsi="Times New Roman" w:cs="Times New Roman"/>
          <w:b/>
          <w:bCs/>
          <w:sz w:val="24"/>
          <w:szCs w:val="24"/>
        </w:rPr>
      </w:pPr>
      <w:r w:rsidRPr="00351D85">
        <w:rPr>
          <w:rFonts w:ascii="Times New Roman" w:hAnsi="Times New Roman" w:cs="Times New Roman"/>
          <w:b/>
          <w:bCs/>
          <w:sz w:val="24"/>
          <w:szCs w:val="24"/>
        </w:rPr>
        <w:t>Аннотация</w:t>
      </w:r>
    </w:p>
    <w:p w:rsidR="000C3722" w:rsidRPr="00CB1006" w:rsidRDefault="000C3722" w:rsidP="00292D40">
      <w:pPr>
        <w:tabs>
          <w:tab w:val="left" w:pos="1872"/>
        </w:tabs>
        <w:spacing w:after="0" w:line="240" w:lineRule="auto"/>
        <w:ind w:left="-567" w:right="283"/>
        <w:jc w:val="both"/>
        <w:rPr>
          <w:rFonts w:ascii="Times New Roman" w:hAnsi="Times New Roman" w:cs="Times New Roman"/>
          <w:sz w:val="24"/>
          <w:szCs w:val="24"/>
        </w:rPr>
      </w:pPr>
      <w:r w:rsidRPr="00CB1006">
        <w:rPr>
          <w:rFonts w:ascii="Times New Roman" w:hAnsi="Times New Roman" w:cs="Times New Roman"/>
          <w:sz w:val="24"/>
          <w:szCs w:val="24"/>
        </w:rPr>
        <w:t xml:space="preserve">Оценка метапредметных образовательных результатов при освоении образовательной программы является одной из наиболее проблемных зон в области мониторинга и оценки качества образования в условиях перехода на ФГОС обновленного поколения. К настоящему времени решению этой проблемы посвящено довольно много исследований, однако все они носят частный характер, ограниченный конкретными условиями обучения. Тогда как современному педагогу хотелось бы иметь универсальную методику измерения метапредметных образовательных результатов, которую он мог бы применить в любой предметной области для выбранного набора метапредметных компетенций. В статье рассматривается процесс оценки функциональной грамотности (читательской, математической, естественнонаучной, финансовой). Оценка уровня сформированности функциональной грамотности является проявлением системно-деятельностного подхода к оценке образовательных достижений обучающихся. </w:t>
      </w:r>
    </w:p>
    <w:p w:rsidR="000C3722" w:rsidRPr="00CB1006" w:rsidRDefault="000C3722" w:rsidP="00292D40">
      <w:pPr>
        <w:tabs>
          <w:tab w:val="left" w:pos="1872"/>
        </w:tabs>
        <w:spacing w:after="0" w:line="240" w:lineRule="auto"/>
        <w:ind w:left="-567" w:right="283"/>
        <w:jc w:val="both"/>
        <w:rPr>
          <w:rFonts w:ascii="Times New Roman" w:hAnsi="Times New Roman" w:cs="Times New Roman"/>
          <w:b/>
          <w:sz w:val="24"/>
          <w:szCs w:val="24"/>
        </w:rPr>
      </w:pPr>
      <w:r w:rsidRPr="00CB1006">
        <w:rPr>
          <w:rFonts w:ascii="Times New Roman" w:hAnsi="Times New Roman" w:cs="Times New Roman"/>
          <w:b/>
          <w:sz w:val="24"/>
          <w:szCs w:val="24"/>
        </w:rPr>
        <w:t>Ключевые слова</w:t>
      </w:r>
    </w:p>
    <w:p w:rsidR="000C3722" w:rsidRPr="00CB1006" w:rsidRDefault="000C3722" w:rsidP="00292D40">
      <w:pPr>
        <w:tabs>
          <w:tab w:val="left" w:pos="1872"/>
        </w:tabs>
        <w:spacing w:after="0" w:line="240" w:lineRule="auto"/>
        <w:ind w:left="-567" w:right="283"/>
        <w:jc w:val="both"/>
        <w:rPr>
          <w:rFonts w:ascii="Times New Roman" w:hAnsi="Times New Roman" w:cs="Times New Roman"/>
          <w:sz w:val="24"/>
          <w:szCs w:val="24"/>
        </w:rPr>
      </w:pPr>
      <w:r w:rsidRPr="00CB1006">
        <w:rPr>
          <w:rFonts w:ascii="Times New Roman" w:hAnsi="Times New Roman" w:cs="Times New Roman"/>
          <w:sz w:val="24"/>
          <w:szCs w:val="24"/>
        </w:rPr>
        <w:t xml:space="preserve">Функциональная грамотность, читательская грамотность, математическая грамотность, естественнонаучная грамотность, финансовая грамотность,  </w:t>
      </w:r>
    </w:p>
    <w:p w:rsidR="000C3722" w:rsidRPr="00CB1006" w:rsidRDefault="000C3722" w:rsidP="00292D40">
      <w:pPr>
        <w:tabs>
          <w:tab w:val="left" w:pos="1872"/>
        </w:tabs>
        <w:spacing w:after="0" w:line="240" w:lineRule="auto"/>
        <w:ind w:left="-567" w:right="283"/>
        <w:jc w:val="both"/>
        <w:rPr>
          <w:rFonts w:ascii="Times New Roman" w:hAnsi="Times New Roman" w:cs="Times New Roman"/>
          <w:sz w:val="24"/>
          <w:szCs w:val="24"/>
        </w:rPr>
      </w:pPr>
    </w:p>
    <w:p w:rsidR="000C3722" w:rsidRPr="00CB1006" w:rsidRDefault="00C93073" w:rsidP="00292D40">
      <w:pPr>
        <w:tabs>
          <w:tab w:val="left" w:pos="1872"/>
        </w:tabs>
        <w:spacing w:after="0" w:line="240" w:lineRule="auto"/>
        <w:ind w:left="-567" w:right="283"/>
        <w:jc w:val="center"/>
        <w:rPr>
          <w:rFonts w:ascii="Times New Roman" w:hAnsi="Times New Roman" w:cs="Times New Roman"/>
          <w:b/>
          <w:sz w:val="24"/>
          <w:szCs w:val="24"/>
        </w:rPr>
      </w:pPr>
      <w:r>
        <w:rPr>
          <w:rFonts w:ascii="Times New Roman" w:hAnsi="Times New Roman" w:cs="Times New Roman"/>
          <w:b/>
          <w:sz w:val="24"/>
          <w:szCs w:val="24"/>
        </w:rPr>
        <w:t>О</w:t>
      </w:r>
      <w:r w:rsidR="000C3722" w:rsidRPr="00CB1006">
        <w:rPr>
          <w:rFonts w:ascii="Times New Roman" w:hAnsi="Times New Roman" w:cs="Times New Roman"/>
          <w:b/>
          <w:sz w:val="24"/>
          <w:szCs w:val="24"/>
        </w:rPr>
        <w:t>ценк</w:t>
      </w:r>
      <w:r w:rsidR="004255FA">
        <w:rPr>
          <w:rFonts w:ascii="Times New Roman" w:hAnsi="Times New Roman" w:cs="Times New Roman"/>
          <w:b/>
          <w:sz w:val="24"/>
          <w:szCs w:val="24"/>
        </w:rPr>
        <w:t>а</w:t>
      </w:r>
      <w:bookmarkStart w:id="0" w:name="_GoBack"/>
      <w:bookmarkEnd w:id="0"/>
      <w:r w:rsidR="000C3722" w:rsidRPr="00CB1006">
        <w:rPr>
          <w:rFonts w:ascii="Times New Roman" w:hAnsi="Times New Roman" w:cs="Times New Roman"/>
          <w:b/>
          <w:sz w:val="24"/>
          <w:szCs w:val="24"/>
        </w:rPr>
        <w:t xml:space="preserve"> метапредметных результатов сформированности функциональной грамотности обучающихся</w:t>
      </w:r>
    </w:p>
    <w:p w:rsidR="00292D40" w:rsidRPr="00292D40" w:rsidRDefault="00DF471B" w:rsidP="00292D40">
      <w:pPr>
        <w:spacing w:after="0" w:line="240" w:lineRule="auto"/>
        <w:ind w:left="-567" w:right="283" w:firstLine="425"/>
        <w:jc w:val="both"/>
        <w:rPr>
          <w:rFonts w:ascii="Times New Roman" w:hAnsi="Times New Roman" w:cs="Times New Roman"/>
          <w:sz w:val="24"/>
          <w:szCs w:val="24"/>
        </w:rPr>
      </w:pPr>
      <w:r w:rsidRPr="00DF471B">
        <w:rPr>
          <w:rFonts w:ascii="Times New Roman" w:hAnsi="Times New Roman" w:cs="Times New Roman"/>
          <w:b/>
          <w:sz w:val="24"/>
          <w:szCs w:val="24"/>
        </w:rPr>
        <w:t>Введение</w:t>
      </w:r>
      <w:r>
        <w:rPr>
          <w:rFonts w:ascii="Times New Roman" w:hAnsi="Times New Roman" w:cs="Times New Roman"/>
          <w:sz w:val="24"/>
          <w:szCs w:val="24"/>
        </w:rPr>
        <w:t xml:space="preserve"> </w:t>
      </w:r>
      <w:r w:rsidR="00292D40" w:rsidRPr="00292D40">
        <w:rPr>
          <w:rFonts w:ascii="Times New Roman" w:hAnsi="Times New Roman" w:cs="Times New Roman"/>
          <w:sz w:val="24"/>
          <w:szCs w:val="24"/>
        </w:rPr>
        <w:t xml:space="preserve">Проблематика: принципиально важным положением организации системы оценки обновленного ФГОС является выход за рамки контроля знаний. Ее важнейшей функцией становится ориентация образовательного процесса на достижение планируемых результатов, обеспечение на этой основе эффективной обратной связи, позволяющей осуществлять управление образовательным процессом. Это, в свою очередь, предполагает вовлеченность в оценочную деятельность не только педагогов, но и самих обучающихся. Единым механизмом управления качеством образовательных результатов является ориентация на планируемые результаты и комплексный подход к их оценке. </w:t>
      </w:r>
    </w:p>
    <w:p w:rsidR="000C3722" w:rsidRPr="001C181A" w:rsidRDefault="000C3722" w:rsidP="00292D40">
      <w:pPr>
        <w:spacing w:after="0" w:line="240" w:lineRule="auto"/>
        <w:ind w:left="-567" w:right="283" w:firstLine="425"/>
        <w:jc w:val="both"/>
        <w:rPr>
          <w:rFonts w:ascii="Times New Roman" w:hAnsi="Times New Roman" w:cs="Times New Roman"/>
          <w:sz w:val="24"/>
          <w:szCs w:val="24"/>
        </w:rPr>
      </w:pPr>
      <w:r w:rsidRPr="001C181A">
        <w:rPr>
          <w:rFonts w:ascii="Times New Roman" w:hAnsi="Times New Roman" w:cs="Times New Roman"/>
          <w:sz w:val="24"/>
          <w:szCs w:val="24"/>
        </w:rPr>
        <w:t xml:space="preserve">В современной образовательной практике задания по функциональной грамотности используются чаще всего фрагментарно, что и актуализирует задачу включения таких заданий в образовательный процесс современной российской школы. </w:t>
      </w:r>
    </w:p>
    <w:p w:rsidR="000C3722" w:rsidRPr="001C181A" w:rsidRDefault="00B259B1" w:rsidP="00B259B1">
      <w:pPr>
        <w:spacing w:after="0" w:line="240" w:lineRule="auto"/>
        <w:ind w:left="-567" w:right="283"/>
        <w:jc w:val="both"/>
        <w:rPr>
          <w:rFonts w:ascii="Times New Roman" w:hAnsi="Times New Roman" w:cs="Times New Roman"/>
          <w:sz w:val="24"/>
          <w:szCs w:val="24"/>
        </w:rPr>
      </w:pPr>
      <w:r>
        <w:rPr>
          <w:rFonts w:ascii="Times New Roman" w:hAnsi="Times New Roman" w:cs="Times New Roman"/>
          <w:b/>
          <w:sz w:val="24"/>
          <w:szCs w:val="24"/>
        </w:rPr>
        <w:t xml:space="preserve">      </w:t>
      </w:r>
      <w:r w:rsidRPr="00B259B1">
        <w:rPr>
          <w:rFonts w:ascii="Times New Roman" w:hAnsi="Times New Roman" w:cs="Times New Roman"/>
          <w:b/>
          <w:sz w:val="24"/>
          <w:szCs w:val="24"/>
        </w:rPr>
        <w:t>Обзор литературы</w:t>
      </w:r>
      <w:r>
        <w:rPr>
          <w:rFonts w:ascii="Times New Roman" w:hAnsi="Times New Roman" w:cs="Times New Roman"/>
          <w:sz w:val="24"/>
          <w:szCs w:val="24"/>
        </w:rPr>
        <w:t xml:space="preserve"> </w:t>
      </w:r>
      <w:r w:rsidR="000C3722" w:rsidRPr="001C181A">
        <w:rPr>
          <w:rFonts w:ascii="Times New Roman" w:hAnsi="Times New Roman" w:cs="Times New Roman"/>
          <w:sz w:val="24"/>
          <w:szCs w:val="24"/>
        </w:rPr>
        <w:t xml:space="preserve">Методы и приемы формирования планируемых образовательных достижений школьников описываются в исследованиях В.П. Бедерхановой, К.Э. Безукладникова, С.П. Грушевского, Е.В. Еремеевой, М.В. Ибрагимовой, С.А. Ивановой, Е.А. Корнеевой, Т.В. Уткиной, С.С. Харитоновой и др. К результативным средствам развития метапредметных умений и навыков исследователи относят проектную и исследовательскую деятельность, решение ситуативных и проблемных задач, организацию интегрированных уроков, применение геймификации, интерактивных и игровых технологий обучения и т.д. </w:t>
      </w:r>
    </w:p>
    <w:p w:rsidR="000C3722" w:rsidRPr="001C181A" w:rsidRDefault="000C3722" w:rsidP="00292D40">
      <w:pPr>
        <w:spacing w:after="0" w:line="240" w:lineRule="auto"/>
        <w:ind w:left="-567" w:right="283" w:firstLine="425"/>
        <w:jc w:val="both"/>
        <w:rPr>
          <w:rFonts w:ascii="Times New Roman" w:hAnsi="Times New Roman" w:cs="Times New Roman"/>
          <w:sz w:val="24"/>
          <w:szCs w:val="24"/>
        </w:rPr>
      </w:pPr>
      <w:r w:rsidRPr="001C181A">
        <w:rPr>
          <w:rFonts w:ascii="Times New Roman" w:hAnsi="Times New Roman" w:cs="Times New Roman"/>
          <w:sz w:val="24"/>
          <w:szCs w:val="24"/>
        </w:rPr>
        <w:t xml:space="preserve">Вопросам формирования познавательных, регулятивных и коммуникативных универсальных учебных действий (УУД) как метапредметных результатов обучения посвящены труды Н.И. Аксеновой, А.Г. Бюллер, Е.В. Кузнецовой, О.В. Пришлецовой, А.А. Сыромятникова, </w:t>
      </w:r>
    </w:p>
    <w:p w:rsidR="000C3722" w:rsidRPr="00940DC9" w:rsidRDefault="000C3722" w:rsidP="00940DC9">
      <w:pPr>
        <w:spacing w:after="0" w:line="240" w:lineRule="auto"/>
        <w:ind w:left="-567" w:right="283" w:firstLine="709"/>
        <w:jc w:val="both"/>
        <w:rPr>
          <w:rFonts w:ascii="Times New Roman" w:hAnsi="Times New Roman" w:cs="Times New Roman"/>
          <w:bCs/>
          <w:sz w:val="24"/>
          <w:szCs w:val="24"/>
        </w:rPr>
      </w:pPr>
      <w:r w:rsidRPr="001C181A">
        <w:rPr>
          <w:rFonts w:ascii="Times New Roman" w:hAnsi="Times New Roman" w:cs="Times New Roman"/>
          <w:sz w:val="24"/>
          <w:szCs w:val="24"/>
        </w:rPr>
        <w:lastRenderedPageBreak/>
        <w:t xml:space="preserve">А.Н. Яшковой и др. </w:t>
      </w:r>
      <w:r>
        <w:rPr>
          <w:rFonts w:ascii="Times New Roman" w:hAnsi="Times New Roman" w:cs="Times New Roman"/>
          <w:sz w:val="24"/>
          <w:szCs w:val="24"/>
        </w:rPr>
        <w:t>о</w:t>
      </w:r>
      <w:r w:rsidRPr="001C181A">
        <w:rPr>
          <w:rFonts w:ascii="Times New Roman" w:hAnsi="Times New Roman" w:cs="Times New Roman"/>
          <w:sz w:val="24"/>
          <w:szCs w:val="24"/>
        </w:rPr>
        <w:t xml:space="preserve">течественные исследователи О.А. Иванова, О.А. Кожокарь, Н.С. Подходова описывают также методику освоения межпредметных понятий как условие достижения метапредметных результатов школьников согласно требованиям ФГОС второго поколения. </w:t>
      </w:r>
      <w:r w:rsidR="00821C17" w:rsidRPr="00821C17">
        <w:rPr>
          <w:rFonts w:ascii="Times New Roman" w:hAnsi="Times New Roman" w:cs="Times New Roman"/>
          <w:sz w:val="24"/>
          <w:szCs w:val="24"/>
        </w:rPr>
        <w:t xml:space="preserve">Теоретическое обоснование методов педагогических измерений метапредметных результатов в системе школьного образования представлено в исследованиях Э.М. Амбарцумовой, А.А. Вихмана, Г.Б. Голуб, Н.Н. Ковальчук, Е.Я. Когана, А.Ю. Попова и др. Приемы и инструменты диагностики уровня метапредметных достижений школьников </w:t>
      </w:r>
      <w:r w:rsidR="00821C17" w:rsidRPr="00940DC9">
        <w:rPr>
          <w:rFonts w:ascii="Times New Roman" w:hAnsi="Times New Roman" w:cs="Times New Roman"/>
          <w:sz w:val="24"/>
          <w:szCs w:val="24"/>
        </w:rPr>
        <w:t xml:space="preserve">описываются в публикациях Т.А. Агафоновой, О.В. Архиповой, П.М. Горева, М.Ю. Демидовой, О.А. Дюкаревой, Е.А. Касымовой, </w:t>
      </w:r>
      <w:r w:rsidR="00940DC9" w:rsidRPr="00940DC9">
        <w:rPr>
          <w:rFonts w:ascii="Times New Roman" w:hAnsi="Times New Roman" w:cs="Times New Roman"/>
          <w:bCs/>
          <w:sz w:val="24"/>
          <w:szCs w:val="24"/>
        </w:rPr>
        <w:t>М.А. Пинской,</w:t>
      </w:r>
      <w:r w:rsidR="00940DC9" w:rsidRPr="00940DC9">
        <w:rPr>
          <w:rFonts w:ascii="Times New Roman" w:eastAsia="Times New Roman" w:hAnsi="Times New Roman" w:cs="Times New Roman"/>
          <w:color w:val="333333"/>
          <w:sz w:val="24"/>
          <w:szCs w:val="24"/>
          <w:lang w:eastAsia="ru-RU"/>
        </w:rPr>
        <w:t xml:space="preserve"> </w:t>
      </w:r>
      <w:r w:rsidR="00940DC9" w:rsidRPr="00940DC9">
        <w:rPr>
          <w:rFonts w:ascii="Times New Roman" w:hAnsi="Times New Roman" w:cs="Times New Roman"/>
          <w:bCs/>
          <w:sz w:val="24"/>
          <w:szCs w:val="24"/>
        </w:rPr>
        <w:t xml:space="preserve">Н. В. Продановой, </w:t>
      </w:r>
      <w:r w:rsidR="00821C17" w:rsidRPr="00821C17">
        <w:rPr>
          <w:rFonts w:ascii="Times New Roman" w:hAnsi="Times New Roman" w:cs="Times New Roman"/>
          <w:sz w:val="24"/>
          <w:szCs w:val="24"/>
        </w:rPr>
        <w:t>О.А. Решетниковой, В.В. Утемова и др.</w:t>
      </w:r>
      <w:r w:rsidR="00940DC9">
        <w:rPr>
          <w:rFonts w:ascii="Times New Roman" w:hAnsi="Times New Roman" w:cs="Times New Roman"/>
          <w:sz w:val="24"/>
          <w:szCs w:val="24"/>
        </w:rPr>
        <w:t xml:space="preserve"> </w:t>
      </w:r>
      <w:r w:rsidR="00821C17" w:rsidRPr="00821C17">
        <w:rPr>
          <w:rFonts w:ascii="Times New Roman" w:hAnsi="Times New Roman" w:cs="Times New Roman"/>
          <w:sz w:val="24"/>
          <w:szCs w:val="24"/>
        </w:rPr>
        <w:t>Организация мониторинга метапредметных результатов обучающихся освещается в исследованиях Д.Б. Альтгаузена</w:t>
      </w:r>
      <w:r w:rsidR="00940DC9">
        <w:rPr>
          <w:rFonts w:ascii="Times New Roman" w:hAnsi="Times New Roman" w:cs="Times New Roman"/>
          <w:sz w:val="24"/>
          <w:szCs w:val="24"/>
        </w:rPr>
        <w:t>.</w:t>
      </w:r>
      <w:r w:rsidR="00821C17" w:rsidRPr="00821C17">
        <w:rPr>
          <w:rFonts w:ascii="Times New Roman" w:hAnsi="Times New Roman" w:cs="Times New Roman"/>
          <w:sz w:val="24"/>
          <w:szCs w:val="24"/>
        </w:rPr>
        <w:t xml:space="preserve"> </w:t>
      </w:r>
    </w:p>
    <w:p w:rsidR="00292D40" w:rsidRPr="00292D40" w:rsidRDefault="00292D40" w:rsidP="00292D40">
      <w:pPr>
        <w:spacing w:after="0" w:line="240" w:lineRule="auto"/>
        <w:ind w:left="-567" w:right="283" w:firstLine="141"/>
        <w:jc w:val="both"/>
        <w:rPr>
          <w:rFonts w:ascii="Times New Roman" w:hAnsi="Times New Roman" w:cs="Times New Roman"/>
          <w:sz w:val="24"/>
          <w:szCs w:val="24"/>
        </w:rPr>
      </w:pPr>
      <w:r>
        <w:rPr>
          <w:rFonts w:ascii="Times New Roman" w:hAnsi="Times New Roman" w:cs="Times New Roman"/>
          <w:sz w:val="24"/>
          <w:szCs w:val="24"/>
        </w:rPr>
        <w:t xml:space="preserve">    </w:t>
      </w:r>
      <w:r w:rsidRPr="00292D40">
        <w:rPr>
          <w:rFonts w:ascii="Times New Roman" w:hAnsi="Times New Roman" w:cs="Times New Roman"/>
          <w:sz w:val="24"/>
          <w:szCs w:val="24"/>
        </w:rPr>
        <w:t xml:space="preserve">  Оценка метапредметных образовательных результатов при освоении образовательной программы является одной из наиболее проблемных зон в области мониторинга и оценки качества образования в условиях перехода на ФГОС обновленного поколения. К настоящему времени решению этой проблемы посвящено довольно много исследований, однако все они носят частный характер, ограниченный конкретными условиями обучения. Тогда как современному педагогу хотелось бы иметь универсальную методику измерения метапредметных образовательных результатов, которую он мог бы применить в любой предметной области для выбранного набора метапредметных компетенций; </w:t>
      </w:r>
    </w:p>
    <w:p w:rsidR="00292D40" w:rsidRPr="00292D40" w:rsidRDefault="00292D40" w:rsidP="00292D40">
      <w:pPr>
        <w:numPr>
          <w:ilvl w:val="0"/>
          <w:numId w:val="7"/>
        </w:numPr>
        <w:spacing w:after="0" w:line="240" w:lineRule="auto"/>
        <w:ind w:left="-567" w:right="283"/>
        <w:jc w:val="both"/>
        <w:rPr>
          <w:rFonts w:ascii="Times New Roman" w:hAnsi="Times New Roman" w:cs="Times New Roman"/>
          <w:sz w:val="24"/>
          <w:szCs w:val="24"/>
        </w:rPr>
      </w:pPr>
      <w:r w:rsidRPr="00292D40">
        <w:rPr>
          <w:rFonts w:ascii="Times New Roman" w:hAnsi="Times New Roman" w:cs="Times New Roman"/>
          <w:sz w:val="24"/>
          <w:szCs w:val="24"/>
        </w:rPr>
        <w:t xml:space="preserve">недостаточная согласованность действий педагогов – предметников в направлениях достижений и оценивания метапредметных результатов; </w:t>
      </w:r>
    </w:p>
    <w:p w:rsidR="00292D40" w:rsidRDefault="00292D40" w:rsidP="00292D40">
      <w:pPr>
        <w:numPr>
          <w:ilvl w:val="0"/>
          <w:numId w:val="7"/>
        </w:numPr>
        <w:spacing w:after="0" w:line="240" w:lineRule="auto"/>
        <w:ind w:left="-567" w:right="283"/>
        <w:jc w:val="both"/>
        <w:rPr>
          <w:rFonts w:ascii="Times New Roman" w:hAnsi="Times New Roman" w:cs="Times New Roman"/>
          <w:sz w:val="24"/>
          <w:szCs w:val="24"/>
        </w:rPr>
      </w:pPr>
      <w:r w:rsidRPr="00292D40">
        <w:rPr>
          <w:rFonts w:ascii="Times New Roman" w:hAnsi="Times New Roman" w:cs="Times New Roman"/>
          <w:sz w:val="24"/>
          <w:szCs w:val="24"/>
        </w:rPr>
        <w:t xml:space="preserve">недостаточно развитая система методического сопровождения педагогов в области достижений и диагностики метапредметных результатов обучения. </w:t>
      </w:r>
    </w:p>
    <w:p w:rsidR="000C3722" w:rsidRPr="00292D40" w:rsidRDefault="0090748D" w:rsidP="00292D40">
      <w:pPr>
        <w:spacing w:after="0" w:line="240" w:lineRule="auto"/>
        <w:ind w:left="-567" w:right="283"/>
        <w:jc w:val="both"/>
        <w:rPr>
          <w:rFonts w:ascii="Times New Roman" w:hAnsi="Times New Roman" w:cs="Times New Roman"/>
          <w:sz w:val="24"/>
          <w:szCs w:val="24"/>
        </w:rPr>
      </w:pPr>
      <w:r w:rsidRPr="0090748D">
        <w:rPr>
          <w:rFonts w:ascii="Times New Roman" w:hAnsi="Times New Roman" w:cs="Times New Roman"/>
          <w:b/>
          <w:sz w:val="24"/>
          <w:szCs w:val="24"/>
        </w:rPr>
        <w:t>Методология, материалы и методы</w:t>
      </w:r>
      <w:r>
        <w:rPr>
          <w:rFonts w:ascii="Times New Roman" w:hAnsi="Times New Roman" w:cs="Times New Roman"/>
          <w:sz w:val="24"/>
          <w:szCs w:val="24"/>
        </w:rPr>
        <w:t xml:space="preserve"> </w:t>
      </w:r>
      <w:r w:rsidR="000C3722" w:rsidRPr="00292D40">
        <w:rPr>
          <w:rFonts w:ascii="Times New Roman" w:hAnsi="Times New Roman" w:cs="Times New Roman"/>
          <w:sz w:val="24"/>
          <w:szCs w:val="24"/>
        </w:rPr>
        <w:t>Введение функциональной грамотности в систему образования как фактора обновления подразумевает создание системы специальных заданий. Согласно этой системы предполагается «погрузить» учащихся в жизненные ситуации, в решение действительных проблем. Упражнения по функциональной грамотности позволяют подготовить обучающихся к пониманию того, как их знания будут актуальными и полезными в жизни и будущей профессии. В качестве условий нужно использовать различные ситуации, социально и личностно близкие обучающимся. Следовательно, формирование функциональной грамотности должно быть направлено на освоение обучающимися новых видов предметных и метапредметных умений, сочетание которых следует рассматривать как адаптационный потенциал как в ежедневных реальных ситуациях, так и в будущей специальности.</w:t>
      </w:r>
    </w:p>
    <w:p w:rsidR="000C3722" w:rsidRPr="00CB1006" w:rsidRDefault="000C3722" w:rsidP="00292D40">
      <w:pPr>
        <w:pStyle w:val="a4"/>
        <w:ind w:left="-567" w:right="283" w:firstLine="284"/>
        <w:jc w:val="both"/>
        <w:rPr>
          <w:rFonts w:ascii="Times New Roman" w:hAnsi="Times New Roman" w:cs="Times New Roman"/>
          <w:sz w:val="24"/>
          <w:szCs w:val="24"/>
        </w:rPr>
      </w:pPr>
      <w:r w:rsidRPr="00CB1006">
        <w:rPr>
          <w:rFonts w:ascii="Times New Roman" w:hAnsi="Times New Roman" w:cs="Times New Roman"/>
          <w:sz w:val="24"/>
          <w:szCs w:val="24"/>
        </w:rPr>
        <w:t xml:space="preserve">Оценка достижения метапредметных результатов будет проводиться учителем в ходе текущей и промежуточной оценки и администрацией ОО в ходе внутреннего мониторинга. Содержание и регулярность внутреннего мониторинга должен устанавливаться решением педагогического совета ОО. Инструментарий строится на межпредметной основе и включает диагностические материалы по оценке: </w:t>
      </w:r>
    </w:p>
    <w:p w:rsidR="000C3722" w:rsidRPr="00CB1006" w:rsidRDefault="000C3722" w:rsidP="00292D40">
      <w:pPr>
        <w:pStyle w:val="a5"/>
        <w:numPr>
          <w:ilvl w:val="0"/>
          <w:numId w:val="1"/>
        </w:numPr>
        <w:spacing w:after="0" w:line="240" w:lineRule="auto"/>
        <w:ind w:left="-567" w:right="283" w:hanging="284"/>
        <w:rPr>
          <w:rFonts w:ascii="Times New Roman" w:hAnsi="Times New Roman" w:cs="Times New Roman"/>
          <w:sz w:val="24"/>
          <w:szCs w:val="24"/>
        </w:rPr>
      </w:pPr>
      <w:r w:rsidRPr="00CB1006">
        <w:rPr>
          <w:rFonts w:ascii="Times New Roman" w:hAnsi="Times New Roman" w:cs="Times New Roman"/>
          <w:sz w:val="24"/>
          <w:szCs w:val="24"/>
        </w:rPr>
        <w:t>функциональной грамотности;</w:t>
      </w:r>
    </w:p>
    <w:p w:rsidR="000C3722" w:rsidRPr="00CB1006" w:rsidRDefault="000C3722" w:rsidP="00292D40">
      <w:pPr>
        <w:pStyle w:val="a5"/>
        <w:numPr>
          <w:ilvl w:val="0"/>
          <w:numId w:val="1"/>
        </w:numPr>
        <w:spacing w:after="0" w:line="240" w:lineRule="auto"/>
        <w:ind w:left="-567" w:right="283" w:hanging="284"/>
        <w:rPr>
          <w:rFonts w:ascii="Times New Roman" w:hAnsi="Times New Roman" w:cs="Times New Roman"/>
          <w:sz w:val="24"/>
          <w:szCs w:val="24"/>
        </w:rPr>
      </w:pPr>
      <w:r w:rsidRPr="00CB1006">
        <w:rPr>
          <w:rFonts w:ascii="Times New Roman" w:hAnsi="Times New Roman" w:cs="Times New Roman"/>
          <w:sz w:val="24"/>
          <w:szCs w:val="24"/>
        </w:rPr>
        <w:t>сформированности регулятивных, коммуникативных и познавательных УУД</w:t>
      </w:r>
    </w:p>
    <w:p w:rsidR="000C3722" w:rsidRPr="00CB1006" w:rsidRDefault="000C3722" w:rsidP="00292D40">
      <w:pPr>
        <w:spacing w:after="0" w:line="240" w:lineRule="auto"/>
        <w:ind w:left="-567" w:right="283" w:firstLine="709"/>
        <w:jc w:val="both"/>
        <w:rPr>
          <w:rFonts w:ascii="Times New Roman" w:hAnsi="Times New Roman" w:cs="Times New Roman"/>
          <w:sz w:val="24"/>
          <w:szCs w:val="24"/>
        </w:rPr>
      </w:pPr>
      <w:r w:rsidRPr="00CB1006">
        <w:rPr>
          <w:rFonts w:ascii="Times New Roman" w:hAnsi="Times New Roman" w:cs="Times New Roman"/>
          <w:sz w:val="24"/>
          <w:szCs w:val="24"/>
        </w:rPr>
        <w:t>Диагностирование должно проводиться с периодичностью не менее чем один раз в два года.</w:t>
      </w:r>
    </w:p>
    <w:p w:rsidR="000C3722" w:rsidRPr="00CB1006" w:rsidRDefault="000C3722" w:rsidP="00292D40">
      <w:pPr>
        <w:spacing w:after="0" w:line="240" w:lineRule="auto"/>
        <w:ind w:left="-567" w:right="283" w:firstLine="709"/>
        <w:jc w:val="both"/>
        <w:rPr>
          <w:rFonts w:ascii="Times New Roman" w:hAnsi="Times New Roman" w:cs="Times New Roman"/>
          <w:sz w:val="24"/>
          <w:szCs w:val="24"/>
        </w:rPr>
      </w:pPr>
      <w:r w:rsidRPr="00CB1006">
        <w:rPr>
          <w:rFonts w:ascii="Times New Roman" w:hAnsi="Times New Roman" w:cs="Times New Roman"/>
          <w:sz w:val="24"/>
          <w:szCs w:val="24"/>
        </w:rPr>
        <w:t>Для проведения диагностики по оценки функциональной грамотности обучающихся будет использоваться следующий инструментарий получения информации:</w:t>
      </w:r>
    </w:p>
    <w:p w:rsidR="000C3722" w:rsidRPr="00CB1006" w:rsidRDefault="000C3722" w:rsidP="00292D40">
      <w:pPr>
        <w:pStyle w:val="a5"/>
        <w:numPr>
          <w:ilvl w:val="0"/>
          <w:numId w:val="2"/>
        </w:numPr>
        <w:spacing w:after="0" w:line="240" w:lineRule="auto"/>
        <w:ind w:left="-567" w:right="283" w:hanging="426"/>
        <w:jc w:val="both"/>
        <w:rPr>
          <w:rFonts w:ascii="Times New Roman" w:hAnsi="Times New Roman" w:cs="Times New Roman"/>
          <w:sz w:val="24"/>
          <w:szCs w:val="24"/>
        </w:rPr>
      </w:pPr>
      <w:r w:rsidRPr="00CB1006">
        <w:rPr>
          <w:rFonts w:ascii="Times New Roman" w:hAnsi="Times New Roman" w:cs="Times New Roman"/>
          <w:sz w:val="24"/>
          <w:szCs w:val="24"/>
        </w:rPr>
        <w:t xml:space="preserve">аналитические данные по выполнению работ обучающимися по функциональной грамотности; </w:t>
      </w:r>
    </w:p>
    <w:p w:rsidR="000C3722" w:rsidRPr="00CB1006" w:rsidRDefault="000C3722" w:rsidP="00292D40">
      <w:pPr>
        <w:pStyle w:val="a5"/>
        <w:numPr>
          <w:ilvl w:val="0"/>
          <w:numId w:val="2"/>
        </w:numPr>
        <w:spacing w:after="0" w:line="240" w:lineRule="auto"/>
        <w:ind w:left="-567" w:right="283" w:hanging="426"/>
        <w:jc w:val="both"/>
        <w:rPr>
          <w:rFonts w:ascii="Times New Roman" w:hAnsi="Times New Roman" w:cs="Times New Roman"/>
          <w:sz w:val="24"/>
          <w:szCs w:val="24"/>
        </w:rPr>
      </w:pPr>
      <w:r w:rsidRPr="00CB1006">
        <w:rPr>
          <w:rFonts w:ascii="Times New Roman" w:hAnsi="Times New Roman" w:cs="Times New Roman"/>
          <w:sz w:val="24"/>
          <w:szCs w:val="24"/>
        </w:rPr>
        <w:t>диагностические работы по функциональной грамотности;</w:t>
      </w:r>
    </w:p>
    <w:p w:rsidR="000C3722" w:rsidRPr="00CB1006" w:rsidRDefault="000C3722" w:rsidP="00292D40">
      <w:pPr>
        <w:pStyle w:val="a5"/>
        <w:numPr>
          <w:ilvl w:val="0"/>
          <w:numId w:val="2"/>
        </w:numPr>
        <w:spacing w:after="0" w:line="240" w:lineRule="auto"/>
        <w:ind w:left="-567" w:right="283" w:hanging="426"/>
        <w:jc w:val="both"/>
        <w:rPr>
          <w:rFonts w:ascii="Times New Roman" w:hAnsi="Times New Roman" w:cs="Times New Roman"/>
          <w:sz w:val="24"/>
          <w:szCs w:val="24"/>
        </w:rPr>
      </w:pPr>
      <w:r w:rsidRPr="00CB1006">
        <w:rPr>
          <w:rFonts w:ascii="Times New Roman" w:hAnsi="Times New Roman" w:cs="Times New Roman"/>
          <w:sz w:val="24"/>
          <w:szCs w:val="24"/>
        </w:rPr>
        <w:t>письменные работы на межпредметной основе;</w:t>
      </w:r>
    </w:p>
    <w:p w:rsidR="000C3722" w:rsidRPr="00CB1006" w:rsidRDefault="000C3722" w:rsidP="00292D40">
      <w:pPr>
        <w:pStyle w:val="a5"/>
        <w:numPr>
          <w:ilvl w:val="0"/>
          <w:numId w:val="2"/>
        </w:numPr>
        <w:spacing w:after="0" w:line="240" w:lineRule="auto"/>
        <w:ind w:left="-567" w:right="283" w:hanging="426"/>
        <w:jc w:val="both"/>
        <w:rPr>
          <w:rFonts w:ascii="Times New Roman" w:hAnsi="Times New Roman" w:cs="Times New Roman"/>
          <w:sz w:val="24"/>
          <w:szCs w:val="24"/>
        </w:rPr>
      </w:pPr>
      <w:r w:rsidRPr="00CB1006">
        <w:rPr>
          <w:rFonts w:ascii="Times New Roman" w:hAnsi="Times New Roman" w:cs="Times New Roman"/>
          <w:sz w:val="24"/>
          <w:szCs w:val="24"/>
        </w:rPr>
        <w:t>тесты;</w:t>
      </w:r>
    </w:p>
    <w:p w:rsidR="000C3722" w:rsidRPr="00CB1006" w:rsidRDefault="000C3722" w:rsidP="00292D40">
      <w:pPr>
        <w:pStyle w:val="a5"/>
        <w:numPr>
          <w:ilvl w:val="0"/>
          <w:numId w:val="2"/>
        </w:numPr>
        <w:spacing w:after="0" w:line="240" w:lineRule="auto"/>
        <w:ind w:left="-567" w:right="283" w:hanging="426"/>
        <w:jc w:val="both"/>
        <w:rPr>
          <w:rFonts w:ascii="Times New Roman" w:hAnsi="Times New Roman" w:cs="Times New Roman"/>
          <w:sz w:val="24"/>
          <w:szCs w:val="24"/>
        </w:rPr>
      </w:pPr>
      <w:r w:rsidRPr="00CB1006">
        <w:rPr>
          <w:rFonts w:ascii="Times New Roman" w:hAnsi="Times New Roman" w:cs="Times New Roman"/>
          <w:sz w:val="24"/>
          <w:szCs w:val="24"/>
        </w:rPr>
        <w:t>практическая работа в сочетании с письменной компьютеризованной частью;</w:t>
      </w:r>
    </w:p>
    <w:p w:rsidR="000C3722" w:rsidRPr="00CB1006" w:rsidRDefault="000C3722" w:rsidP="00292D40">
      <w:pPr>
        <w:pStyle w:val="a5"/>
        <w:numPr>
          <w:ilvl w:val="0"/>
          <w:numId w:val="2"/>
        </w:numPr>
        <w:spacing w:after="0" w:line="240" w:lineRule="auto"/>
        <w:ind w:left="-567" w:right="283" w:hanging="426"/>
        <w:jc w:val="both"/>
        <w:rPr>
          <w:rFonts w:ascii="Times New Roman" w:hAnsi="Times New Roman" w:cs="Times New Roman"/>
          <w:sz w:val="24"/>
          <w:szCs w:val="24"/>
        </w:rPr>
      </w:pPr>
      <w:r w:rsidRPr="00CB1006">
        <w:rPr>
          <w:rFonts w:ascii="Times New Roman" w:hAnsi="Times New Roman" w:cs="Times New Roman"/>
          <w:sz w:val="24"/>
          <w:szCs w:val="24"/>
        </w:rPr>
        <w:t>выполнение групповых и/или индивидуальных учебных исследований и проектов.</w:t>
      </w:r>
    </w:p>
    <w:p w:rsidR="000C3722" w:rsidRPr="00CB1006" w:rsidRDefault="000C3722" w:rsidP="00292D40">
      <w:pPr>
        <w:spacing w:after="0" w:line="240" w:lineRule="auto"/>
        <w:ind w:left="-567" w:right="283" w:firstLine="709"/>
        <w:jc w:val="both"/>
        <w:rPr>
          <w:rFonts w:ascii="Times New Roman" w:hAnsi="Times New Roman" w:cs="Times New Roman"/>
          <w:sz w:val="24"/>
          <w:szCs w:val="24"/>
        </w:rPr>
      </w:pPr>
      <w:r w:rsidRPr="00CB1006">
        <w:rPr>
          <w:rFonts w:ascii="Times New Roman" w:hAnsi="Times New Roman" w:cs="Times New Roman"/>
          <w:sz w:val="24"/>
          <w:szCs w:val="24"/>
        </w:rPr>
        <w:t xml:space="preserve">Результаты должны актуализироваться в мониторинговые и диагностические карты в формате программы </w:t>
      </w:r>
      <w:r w:rsidRPr="00CB1006">
        <w:rPr>
          <w:rFonts w:ascii="Times New Roman" w:hAnsi="Times New Roman" w:cs="Times New Roman"/>
          <w:sz w:val="24"/>
          <w:szCs w:val="24"/>
          <w:lang w:val="en-US"/>
        </w:rPr>
        <w:t>Excel</w:t>
      </w:r>
      <w:r w:rsidRPr="00CB1006">
        <w:rPr>
          <w:rFonts w:ascii="Times New Roman" w:hAnsi="Times New Roman" w:cs="Times New Roman"/>
          <w:sz w:val="24"/>
          <w:szCs w:val="24"/>
        </w:rPr>
        <w:t xml:space="preserve"> с автоматическим подсчетом метапредметных результатов (Модуль оценивания).</w:t>
      </w:r>
    </w:p>
    <w:p w:rsidR="000C3722" w:rsidRPr="00CB1006" w:rsidRDefault="000C3722" w:rsidP="00292D40">
      <w:pPr>
        <w:spacing w:after="0" w:line="240" w:lineRule="auto"/>
        <w:ind w:left="-567" w:right="283" w:firstLine="709"/>
        <w:jc w:val="both"/>
        <w:rPr>
          <w:rFonts w:ascii="Times New Roman" w:hAnsi="Times New Roman" w:cs="Times New Roman"/>
          <w:sz w:val="24"/>
          <w:szCs w:val="24"/>
        </w:rPr>
      </w:pPr>
      <w:r w:rsidRPr="00CB1006">
        <w:rPr>
          <w:rFonts w:ascii="Times New Roman" w:hAnsi="Times New Roman" w:cs="Times New Roman"/>
          <w:bCs/>
          <w:sz w:val="24"/>
          <w:szCs w:val="24"/>
        </w:rPr>
        <w:lastRenderedPageBreak/>
        <w:t>В рамках диагностики будут оцениваться следующие метапредметные результаты элементы функциональной грамотности:</w:t>
      </w:r>
    </w:p>
    <w:p w:rsidR="000C3722" w:rsidRPr="00CB1006" w:rsidRDefault="000C3722" w:rsidP="00292D40">
      <w:pPr>
        <w:pStyle w:val="a5"/>
        <w:numPr>
          <w:ilvl w:val="0"/>
          <w:numId w:val="3"/>
        </w:numPr>
        <w:spacing w:after="0" w:line="240" w:lineRule="auto"/>
        <w:ind w:left="-567" w:right="283" w:hanging="426"/>
        <w:jc w:val="both"/>
        <w:rPr>
          <w:rFonts w:ascii="Times New Roman" w:hAnsi="Times New Roman" w:cs="Times New Roman"/>
          <w:sz w:val="24"/>
          <w:szCs w:val="24"/>
        </w:rPr>
      </w:pPr>
      <w:r w:rsidRPr="00CB1006">
        <w:rPr>
          <w:rFonts w:ascii="Times New Roman" w:hAnsi="Times New Roman" w:cs="Times New Roman"/>
          <w:sz w:val="24"/>
          <w:szCs w:val="24"/>
        </w:rPr>
        <w:t>Познавательные УУД (математическая грамотность, естественно</w:t>
      </w:r>
      <w:r w:rsidRPr="00CB1006">
        <w:rPr>
          <w:rFonts w:ascii="Times New Roman" w:hAnsi="Times New Roman" w:cs="Times New Roman"/>
          <w:sz w:val="24"/>
          <w:szCs w:val="24"/>
        </w:rPr>
        <w:softHyphen/>
        <w:t>научная грамотность, читательская грамотность, финансовая грамотность);</w:t>
      </w:r>
    </w:p>
    <w:p w:rsidR="000C3722" w:rsidRPr="00CB1006" w:rsidRDefault="000C3722" w:rsidP="00292D40">
      <w:pPr>
        <w:pStyle w:val="a5"/>
        <w:numPr>
          <w:ilvl w:val="0"/>
          <w:numId w:val="3"/>
        </w:numPr>
        <w:spacing w:after="0" w:line="240" w:lineRule="auto"/>
        <w:ind w:left="-567" w:right="283" w:firstLine="0"/>
        <w:jc w:val="both"/>
        <w:rPr>
          <w:rFonts w:ascii="Times New Roman" w:hAnsi="Times New Roman" w:cs="Times New Roman"/>
          <w:sz w:val="24"/>
          <w:szCs w:val="24"/>
        </w:rPr>
      </w:pPr>
      <w:r w:rsidRPr="00CB1006">
        <w:rPr>
          <w:rFonts w:ascii="Times New Roman" w:hAnsi="Times New Roman" w:cs="Times New Roman"/>
          <w:sz w:val="24"/>
          <w:szCs w:val="24"/>
        </w:rPr>
        <w:t>Коммуникативные УУД: (читательская грамотность, естественно</w:t>
      </w:r>
      <w:r w:rsidRPr="00CB1006">
        <w:rPr>
          <w:rFonts w:ascii="Times New Roman" w:hAnsi="Times New Roman" w:cs="Times New Roman"/>
          <w:sz w:val="24"/>
          <w:szCs w:val="24"/>
        </w:rPr>
        <w:softHyphen/>
        <w:t>научная грамотность);</w:t>
      </w:r>
    </w:p>
    <w:p w:rsidR="000C3722" w:rsidRPr="00CB1006" w:rsidRDefault="000C3722" w:rsidP="00292D40">
      <w:pPr>
        <w:pStyle w:val="a5"/>
        <w:numPr>
          <w:ilvl w:val="0"/>
          <w:numId w:val="3"/>
        </w:numPr>
        <w:spacing w:after="0" w:line="240" w:lineRule="auto"/>
        <w:ind w:left="-567" w:right="283" w:firstLine="0"/>
        <w:jc w:val="both"/>
        <w:rPr>
          <w:rFonts w:ascii="Times New Roman" w:hAnsi="Times New Roman" w:cs="Times New Roman"/>
          <w:sz w:val="24"/>
          <w:szCs w:val="24"/>
        </w:rPr>
      </w:pPr>
      <w:r w:rsidRPr="00CB1006">
        <w:rPr>
          <w:rFonts w:ascii="Times New Roman" w:hAnsi="Times New Roman" w:cs="Times New Roman"/>
          <w:sz w:val="24"/>
          <w:szCs w:val="24"/>
        </w:rPr>
        <w:t>Регулятивные УУД:</w:t>
      </w:r>
      <w:r w:rsidRPr="00CB1006">
        <w:rPr>
          <w:sz w:val="24"/>
          <w:szCs w:val="24"/>
        </w:rPr>
        <w:t xml:space="preserve"> (</w:t>
      </w:r>
      <w:r w:rsidRPr="00CB1006">
        <w:rPr>
          <w:rFonts w:ascii="Times New Roman" w:hAnsi="Times New Roman" w:cs="Times New Roman"/>
          <w:sz w:val="24"/>
          <w:szCs w:val="24"/>
        </w:rPr>
        <w:t>читательская грамотность, математическая грамотность, естественно-научная грамотность, финансовая грамотность)</w:t>
      </w:r>
    </w:p>
    <w:p w:rsidR="000C3722" w:rsidRPr="00CB1006" w:rsidRDefault="0090748D" w:rsidP="00292D40">
      <w:pPr>
        <w:spacing w:after="0" w:line="240" w:lineRule="auto"/>
        <w:ind w:left="-567" w:right="283" w:firstLine="539"/>
        <w:jc w:val="both"/>
        <w:rPr>
          <w:rFonts w:ascii="Times New Roman" w:eastAsia="Times New Roman" w:hAnsi="Times New Roman" w:cs="Times New Roman"/>
          <w:sz w:val="24"/>
          <w:szCs w:val="24"/>
          <w:lang w:eastAsia="ru-RU"/>
        </w:rPr>
      </w:pPr>
      <w:r w:rsidRPr="0090748D">
        <w:rPr>
          <w:rFonts w:ascii="Times New Roman" w:hAnsi="Times New Roman" w:cs="Times New Roman"/>
          <w:b/>
          <w:sz w:val="24"/>
          <w:szCs w:val="24"/>
        </w:rPr>
        <w:t>Результаты исследования</w:t>
      </w:r>
      <w:r>
        <w:rPr>
          <w:rFonts w:ascii="Times New Roman" w:hAnsi="Times New Roman" w:cs="Times New Roman"/>
          <w:sz w:val="24"/>
          <w:szCs w:val="24"/>
        </w:rPr>
        <w:t xml:space="preserve"> </w:t>
      </w:r>
      <w:r w:rsidR="000C3722" w:rsidRPr="00CB1006">
        <w:rPr>
          <w:rFonts w:ascii="Times New Roman" w:hAnsi="Times New Roman" w:cs="Times New Roman"/>
          <w:sz w:val="24"/>
          <w:szCs w:val="24"/>
        </w:rPr>
        <w:t>Обработка результатов диагностических работ проводится в</w:t>
      </w:r>
      <w:r w:rsidR="000C3722" w:rsidRPr="00CB1006">
        <w:rPr>
          <w:sz w:val="24"/>
          <w:szCs w:val="24"/>
        </w:rPr>
        <w:t xml:space="preserve"> </w:t>
      </w:r>
      <w:r w:rsidR="000C3722" w:rsidRPr="00CB1006">
        <w:rPr>
          <w:rFonts w:ascii="Times New Roman" w:eastAsia="Times New Roman" w:hAnsi="Times New Roman" w:cs="Times New Roman"/>
          <w:sz w:val="24"/>
          <w:szCs w:val="24"/>
          <w:lang w:eastAsia="ru-RU"/>
        </w:rPr>
        <w:t>программе, которая сделана в виде электронной книги MS Exc</w:t>
      </w:r>
      <w:r w:rsidR="000C3722" w:rsidRPr="00CB1006">
        <w:rPr>
          <w:rFonts w:ascii="Times New Roman" w:eastAsia="Times New Roman" w:hAnsi="Times New Roman" w:cs="Times New Roman"/>
          <w:sz w:val="24"/>
          <w:szCs w:val="24"/>
          <w:lang w:val="en-US" w:eastAsia="ru-RU"/>
        </w:rPr>
        <w:t>e</w:t>
      </w:r>
      <w:r w:rsidR="000C3722" w:rsidRPr="00CB1006">
        <w:rPr>
          <w:rFonts w:ascii="Times New Roman" w:eastAsia="Times New Roman" w:hAnsi="Times New Roman" w:cs="Times New Roman"/>
          <w:sz w:val="24"/>
          <w:szCs w:val="24"/>
          <w:lang w:eastAsia="ru-RU"/>
        </w:rPr>
        <w:t xml:space="preserve">l, состоящей из трех листов: титульный; Модуль оценивания (анализ работы); КПУ учащихся. </w:t>
      </w:r>
    </w:p>
    <w:p w:rsidR="000C3722" w:rsidRPr="00CB1006" w:rsidRDefault="000C3722" w:rsidP="00292D40">
      <w:pPr>
        <w:numPr>
          <w:ilvl w:val="0"/>
          <w:numId w:val="4"/>
        </w:numPr>
        <w:spacing w:after="0" w:line="240" w:lineRule="auto"/>
        <w:ind w:left="-567" w:right="283" w:firstLine="0"/>
        <w:contextualSpacing/>
        <w:jc w:val="both"/>
        <w:rPr>
          <w:rFonts w:ascii="Times New Roman" w:eastAsia="Times New Roman" w:hAnsi="Times New Roman" w:cs="Times New Roman"/>
          <w:sz w:val="24"/>
          <w:szCs w:val="24"/>
          <w:lang w:eastAsia="ru-RU"/>
        </w:rPr>
      </w:pPr>
      <w:r w:rsidRPr="00CB1006">
        <w:rPr>
          <w:rFonts w:ascii="Times New Roman" w:eastAsia="Times New Roman" w:hAnsi="Times New Roman" w:cs="Times New Roman"/>
          <w:sz w:val="24"/>
          <w:szCs w:val="24"/>
          <w:lang w:eastAsia="ru-RU"/>
        </w:rPr>
        <w:t xml:space="preserve">На листе «Модуль оценивания» учитель заполняет разделы, выделенные серым цветом: </w:t>
      </w:r>
    </w:p>
    <w:p w:rsidR="000C3722" w:rsidRPr="00CB1006" w:rsidRDefault="000C3722" w:rsidP="00292D40">
      <w:pPr>
        <w:numPr>
          <w:ilvl w:val="0"/>
          <w:numId w:val="5"/>
        </w:numPr>
        <w:spacing w:after="0" w:line="240" w:lineRule="auto"/>
        <w:ind w:left="-567" w:right="283" w:firstLine="0"/>
        <w:contextualSpacing/>
        <w:jc w:val="both"/>
        <w:rPr>
          <w:rFonts w:ascii="Times New Roman" w:eastAsia="Times New Roman" w:hAnsi="Times New Roman" w:cs="Times New Roman"/>
          <w:sz w:val="24"/>
          <w:szCs w:val="24"/>
          <w:lang w:eastAsia="ru-RU"/>
        </w:rPr>
      </w:pPr>
      <w:r w:rsidRPr="00CB1006">
        <w:rPr>
          <w:rFonts w:ascii="Times New Roman" w:eastAsia="Times New Roman" w:hAnsi="Times New Roman" w:cs="Times New Roman"/>
          <w:sz w:val="24"/>
          <w:szCs w:val="24"/>
          <w:lang w:eastAsia="ru-RU"/>
        </w:rPr>
        <w:t>фамилии учащихся</w:t>
      </w:r>
    </w:p>
    <w:p w:rsidR="000C3722" w:rsidRPr="00CB1006" w:rsidRDefault="000C3722" w:rsidP="00292D40">
      <w:pPr>
        <w:numPr>
          <w:ilvl w:val="0"/>
          <w:numId w:val="5"/>
        </w:numPr>
        <w:spacing w:after="0" w:line="240" w:lineRule="auto"/>
        <w:ind w:left="-567" w:right="283" w:firstLine="0"/>
        <w:contextualSpacing/>
        <w:jc w:val="both"/>
        <w:rPr>
          <w:rFonts w:ascii="Times New Roman" w:eastAsia="Times New Roman" w:hAnsi="Times New Roman" w:cs="Times New Roman"/>
          <w:sz w:val="24"/>
          <w:szCs w:val="24"/>
          <w:lang w:eastAsia="ru-RU"/>
        </w:rPr>
      </w:pPr>
      <w:r w:rsidRPr="00CB1006">
        <w:rPr>
          <w:rFonts w:ascii="Times New Roman" w:eastAsia="Times New Roman" w:hAnsi="Times New Roman" w:cs="Times New Roman"/>
          <w:sz w:val="24"/>
          <w:szCs w:val="24"/>
          <w:lang w:eastAsia="ru-RU"/>
        </w:rPr>
        <w:t>контролируемые предметные умения в каждом задании</w:t>
      </w:r>
    </w:p>
    <w:p w:rsidR="000C3722" w:rsidRPr="00CB1006" w:rsidRDefault="000C3722" w:rsidP="00292D40">
      <w:pPr>
        <w:numPr>
          <w:ilvl w:val="0"/>
          <w:numId w:val="5"/>
        </w:numPr>
        <w:spacing w:after="0" w:line="240" w:lineRule="auto"/>
        <w:ind w:left="-567" w:right="283" w:firstLine="0"/>
        <w:contextualSpacing/>
        <w:jc w:val="both"/>
        <w:rPr>
          <w:rFonts w:ascii="Times New Roman" w:eastAsia="Times New Roman" w:hAnsi="Times New Roman" w:cs="Times New Roman"/>
          <w:sz w:val="24"/>
          <w:szCs w:val="24"/>
          <w:lang w:eastAsia="ru-RU"/>
        </w:rPr>
      </w:pPr>
      <w:r w:rsidRPr="00CB1006">
        <w:rPr>
          <w:rFonts w:ascii="Times New Roman" w:eastAsia="Times New Roman" w:hAnsi="Times New Roman" w:cs="Times New Roman"/>
          <w:sz w:val="24"/>
          <w:szCs w:val="24"/>
          <w:lang w:eastAsia="ru-RU"/>
        </w:rPr>
        <w:t>балл за каждое задание (1 или 0)</w:t>
      </w:r>
    </w:p>
    <w:p w:rsidR="000C3722" w:rsidRPr="00CB1006" w:rsidRDefault="000C3722" w:rsidP="00C93073">
      <w:pPr>
        <w:spacing w:after="0" w:line="240" w:lineRule="auto"/>
        <w:ind w:left="-567" w:right="283"/>
        <w:contextualSpacing/>
        <w:jc w:val="center"/>
        <w:rPr>
          <w:rFonts w:ascii="Times New Roman" w:eastAsia="Times New Roman" w:hAnsi="Times New Roman" w:cs="Times New Roman"/>
          <w:sz w:val="24"/>
          <w:szCs w:val="24"/>
          <w:lang w:eastAsia="ru-RU"/>
        </w:rPr>
      </w:pPr>
      <w:r w:rsidRPr="00CB1006">
        <w:rPr>
          <w:rFonts w:ascii="Times New Roman" w:eastAsia="Times New Roman" w:hAnsi="Times New Roman" w:cs="Times New Roman"/>
          <w:sz w:val="24"/>
          <w:szCs w:val="24"/>
          <w:lang w:eastAsia="ru-RU"/>
        </w:rPr>
        <w:t xml:space="preserve">Результаты качества выполнения заданий и отметка выставляются автоматически.   </w:t>
      </w:r>
      <w:r w:rsidR="00C93073">
        <w:rPr>
          <w:rFonts w:ascii="Times New Roman" w:eastAsia="Times New Roman" w:hAnsi="Times New Roman" w:cs="Times New Roman"/>
          <w:sz w:val="24"/>
          <w:szCs w:val="24"/>
          <w:lang w:eastAsia="ru-RU"/>
        </w:rPr>
        <w:t>Рис.1</w:t>
      </w:r>
      <w:r w:rsidR="00C93073" w:rsidRPr="00C93073">
        <w:rPr>
          <w:rFonts w:ascii="Times New Roman" w:eastAsia="Times New Roman" w:hAnsi="Times New Roman" w:cs="Times New Roman"/>
          <w:sz w:val="24"/>
          <w:szCs w:val="24"/>
          <w:lang w:eastAsia="ru-RU"/>
        </w:rPr>
        <w:drawing>
          <wp:inline distT="0" distB="0" distL="0" distR="0" wp14:anchorId="10751F7D" wp14:editId="7845C0CB">
            <wp:extent cx="3680647" cy="2167409"/>
            <wp:effectExtent l="0" t="0" r="0" b="4445"/>
            <wp:docPr id="1" name="Рисунок 1" descr="C:\Users\admin\Downloads\2025-01-21_21-17-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2025-01-21_21-17-45.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92595" cy="2174444"/>
                    </a:xfrm>
                    <a:prstGeom prst="rect">
                      <a:avLst/>
                    </a:prstGeom>
                    <a:noFill/>
                    <a:ln>
                      <a:noFill/>
                    </a:ln>
                  </pic:spPr>
                </pic:pic>
              </a:graphicData>
            </a:graphic>
          </wp:inline>
        </w:drawing>
      </w:r>
    </w:p>
    <w:p w:rsidR="00C93073" w:rsidRPr="004255FA" w:rsidRDefault="000C3722" w:rsidP="00C93073">
      <w:pPr>
        <w:numPr>
          <w:ilvl w:val="0"/>
          <w:numId w:val="4"/>
        </w:numPr>
        <w:spacing w:after="0" w:line="240" w:lineRule="auto"/>
        <w:ind w:left="-567" w:right="283" w:firstLine="0"/>
        <w:contextualSpacing/>
        <w:jc w:val="both"/>
        <w:rPr>
          <w:rFonts w:ascii="Times New Roman" w:eastAsia="Times New Roman" w:hAnsi="Times New Roman" w:cs="Times New Roman"/>
          <w:sz w:val="24"/>
          <w:szCs w:val="24"/>
          <w:lang w:eastAsia="ru-RU"/>
        </w:rPr>
      </w:pPr>
      <w:r w:rsidRPr="00CB1006">
        <w:rPr>
          <w:rFonts w:ascii="Times New Roman" w:eastAsia="Times New Roman" w:hAnsi="Times New Roman" w:cs="Times New Roman"/>
          <w:sz w:val="24"/>
          <w:szCs w:val="24"/>
          <w:lang w:eastAsia="ru-RU"/>
        </w:rPr>
        <w:t xml:space="preserve">На основе листа «Модуль оценивания» формируется лист «КПУ учащихся» где в автоматическом режиме заполняется индивидуальная карточка на каждого ученика с указанием проверенных метапредметных результатов, усвоенных и неусвоенных учащимися. </w:t>
      </w:r>
    </w:p>
    <w:p w:rsidR="000C3722" w:rsidRPr="00CB1006" w:rsidRDefault="000C3722" w:rsidP="00292D40">
      <w:pPr>
        <w:numPr>
          <w:ilvl w:val="0"/>
          <w:numId w:val="6"/>
        </w:numPr>
        <w:spacing w:after="0" w:line="240" w:lineRule="auto"/>
        <w:ind w:left="-567" w:right="283" w:firstLine="0"/>
        <w:contextualSpacing/>
        <w:jc w:val="both"/>
        <w:rPr>
          <w:rFonts w:ascii="Times New Roman" w:eastAsia="Times New Roman" w:hAnsi="Times New Roman" w:cs="Times New Roman"/>
          <w:sz w:val="24"/>
          <w:szCs w:val="24"/>
          <w:lang w:eastAsia="ru-RU"/>
        </w:rPr>
      </w:pPr>
      <w:r w:rsidRPr="00CB1006">
        <w:rPr>
          <w:rFonts w:ascii="Times New Roman" w:eastAsia="Times New Roman" w:hAnsi="Times New Roman" w:cs="Times New Roman"/>
          <w:sz w:val="24"/>
          <w:szCs w:val="24"/>
          <w:lang w:eastAsia="ru-RU"/>
        </w:rPr>
        <w:t>Усвоенные КПУ выделяются зеленым цветом и отмечаются галочкой.</w:t>
      </w:r>
    </w:p>
    <w:p w:rsidR="000C3722" w:rsidRPr="00CB1006" w:rsidRDefault="000C3722" w:rsidP="00292D40">
      <w:pPr>
        <w:numPr>
          <w:ilvl w:val="0"/>
          <w:numId w:val="6"/>
        </w:numPr>
        <w:spacing w:after="0" w:line="240" w:lineRule="auto"/>
        <w:ind w:left="-567" w:right="283" w:firstLine="0"/>
        <w:contextualSpacing/>
        <w:jc w:val="both"/>
        <w:rPr>
          <w:rFonts w:ascii="Times New Roman" w:eastAsia="Times New Roman" w:hAnsi="Times New Roman" w:cs="Times New Roman"/>
          <w:sz w:val="24"/>
          <w:szCs w:val="24"/>
          <w:lang w:eastAsia="ru-RU"/>
        </w:rPr>
      </w:pPr>
      <w:r w:rsidRPr="00CB1006">
        <w:rPr>
          <w:rFonts w:ascii="Times New Roman" w:eastAsia="Times New Roman" w:hAnsi="Times New Roman" w:cs="Times New Roman"/>
          <w:sz w:val="24"/>
          <w:szCs w:val="24"/>
          <w:lang w:eastAsia="ru-RU"/>
        </w:rPr>
        <w:t>Неусвоенные КПУ выделяются красным цветом и отмечаются крестиком.</w:t>
      </w:r>
    </w:p>
    <w:p w:rsidR="000C3722" w:rsidRPr="00CB1006" w:rsidRDefault="000C3722" w:rsidP="00292D40">
      <w:pPr>
        <w:spacing w:after="0" w:line="240" w:lineRule="auto"/>
        <w:ind w:left="-567" w:right="283"/>
        <w:rPr>
          <w:rFonts w:ascii="Times New Roman" w:eastAsia="Times New Roman" w:hAnsi="Times New Roman" w:cs="Times New Roman"/>
          <w:sz w:val="24"/>
          <w:szCs w:val="24"/>
          <w:lang w:eastAsia="ru-RU"/>
        </w:rPr>
      </w:pPr>
      <w:r w:rsidRPr="00CB1006">
        <w:rPr>
          <w:rFonts w:ascii="Times New Roman" w:eastAsia="Times New Roman" w:hAnsi="Times New Roman" w:cs="Times New Roman"/>
          <w:sz w:val="24"/>
          <w:szCs w:val="24"/>
          <w:lang w:eastAsia="ru-RU"/>
        </w:rPr>
        <w:t>Модуль оценивания метапредметных образовательных результатов могут использовать все учителя-предметники.</w:t>
      </w:r>
    </w:p>
    <w:p w:rsidR="000C3722" w:rsidRPr="00CB1006" w:rsidRDefault="000C3722" w:rsidP="00292D40">
      <w:pPr>
        <w:tabs>
          <w:tab w:val="left" w:pos="709"/>
        </w:tabs>
        <w:spacing w:after="0" w:line="240" w:lineRule="auto"/>
        <w:ind w:left="-567" w:right="283"/>
        <w:jc w:val="both"/>
        <w:rPr>
          <w:rFonts w:ascii="Times New Roman" w:hAnsi="Times New Roman" w:cs="Times New Roman"/>
          <w:sz w:val="24"/>
          <w:szCs w:val="24"/>
        </w:rPr>
      </w:pPr>
      <w:r w:rsidRPr="00CB1006">
        <w:rPr>
          <w:rFonts w:ascii="Times New Roman" w:hAnsi="Times New Roman" w:cs="Times New Roman"/>
          <w:sz w:val="24"/>
          <w:szCs w:val="24"/>
        </w:rPr>
        <w:tab/>
        <w:t>Единое понятийное пространство, обеспечит педагогов образовательной организации необходимыми инструментами для организации непрерывного наблюдения за развитием метапредметных результатов, обучающихся в школе. Поэтому оценка результатов освоения образовательной программы соответствующего уровня образования должна стать инструментом, обеспечивающим непрерывность процесса совершенствования качества образования.</w:t>
      </w:r>
    </w:p>
    <w:p w:rsidR="000C3722" w:rsidRDefault="000C3722" w:rsidP="00292D40">
      <w:pPr>
        <w:spacing w:after="0" w:line="240" w:lineRule="auto"/>
        <w:ind w:left="-567" w:right="283"/>
        <w:jc w:val="both"/>
        <w:rPr>
          <w:rFonts w:ascii="Times New Roman" w:hAnsi="Times New Roman" w:cs="Times New Roman"/>
          <w:sz w:val="24"/>
          <w:szCs w:val="24"/>
        </w:rPr>
      </w:pPr>
      <w:r w:rsidRPr="00CB1006">
        <w:rPr>
          <w:rFonts w:ascii="Times New Roman" w:hAnsi="Times New Roman" w:cs="Times New Roman"/>
          <w:sz w:val="24"/>
          <w:szCs w:val="24"/>
        </w:rPr>
        <w:tab/>
        <w:t>Предлагаемые мониторинговые процедуры, инструменты оценивания являются уже проработанными структурными элементами образовательной деятельности. Но предполагается реализация данных звеньев во взаимосвязи, как внутренних системных компонентов оценки индивидуальных образовательных достижений обучающихся, то есть построение системы оценки на основе вариативных мониторинговых процедур и новых инструментов. При соблюдении системности их использования у образовательной организации появится шанс на получение системного эффекта – повышение эффективности управления качеством образования, и тем самым предпосылок для его роста.</w:t>
      </w:r>
    </w:p>
    <w:p w:rsidR="00DF471B" w:rsidRPr="0090748D" w:rsidRDefault="0090748D" w:rsidP="00DF471B">
      <w:pPr>
        <w:spacing w:after="0" w:line="240" w:lineRule="auto"/>
        <w:ind w:left="-567" w:right="283"/>
        <w:jc w:val="both"/>
        <w:rPr>
          <w:rFonts w:ascii="Times New Roman" w:hAnsi="Times New Roman" w:cs="Times New Roman"/>
          <w:b/>
          <w:sz w:val="24"/>
          <w:szCs w:val="24"/>
        </w:rPr>
      </w:pPr>
      <w:r w:rsidRPr="0090748D">
        <w:rPr>
          <w:rFonts w:ascii="Times New Roman" w:hAnsi="Times New Roman" w:cs="Times New Roman"/>
          <w:b/>
          <w:sz w:val="24"/>
          <w:szCs w:val="24"/>
        </w:rPr>
        <w:t>Обсуждение результатов</w:t>
      </w:r>
      <w:r w:rsidR="00DF471B" w:rsidRPr="0090748D">
        <w:rPr>
          <w:rFonts w:ascii="Times New Roman" w:hAnsi="Times New Roman" w:cs="Times New Roman"/>
          <w:b/>
          <w:sz w:val="24"/>
          <w:szCs w:val="24"/>
        </w:rPr>
        <w:t xml:space="preserve">:  </w:t>
      </w:r>
    </w:p>
    <w:p w:rsidR="00DF471B" w:rsidRPr="00DF471B" w:rsidRDefault="00DF471B" w:rsidP="00DF471B">
      <w:pPr>
        <w:spacing w:after="0" w:line="240" w:lineRule="auto"/>
        <w:ind w:left="-567" w:right="283"/>
        <w:jc w:val="both"/>
        <w:rPr>
          <w:rFonts w:ascii="Times New Roman" w:hAnsi="Times New Roman" w:cs="Times New Roman"/>
          <w:sz w:val="24"/>
          <w:szCs w:val="24"/>
        </w:rPr>
      </w:pPr>
      <w:r w:rsidRPr="00DF471B">
        <w:rPr>
          <w:rFonts w:ascii="Times New Roman" w:hAnsi="Times New Roman" w:cs="Times New Roman"/>
          <w:sz w:val="24"/>
          <w:szCs w:val="24"/>
        </w:rPr>
        <w:t>•</w:t>
      </w:r>
      <w:r w:rsidRPr="00DF471B">
        <w:rPr>
          <w:rFonts w:ascii="Times New Roman" w:hAnsi="Times New Roman" w:cs="Times New Roman"/>
          <w:sz w:val="24"/>
          <w:szCs w:val="24"/>
        </w:rPr>
        <w:tab/>
        <w:t xml:space="preserve">администрация образовательной организации получит общий инструмент для организации целенаправленной работы по оценке и развитию метапредметных результатов обучающихся;   </w:t>
      </w:r>
    </w:p>
    <w:p w:rsidR="00DF471B" w:rsidRPr="00DF471B" w:rsidRDefault="00DF471B" w:rsidP="00DF471B">
      <w:pPr>
        <w:spacing w:after="0" w:line="240" w:lineRule="auto"/>
        <w:ind w:left="-567" w:right="283"/>
        <w:jc w:val="both"/>
        <w:rPr>
          <w:rFonts w:ascii="Times New Roman" w:hAnsi="Times New Roman" w:cs="Times New Roman"/>
          <w:sz w:val="24"/>
          <w:szCs w:val="24"/>
        </w:rPr>
      </w:pPr>
      <w:r w:rsidRPr="00DF471B">
        <w:rPr>
          <w:rFonts w:ascii="Times New Roman" w:hAnsi="Times New Roman" w:cs="Times New Roman"/>
          <w:sz w:val="24"/>
          <w:szCs w:val="24"/>
        </w:rPr>
        <w:lastRenderedPageBreak/>
        <w:t>•</w:t>
      </w:r>
      <w:r w:rsidRPr="00DF471B">
        <w:rPr>
          <w:rFonts w:ascii="Times New Roman" w:hAnsi="Times New Roman" w:cs="Times New Roman"/>
          <w:sz w:val="24"/>
          <w:szCs w:val="24"/>
        </w:rPr>
        <w:tab/>
        <w:t xml:space="preserve">педагогический коллектив получит модель оценивания метапредметных результатов внедренную в систему ВСОКО; </w:t>
      </w:r>
    </w:p>
    <w:p w:rsidR="00DF471B" w:rsidRPr="00DF471B" w:rsidRDefault="00DF471B" w:rsidP="00DF471B">
      <w:pPr>
        <w:spacing w:after="0" w:line="240" w:lineRule="auto"/>
        <w:ind w:left="-567" w:right="283"/>
        <w:jc w:val="both"/>
        <w:rPr>
          <w:rFonts w:ascii="Times New Roman" w:hAnsi="Times New Roman" w:cs="Times New Roman"/>
          <w:sz w:val="24"/>
          <w:szCs w:val="24"/>
        </w:rPr>
      </w:pPr>
      <w:r w:rsidRPr="00DF471B">
        <w:rPr>
          <w:rFonts w:ascii="Times New Roman" w:hAnsi="Times New Roman" w:cs="Times New Roman"/>
          <w:sz w:val="24"/>
          <w:szCs w:val="24"/>
        </w:rPr>
        <w:t>•</w:t>
      </w:r>
      <w:r w:rsidRPr="00DF471B">
        <w:rPr>
          <w:rFonts w:ascii="Times New Roman" w:hAnsi="Times New Roman" w:cs="Times New Roman"/>
          <w:sz w:val="24"/>
          <w:szCs w:val="24"/>
        </w:rPr>
        <w:tab/>
        <w:t xml:space="preserve">учителя получат инструмент для непрерывного наблюдения за развитием метапредметных результатов обучающихся путем осуществления перехода от разрозненных процедур оценивания к технологии оценивания, находясь в едином информационном и образовательном пространстве и имея в наличии единые дидактические материалы для полноценной реализации программы внеурочной </w:t>
      </w:r>
    </w:p>
    <w:p w:rsidR="00DF471B" w:rsidRPr="00DF471B" w:rsidRDefault="00DF471B" w:rsidP="00DF471B">
      <w:pPr>
        <w:spacing w:after="0" w:line="240" w:lineRule="auto"/>
        <w:ind w:left="-567" w:right="283"/>
        <w:jc w:val="both"/>
        <w:rPr>
          <w:rFonts w:ascii="Times New Roman" w:hAnsi="Times New Roman" w:cs="Times New Roman"/>
          <w:sz w:val="24"/>
          <w:szCs w:val="24"/>
        </w:rPr>
      </w:pPr>
      <w:r w:rsidRPr="00DF471B">
        <w:rPr>
          <w:rFonts w:ascii="Times New Roman" w:hAnsi="Times New Roman" w:cs="Times New Roman"/>
          <w:sz w:val="24"/>
          <w:szCs w:val="24"/>
        </w:rPr>
        <w:t xml:space="preserve">деятельности;  </w:t>
      </w:r>
    </w:p>
    <w:p w:rsidR="00DF471B" w:rsidRPr="00DF471B" w:rsidRDefault="00DF471B" w:rsidP="00DF471B">
      <w:pPr>
        <w:spacing w:after="0" w:line="240" w:lineRule="auto"/>
        <w:ind w:left="-567" w:right="283"/>
        <w:jc w:val="both"/>
        <w:rPr>
          <w:rFonts w:ascii="Times New Roman" w:hAnsi="Times New Roman" w:cs="Times New Roman"/>
          <w:sz w:val="24"/>
          <w:szCs w:val="24"/>
        </w:rPr>
      </w:pPr>
      <w:r w:rsidRPr="00DF471B">
        <w:rPr>
          <w:rFonts w:ascii="Times New Roman" w:hAnsi="Times New Roman" w:cs="Times New Roman"/>
          <w:sz w:val="24"/>
          <w:szCs w:val="24"/>
        </w:rPr>
        <w:t>•</w:t>
      </w:r>
      <w:r w:rsidRPr="00DF471B">
        <w:rPr>
          <w:rFonts w:ascii="Times New Roman" w:hAnsi="Times New Roman" w:cs="Times New Roman"/>
          <w:sz w:val="24"/>
          <w:szCs w:val="24"/>
        </w:rPr>
        <w:tab/>
        <w:t xml:space="preserve">учителя получат индивидуальные маршруты развития профессиональных компетенций в области развития функциональной грамотности обучающихся, фундамент которых будет основываться на личностном росте и поэтапной траектории развития; </w:t>
      </w:r>
    </w:p>
    <w:p w:rsidR="00DF471B" w:rsidRPr="00DF471B" w:rsidRDefault="00DF471B" w:rsidP="00DF471B">
      <w:pPr>
        <w:spacing w:after="0" w:line="240" w:lineRule="auto"/>
        <w:ind w:left="-567" w:right="283"/>
        <w:jc w:val="both"/>
        <w:rPr>
          <w:rFonts w:ascii="Times New Roman" w:hAnsi="Times New Roman" w:cs="Times New Roman"/>
          <w:sz w:val="24"/>
          <w:szCs w:val="24"/>
        </w:rPr>
      </w:pPr>
      <w:r w:rsidRPr="00DF471B">
        <w:rPr>
          <w:rFonts w:ascii="Times New Roman" w:hAnsi="Times New Roman" w:cs="Times New Roman"/>
          <w:sz w:val="24"/>
          <w:szCs w:val="24"/>
        </w:rPr>
        <w:t>•</w:t>
      </w:r>
      <w:r w:rsidRPr="00DF471B">
        <w:rPr>
          <w:rFonts w:ascii="Times New Roman" w:hAnsi="Times New Roman" w:cs="Times New Roman"/>
          <w:sz w:val="24"/>
          <w:szCs w:val="24"/>
        </w:rPr>
        <w:tab/>
        <w:t xml:space="preserve">обучающиеся получат реальную возможность организации взаимодействия (сотрудничества) между собой при решении поставленной задачи, научатся групповому взаимодействию, будет осуществляться пропедевтика проектной деятельности для полноценной ее реализации; </w:t>
      </w:r>
    </w:p>
    <w:p w:rsidR="00DF471B" w:rsidRPr="00DF471B" w:rsidRDefault="00DF471B" w:rsidP="00DF471B">
      <w:pPr>
        <w:spacing w:after="0" w:line="240" w:lineRule="auto"/>
        <w:ind w:left="-567" w:right="283"/>
        <w:jc w:val="both"/>
        <w:rPr>
          <w:rFonts w:ascii="Times New Roman" w:hAnsi="Times New Roman" w:cs="Times New Roman"/>
          <w:sz w:val="24"/>
          <w:szCs w:val="24"/>
        </w:rPr>
      </w:pPr>
      <w:r w:rsidRPr="00DF471B">
        <w:rPr>
          <w:rFonts w:ascii="Times New Roman" w:hAnsi="Times New Roman" w:cs="Times New Roman"/>
          <w:sz w:val="24"/>
          <w:szCs w:val="24"/>
        </w:rPr>
        <w:t>•</w:t>
      </w:r>
      <w:r w:rsidRPr="00DF471B">
        <w:rPr>
          <w:rFonts w:ascii="Times New Roman" w:hAnsi="Times New Roman" w:cs="Times New Roman"/>
          <w:sz w:val="24"/>
          <w:szCs w:val="24"/>
        </w:rPr>
        <w:tab/>
        <w:t xml:space="preserve">родители обучающихся смогут увидеть результаты своих детей, смогут быть вовлечены в образовательный процесс в качестве экспертов; </w:t>
      </w:r>
    </w:p>
    <w:p w:rsidR="00DF471B" w:rsidRPr="00DF471B" w:rsidRDefault="00DF471B" w:rsidP="00DF471B">
      <w:pPr>
        <w:spacing w:after="0" w:line="240" w:lineRule="auto"/>
        <w:ind w:left="-567" w:right="283"/>
        <w:jc w:val="both"/>
        <w:rPr>
          <w:rFonts w:ascii="Times New Roman" w:hAnsi="Times New Roman" w:cs="Times New Roman"/>
          <w:sz w:val="24"/>
          <w:szCs w:val="24"/>
        </w:rPr>
      </w:pPr>
      <w:r w:rsidRPr="00DF471B">
        <w:rPr>
          <w:rFonts w:ascii="Times New Roman" w:hAnsi="Times New Roman" w:cs="Times New Roman"/>
          <w:sz w:val="24"/>
          <w:szCs w:val="24"/>
        </w:rPr>
        <w:t>•</w:t>
      </w:r>
      <w:r w:rsidRPr="00DF471B">
        <w:rPr>
          <w:rFonts w:ascii="Times New Roman" w:hAnsi="Times New Roman" w:cs="Times New Roman"/>
          <w:sz w:val="24"/>
          <w:szCs w:val="24"/>
        </w:rPr>
        <w:tab/>
        <w:t>вся школьная общественность, путем коллективного сотрудничества, получит опыт работы над проектом всестороннего взаимодействия в рамках развития качества образования в школе.</w:t>
      </w:r>
    </w:p>
    <w:p w:rsidR="0090748D" w:rsidRPr="0090748D" w:rsidRDefault="0090748D" w:rsidP="0090748D">
      <w:pPr>
        <w:tabs>
          <w:tab w:val="left" w:pos="709"/>
        </w:tabs>
        <w:spacing w:after="0" w:line="240" w:lineRule="auto"/>
        <w:ind w:left="-567" w:right="283"/>
        <w:jc w:val="both"/>
        <w:rPr>
          <w:rFonts w:ascii="Times New Roman" w:hAnsi="Times New Roman" w:cs="Times New Roman"/>
          <w:sz w:val="24"/>
          <w:szCs w:val="24"/>
        </w:rPr>
      </w:pPr>
      <w:r>
        <w:rPr>
          <w:rFonts w:ascii="Times New Roman" w:hAnsi="Times New Roman" w:cs="Times New Roman"/>
          <w:sz w:val="24"/>
          <w:szCs w:val="24"/>
        </w:rPr>
        <w:t xml:space="preserve">        </w:t>
      </w:r>
      <w:r w:rsidRPr="0090748D">
        <w:rPr>
          <w:rFonts w:ascii="Times New Roman" w:hAnsi="Times New Roman" w:cs="Times New Roman"/>
          <w:b/>
          <w:sz w:val="24"/>
          <w:szCs w:val="24"/>
        </w:rPr>
        <w:t>Заключение</w:t>
      </w:r>
      <w:r>
        <w:rPr>
          <w:rFonts w:ascii="Times New Roman" w:hAnsi="Times New Roman" w:cs="Times New Roman"/>
          <w:sz w:val="24"/>
          <w:szCs w:val="24"/>
        </w:rPr>
        <w:t xml:space="preserve"> М</w:t>
      </w:r>
      <w:r w:rsidRPr="0090748D">
        <w:rPr>
          <w:rFonts w:ascii="Times New Roman" w:hAnsi="Times New Roman" w:cs="Times New Roman"/>
          <w:sz w:val="24"/>
          <w:szCs w:val="24"/>
        </w:rPr>
        <w:t xml:space="preserve">ониторинговые процедуры, инструменты оценивания являются уже проработанными структурными элементами образовательной деятельности. </w:t>
      </w:r>
      <w:r>
        <w:rPr>
          <w:rFonts w:ascii="Times New Roman" w:hAnsi="Times New Roman" w:cs="Times New Roman"/>
          <w:sz w:val="24"/>
          <w:szCs w:val="24"/>
        </w:rPr>
        <w:t>П</w:t>
      </w:r>
      <w:r w:rsidRPr="0090748D">
        <w:rPr>
          <w:rFonts w:ascii="Times New Roman" w:hAnsi="Times New Roman" w:cs="Times New Roman"/>
          <w:sz w:val="24"/>
          <w:szCs w:val="24"/>
        </w:rPr>
        <w:t>редполагается реализация данных элементов во взаимосвязи, как внутренних системных компонентов оценки индивидуальных образовательных достижений обучающихся, то есть построение системы оценки на основе вариативных мониторинговых процедур и новых инструментов. При соблюдении системности их использования у образовательной</w:t>
      </w:r>
      <w:r w:rsidRPr="0090748D">
        <w:t xml:space="preserve"> </w:t>
      </w:r>
      <w:r w:rsidRPr="0090748D">
        <w:rPr>
          <w:rFonts w:ascii="Times New Roman" w:hAnsi="Times New Roman" w:cs="Times New Roman"/>
          <w:sz w:val="24"/>
          <w:szCs w:val="24"/>
        </w:rPr>
        <w:t>организации появится шанс на получение системного эффекта – повышение эффективности управления качеством образования, а значит и предпосылок для его роста.</w:t>
      </w:r>
    </w:p>
    <w:p w:rsidR="00DF471B" w:rsidRDefault="0090748D" w:rsidP="00292D40">
      <w:pPr>
        <w:tabs>
          <w:tab w:val="left" w:pos="709"/>
        </w:tabs>
        <w:spacing w:after="0" w:line="240" w:lineRule="auto"/>
        <w:ind w:left="-567" w:right="283"/>
        <w:jc w:val="both"/>
        <w:rPr>
          <w:rFonts w:ascii="Times New Roman" w:hAnsi="Times New Roman" w:cs="Times New Roman"/>
          <w:sz w:val="24"/>
          <w:szCs w:val="24"/>
        </w:rPr>
      </w:pPr>
      <w:r>
        <w:rPr>
          <w:rFonts w:ascii="Times New Roman" w:hAnsi="Times New Roman" w:cs="Times New Roman"/>
          <w:sz w:val="24"/>
          <w:szCs w:val="24"/>
        </w:rPr>
        <w:t xml:space="preserve">       </w:t>
      </w:r>
      <w:r w:rsidRPr="0090748D">
        <w:rPr>
          <w:rFonts w:ascii="Times New Roman" w:hAnsi="Times New Roman" w:cs="Times New Roman"/>
          <w:sz w:val="24"/>
          <w:szCs w:val="24"/>
        </w:rPr>
        <w:t xml:space="preserve"> </w:t>
      </w:r>
      <w:r w:rsidR="000C3722" w:rsidRPr="00CB1006">
        <w:rPr>
          <w:rFonts w:ascii="Times New Roman" w:hAnsi="Times New Roman" w:cs="Times New Roman"/>
          <w:sz w:val="24"/>
          <w:szCs w:val="24"/>
        </w:rPr>
        <w:t>Реализация данных задач соответствует стратегическим задачам развития образования, обозначенным в п. 5 Указа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rsidR="00DF471B" w:rsidRDefault="00DF471B" w:rsidP="00292D40">
      <w:pPr>
        <w:tabs>
          <w:tab w:val="left" w:pos="709"/>
        </w:tabs>
        <w:spacing w:after="0" w:line="240" w:lineRule="auto"/>
        <w:ind w:left="-567" w:right="283"/>
        <w:jc w:val="both"/>
        <w:rPr>
          <w:rFonts w:ascii="Times New Roman" w:hAnsi="Times New Roman" w:cs="Times New Roman"/>
          <w:sz w:val="24"/>
          <w:szCs w:val="24"/>
        </w:rPr>
      </w:pPr>
    </w:p>
    <w:p w:rsidR="00DF471B" w:rsidRDefault="00DF471B" w:rsidP="00292D40">
      <w:pPr>
        <w:tabs>
          <w:tab w:val="left" w:pos="709"/>
        </w:tabs>
        <w:spacing w:after="0" w:line="240" w:lineRule="auto"/>
        <w:ind w:left="-567" w:right="283"/>
        <w:jc w:val="both"/>
        <w:rPr>
          <w:rFonts w:ascii="Times New Roman" w:hAnsi="Times New Roman" w:cs="Times New Roman"/>
          <w:sz w:val="24"/>
          <w:szCs w:val="24"/>
        </w:rPr>
      </w:pPr>
    </w:p>
    <w:p w:rsidR="000C3722" w:rsidRPr="00CB1006" w:rsidRDefault="000C3722" w:rsidP="00940DC9">
      <w:pPr>
        <w:tabs>
          <w:tab w:val="left" w:pos="709"/>
        </w:tabs>
        <w:spacing w:after="0" w:line="240" w:lineRule="auto"/>
        <w:ind w:left="-567" w:right="283"/>
        <w:jc w:val="both"/>
        <w:rPr>
          <w:rFonts w:ascii="Times New Roman" w:hAnsi="Times New Roman" w:cs="Times New Roman"/>
          <w:sz w:val="24"/>
          <w:szCs w:val="24"/>
        </w:rPr>
      </w:pPr>
      <w:r w:rsidRPr="00CB1006">
        <w:rPr>
          <w:rFonts w:ascii="Times New Roman" w:hAnsi="Times New Roman" w:cs="Times New Roman"/>
          <w:sz w:val="24"/>
          <w:szCs w:val="24"/>
        </w:rPr>
        <w:tab/>
      </w:r>
    </w:p>
    <w:p w:rsidR="000C3722" w:rsidRPr="00CB1006" w:rsidRDefault="000C3722" w:rsidP="00940DC9">
      <w:pPr>
        <w:spacing w:after="0" w:line="240" w:lineRule="auto"/>
        <w:ind w:left="-567" w:right="283"/>
        <w:jc w:val="both"/>
        <w:rPr>
          <w:rFonts w:ascii="Times New Roman" w:hAnsi="Times New Roman" w:cs="Times New Roman"/>
          <w:b/>
          <w:bCs/>
          <w:sz w:val="24"/>
          <w:szCs w:val="24"/>
        </w:rPr>
      </w:pPr>
      <w:r w:rsidRPr="00CB1006">
        <w:rPr>
          <w:rFonts w:ascii="Times New Roman" w:hAnsi="Times New Roman" w:cs="Times New Roman"/>
          <w:b/>
          <w:bCs/>
          <w:sz w:val="24"/>
          <w:szCs w:val="24"/>
        </w:rPr>
        <w:t>Список источников:</w:t>
      </w:r>
    </w:p>
    <w:p w:rsidR="00821C17" w:rsidRDefault="000C3722" w:rsidP="00940DC9">
      <w:pPr>
        <w:spacing w:after="0" w:line="240" w:lineRule="auto"/>
        <w:ind w:left="-567" w:right="283"/>
        <w:jc w:val="both"/>
        <w:rPr>
          <w:rFonts w:ascii="Times New Roman" w:hAnsi="Times New Roman" w:cs="Times New Roman"/>
          <w:bCs/>
          <w:sz w:val="24"/>
          <w:szCs w:val="24"/>
        </w:rPr>
      </w:pPr>
      <w:r w:rsidRPr="00CB1006">
        <w:rPr>
          <w:rFonts w:ascii="Times New Roman" w:hAnsi="Times New Roman" w:cs="Times New Roman"/>
          <w:bCs/>
          <w:sz w:val="24"/>
          <w:szCs w:val="24"/>
        </w:rPr>
        <w:t>1. Дюкарева, О. А. Итоговый индивидуальный проект как форма оценки метапредметных результатов / О. А. Дюкарева. — Текст: непосредственный // Молодой ученый. — 2018. — № 48 (234). — С. 288-291. — URL: https://moluch.ru/archive/234/54469/ (дата обращения: 11.12.2024).</w:t>
      </w:r>
    </w:p>
    <w:p w:rsidR="00821C17" w:rsidRDefault="00821C17" w:rsidP="00940DC9">
      <w:pPr>
        <w:spacing w:after="0" w:line="240" w:lineRule="auto"/>
        <w:ind w:left="-567" w:right="283"/>
        <w:jc w:val="both"/>
        <w:rPr>
          <w:rFonts w:ascii="Times New Roman" w:hAnsi="Times New Roman" w:cs="Times New Roman"/>
          <w:bCs/>
          <w:sz w:val="24"/>
          <w:szCs w:val="24"/>
        </w:rPr>
      </w:pPr>
      <w:r>
        <w:rPr>
          <w:rFonts w:ascii="Times New Roman" w:hAnsi="Times New Roman" w:cs="Times New Roman"/>
          <w:bCs/>
          <w:sz w:val="24"/>
          <w:szCs w:val="24"/>
        </w:rPr>
        <w:t xml:space="preserve">2. </w:t>
      </w:r>
      <w:r w:rsidRPr="00821C17">
        <w:rPr>
          <w:rFonts w:ascii="Times New Roman" w:hAnsi="Times New Roman" w:cs="Times New Roman"/>
          <w:bCs/>
          <w:sz w:val="24"/>
          <w:szCs w:val="24"/>
        </w:rPr>
        <w:t>Опыт создания внутришкольной системы достижения и формирующего оценивания метапредметных результатов [Текст</w:t>
      </w:r>
      <w:r w:rsidR="00940DC9" w:rsidRPr="00821C17">
        <w:rPr>
          <w:rFonts w:ascii="Times New Roman" w:hAnsi="Times New Roman" w:cs="Times New Roman"/>
          <w:bCs/>
          <w:sz w:val="24"/>
          <w:szCs w:val="24"/>
        </w:rPr>
        <w:t>]:</w:t>
      </w:r>
      <w:r w:rsidRPr="00821C17">
        <w:rPr>
          <w:rFonts w:ascii="Times New Roman" w:hAnsi="Times New Roman" w:cs="Times New Roman"/>
          <w:bCs/>
          <w:sz w:val="24"/>
          <w:szCs w:val="24"/>
        </w:rPr>
        <w:t xml:space="preserve"> Сб. выступлений и практич. материалов. - Углич, 2016. - 54 с.</w:t>
      </w:r>
    </w:p>
    <w:p w:rsidR="00821C17" w:rsidRDefault="00821C17" w:rsidP="00940DC9">
      <w:pPr>
        <w:spacing w:after="0" w:line="240" w:lineRule="auto"/>
        <w:ind w:left="-567" w:right="283"/>
        <w:jc w:val="both"/>
        <w:rPr>
          <w:rFonts w:ascii="Times New Roman" w:hAnsi="Times New Roman" w:cs="Times New Roman"/>
          <w:bCs/>
          <w:sz w:val="24"/>
          <w:szCs w:val="24"/>
        </w:rPr>
      </w:pPr>
      <w:r>
        <w:rPr>
          <w:rFonts w:ascii="Times New Roman" w:hAnsi="Times New Roman" w:cs="Times New Roman"/>
          <w:bCs/>
          <w:sz w:val="24"/>
          <w:szCs w:val="24"/>
        </w:rPr>
        <w:t xml:space="preserve">3. </w:t>
      </w:r>
      <w:r w:rsidRPr="00821C17">
        <w:rPr>
          <w:rFonts w:ascii="Times New Roman" w:hAnsi="Times New Roman" w:cs="Times New Roman"/>
          <w:bCs/>
          <w:sz w:val="24"/>
          <w:szCs w:val="24"/>
        </w:rPr>
        <w:t>Панова, Е.Д. Инструменты формирующего оценивани</w:t>
      </w:r>
      <w:r w:rsidR="00940DC9">
        <w:rPr>
          <w:rFonts w:ascii="Times New Roman" w:hAnsi="Times New Roman" w:cs="Times New Roman"/>
          <w:bCs/>
          <w:sz w:val="24"/>
          <w:szCs w:val="24"/>
        </w:rPr>
        <w:t>я</w:t>
      </w:r>
      <w:r w:rsidRPr="00821C17">
        <w:rPr>
          <w:rFonts w:ascii="Times New Roman" w:hAnsi="Times New Roman" w:cs="Times New Roman"/>
          <w:bCs/>
          <w:sz w:val="24"/>
          <w:szCs w:val="24"/>
        </w:rPr>
        <w:t xml:space="preserve"> на уроках информатики. Рабочие листы к урокам [Электронный ресурс] /Е.Д. Панова. - URL: https://www.uchmet.ru/library/material/240423/ (дата обращения: 7.07.2020)</w:t>
      </w:r>
    </w:p>
    <w:p w:rsidR="0081757A" w:rsidRDefault="00821C17" w:rsidP="00940DC9">
      <w:pPr>
        <w:spacing w:after="0" w:line="240" w:lineRule="auto"/>
        <w:ind w:left="-567" w:right="284"/>
        <w:rPr>
          <w:rFonts w:ascii="Times New Roman" w:hAnsi="Times New Roman" w:cs="Times New Roman"/>
          <w:bCs/>
          <w:sz w:val="24"/>
          <w:szCs w:val="24"/>
        </w:rPr>
      </w:pPr>
      <w:r>
        <w:rPr>
          <w:rFonts w:ascii="Times New Roman" w:hAnsi="Times New Roman" w:cs="Times New Roman"/>
          <w:bCs/>
          <w:sz w:val="24"/>
          <w:szCs w:val="24"/>
        </w:rPr>
        <w:t xml:space="preserve">4. </w:t>
      </w:r>
      <w:r w:rsidR="00940DC9" w:rsidRPr="00940DC9">
        <w:rPr>
          <w:rFonts w:ascii="Times New Roman" w:hAnsi="Times New Roman" w:cs="Times New Roman"/>
          <w:bCs/>
          <w:sz w:val="24"/>
          <w:szCs w:val="24"/>
        </w:rPr>
        <w:t>Пинская, М. А. Формирующее оценивание: оценивание в классе: учеб. пособие [Текст] /М.А. Пинская. — М.: Логос, 2010. - 264 с.</w:t>
      </w:r>
    </w:p>
    <w:p w:rsidR="000C3722" w:rsidRPr="00CB1006" w:rsidRDefault="000C3722" w:rsidP="00940DC9">
      <w:pPr>
        <w:spacing w:after="0" w:line="240" w:lineRule="auto"/>
        <w:ind w:left="-567" w:right="284"/>
        <w:rPr>
          <w:rFonts w:ascii="Times New Roman" w:hAnsi="Times New Roman" w:cs="Times New Roman"/>
          <w:bCs/>
          <w:sz w:val="24"/>
          <w:szCs w:val="24"/>
        </w:rPr>
      </w:pPr>
      <w:r w:rsidRPr="00CB1006">
        <w:rPr>
          <w:rFonts w:ascii="Times New Roman" w:hAnsi="Times New Roman" w:cs="Times New Roman"/>
          <w:bCs/>
          <w:sz w:val="24"/>
          <w:szCs w:val="24"/>
        </w:rPr>
        <w:br/>
      </w:r>
      <w:r w:rsidRPr="00CB1006">
        <w:rPr>
          <w:rFonts w:ascii="Times New Roman" w:hAnsi="Times New Roman" w:cs="Times New Roman"/>
          <w:b/>
          <w:bCs/>
          <w:sz w:val="24"/>
          <w:szCs w:val="24"/>
        </w:rPr>
        <w:t>Электронные ресурсы:</w:t>
      </w:r>
    </w:p>
    <w:p w:rsidR="000C3722" w:rsidRPr="00CB1006" w:rsidRDefault="000C3722" w:rsidP="00940DC9">
      <w:pPr>
        <w:spacing w:after="0" w:line="240" w:lineRule="auto"/>
        <w:ind w:left="-567" w:right="284"/>
        <w:jc w:val="both"/>
        <w:rPr>
          <w:rFonts w:ascii="Times New Roman" w:hAnsi="Times New Roman" w:cs="Times New Roman"/>
          <w:bCs/>
          <w:sz w:val="24"/>
          <w:szCs w:val="24"/>
        </w:rPr>
      </w:pPr>
      <w:r w:rsidRPr="00CB1006">
        <w:rPr>
          <w:rFonts w:ascii="Times New Roman" w:hAnsi="Times New Roman" w:cs="Times New Roman"/>
          <w:bCs/>
          <w:sz w:val="24"/>
          <w:szCs w:val="24"/>
        </w:rPr>
        <w:t xml:space="preserve">1. Ткаченко И.Г., </w:t>
      </w:r>
      <w:r w:rsidRPr="00CB1006">
        <w:rPr>
          <w:rFonts w:ascii="Times New Roman" w:hAnsi="Times New Roman" w:cs="Times New Roman"/>
          <w:b/>
          <w:bCs/>
          <w:sz w:val="24"/>
          <w:szCs w:val="24"/>
        </w:rPr>
        <w:t>Клабуков А.С.</w:t>
      </w:r>
      <w:r w:rsidRPr="00CB1006">
        <w:rPr>
          <w:rFonts w:ascii="Times New Roman" w:hAnsi="Times New Roman" w:cs="Times New Roman"/>
          <w:bCs/>
          <w:sz w:val="24"/>
          <w:szCs w:val="24"/>
        </w:rPr>
        <w:t>, Мужаева А.С. https://iro23.ru/wp-content/uploads/2024/12/заявка-СОШ-№-13-г.-Армавир.pdf</w:t>
      </w:r>
      <w:r w:rsidR="00DF471B">
        <w:rPr>
          <w:rFonts w:ascii="Times New Roman" w:hAnsi="Times New Roman" w:cs="Times New Roman"/>
          <w:bCs/>
          <w:sz w:val="24"/>
          <w:szCs w:val="24"/>
        </w:rPr>
        <w:t xml:space="preserve">    </w:t>
      </w:r>
    </w:p>
    <w:p w:rsidR="000C3722" w:rsidRPr="00CB1006" w:rsidRDefault="000C3722" w:rsidP="00940DC9">
      <w:pPr>
        <w:spacing w:after="0" w:line="240" w:lineRule="auto"/>
        <w:ind w:left="-567" w:right="284"/>
        <w:jc w:val="both"/>
        <w:rPr>
          <w:rFonts w:ascii="Times New Roman" w:hAnsi="Times New Roman" w:cs="Times New Roman"/>
          <w:bCs/>
          <w:sz w:val="24"/>
          <w:szCs w:val="24"/>
        </w:rPr>
      </w:pPr>
      <w:r w:rsidRPr="00CB1006">
        <w:rPr>
          <w:rFonts w:ascii="Times New Roman" w:hAnsi="Times New Roman" w:cs="Times New Roman"/>
          <w:bCs/>
          <w:sz w:val="24"/>
          <w:szCs w:val="24"/>
        </w:rPr>
        <w:t>2. Материал из Справочной системы «Завуч» https://1zavuch.ru</w:t>
      </w:r>
    </w:p>
    <w:p w:rsidR="000C3722" w:rsidRPr="00695006" w:rsidRDefault="000C3722" w:rsidP="00940DC9">
      <w:pPr>
        <w:spacing w:after="0" w:line="240" w:lineRule="auto"/>
        <w:ind w:left="-567" w:right="284"/>
        <w:jc w:val="both"/>
        <w:rPr>
          <w:rFonts w:ascii="Times New Roman" w:hAnsi="Times New Roman" w:cs="Times New Roman"/>
          <w:sz w:val="28"/>
          <w:szCs w:val="28"/>
        </w:rPr>
      </w:pPr>
      <w:r w:rsidRPr="00CB1006">
        <w:rPr>
          <w:rFonts w:ascii="Times New Roman" w:hAnsi="Times New Roman" w:cs="Times New Roman"/>
          <w:sz w:val="24"/>
          <w:szCs w:val="24"/>
        </w:rPr>
        <w:lastRenderedPageBreak/>
        <w:t>3. http://publication.pravo.gov.ru/Document/View/0001201805070038</w:t>
      </w:r>
    </w:p>
    <w:p w:rsidR="003A0E8A" w:rsidRDefault="00524A91" w:rsidP="00292D40">
      <w:pPr>
        <w:ind w:left="-567" w:right="283"/>
      </w:pPr>
    </w:p>
    <w:sectPr w:rsidR="003A0E8A" w:rsidSect="00821C17">
      <w:footerReference w:type="default" r:id="rId9"/>
      <w:pgSz w:w="11906" w:h="16838"/>
      <w:pgMar w:top="851" w:right="850"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A91" w:rsidRDefault="00524A91" w:rsidP="000C3722">
      <w:pPr>
        <w:spacing w:after="0" w:line="240" w:lineRule="auto"/>
      </w:pPr>
      <w:r>
        <w:separator/>
      </w:r>
    </w:p>
  </w:endnote>
  <w:endnote w:type="continuationSeparator" w:id="0">
    <w:p w:rsidR="00524A91" w:rsidRDefault="00524A91" w:rsidP="000C3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7032887"/>
      <w:docPartObj>
        <w:docPartGallery w:val="Page Numbers (Bottom of Page)"/>
        <w:docPartUnique/>
      </w:docPartObj>
    </w:sdtPr>
    <w:sdtContent>
      <w:p w:rsidR="004255FA" w:rsidRDefault="004255FA">
        <w:pPr>
          <w:pStyle w:val="ab"/>
          <w:jc w:val="center"/>
        </w:pPr>
        <w:r>
          <w:fldChar w:fldCharType="begin"/>
        </w:r>
        <w:r>
          <w:instrText>PAGE   \* MERGEFORMAT</w:instrText>
        </w:r>
        <w:r>
          <w:fldChar w:fldCharType="separate"/>
        </w:r>
        <w:r>
          <w:rPr>
            <w:noProof/>
          </w:rPr>
          <w:t>1</w:t>
        </w:r>
        <w:r>
          <w:fldChar w:fldCharType="end"/>
        </w:r>
      </w:p>
    </w:sdtContent>
  </w:sdt>
  <w:p w:rsidR="00C93073" w:rsidRDefault="00C93073">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A91" w:rsidRDefault="00524A91" w:rsidP="000C3722">
      <w:pPr>
        <w:spacing w:after="0" w:line="240" w:lineRule="auto"/>
      </w:pPr>
      <w:r>
        <w:separator/>
      </w:r>
    </w:p>
  </w:footnote>
  <w:footnote w:type="continuationSeparator" w:id="0">
    <w:p w:rsidR="00524A91" w:rsidRDefault="00524A91" w:rsidP="000C37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11B9C"/>
    <w:multiLevelType w:val="hybridMultilevel"/>
    <w:tmpl w:val="DAA20FC2"/>
    <w:lvl w:ilvl="0" w:tplc="004A60E4">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A1068D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906A92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F7CAA4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C3470D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A54C500">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4525A6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9E0DD3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1F4F1F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D3D1CD0"/>
    <w:multiLevelType w:val="hybridMultilevel"/>
    <w:tmpl w:val="5EC03E8C"/>
    <w:lvl w:ilvl="0" w:tplc="059205F6">
      <w:start w:val="1"/>
      <w:numFmt w:val="decimal"/>
      <w:lvlText w:val="%1."/>
      <w:lvlJc w:val="left"/>
      <w:pPr>
        <w:ind w:left="900" w:hanging="36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 w15:restartNumberingAfterBreak="0">
    <w:nsid w:val="419F2BCE"/>
    <w:multiLevelType w:val="hybridMultilevel"/>
    <w:tmpl w:val="85D811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5F62B3C"/>
    <w:multiLevelType w:val="hybridMultilevel"/>
    <w:tmpl w:val="CF323A8E"/>
    <w:lvl w:ilvl="0" w:tplc="0419000D">
      <w:start w:val="1"/>
      <w:numFmt w:val="bullet"/>
      <w:lvlText w:val=""/>
      <w:lvlJc w:val="left"/>
      <w:pPr>
        <w:ind w:left="1980" w:hanging="360"/>
      </w:pPr>
      <w:rPr>
        <w:rFonts w:ascii="Wingdings" w:hAnsi="Wingdings"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4" w15:restartNumberingAfterBreak="0">
    <w:nsid w:val="46625575"/>
    <w:multiLevelType w:val="hybridMultilevel"/>
    <w:tmpl w:val="86BEA3DE"/>
    <w:lvl w:ilvl="0" w:tplc="0419000D">
      <w:start w:val="1"/>
      <w:numFmt w:val="bullet"/>
      <w:lvlText w:val=""/>
      <w:lvlJc w:val="left"/>
      <w:pPr>
        <w:ind w:left="1620" w:hanging="360"/>
      </w:pPr>
      <w:rPr>
        <w:rFonts w:ascii="Wingdings" w:hAnsi="Wingdings" w:hint="default"/>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hint="default"/>
      </w:rPr>
    </w:lvl>
    <w:lvl w:ilvl="3" w:tplc="04190001">
      <w:start w:val="1"/>
      <w:numFmt w:val="bullet"/>
      <w:lvlText w:val=""/>
      <w:lvlJc w:val="left"/>
      <w:pPr>
        <w:ind w:left="3780" w:hanging="360"/>
      </w:pPr>
      <w:rPr>
        <w:rFonts w:ascii="Symbol" w:hAnsi="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hint="default"/>
      </w:rPr>
    </w:lvl>
    <w:lvl w:ilvl="6" w:tplc="04190001">
      <w:start w:val="1"/>
      <w:numFmt w:val="bullet"/>
      <w:lvlText w:val=""/>
      <w:lvlJc w:val="left"/>
      <w:pPr>
        <w:ind w:left="5940" w:hanging="360"/>
      </w:pPr>
      <w:rPr>
        <w:rFonts w:ascii="Symbol" w:hAnsi="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hint="default"/>
      </w:rPr>
    </w:lvl>
  </w:abstractNum>
  <w:abstractNum w:abstractNumId="5" w15:restartNumberingAfterBreak="0">
    <w:nsid w:val="54C72756"/>
    <w:multiLevelType w:val="hybridMultilevel"/>
    <w:tmpl w:val="DDC46C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C602714"/>
    <w:multiLevelType w:val="hybridMultilevel"/>
    <w:tmpl w:val="B9C427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722"/>
    <w:rsid w:val="000C3722"/>
    <w:rsid w:val="001500D8"/>
    <w:rsid w:val="00217620"/>
    <w:rsid w:val="00292D40"/>
    <w:rsid w:val="004255FA"/>
    <w:rsid w:val="00524A91"/>
    <w:rsid w:val="0081757A"/>
    <w:rsid w:val="00821C17"/>
    <w:rsid w:val="008C2124"/>
    <w:rsid w:val="0090748D"/>
    <w:rsid w:val="00940DC9"/>
    <w:rsid w:val="00A34747"/>
    <w:rsid w:val="00B259B1"/>
    <w:rsid w:val="00C93073"/>
    <w:rsid w:val="00DF471B"/>
    <w:rsid w:val="00FE01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E5962"/>
  <w15:chartTrackingRefBased/>
  <w15:docId w15:val="{6E6B05A8-85C0-489D-BC07-2759B3D26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372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C3722"/>
    <w:rPr>
      <w:color w:val="0563C1" w:themeColor="hyperlink"/>
      <w:u w:val="single"/>
    </w:rPr>
  </w:style>
  <w:style w:type="paragraph" w:styleId="a4">
    <w:name w:val="No Spacing"/>
    <w:uiPriority w:val="1"/>
    <w:qFormat/>
    <w:rsid w:val="000C3722"/>
    <w:pPr>
      <w:spacing w:after="0" w:line="240" w:lineRule="auto"/>
    </w:pPr>
  </w:style>
  <w:style w:type="paragraph" w:styleId="a5">
    <w:name w:val="List Paragraph"/>
    <w:basedOn w:val="a"/>
    <w:uiPriority w:val="34"/>
    <w:qFormat/>
    <w:rsid w:val="000C3722"/>
    <w:pPr>
      <w:ind w:left="720"/>
      <w:contextualSpacing/>
    </w:pPr>
  </w:style>
  <w:style w:type="paragraph" w:styleId="a6">
    <w:name w:val="footnote text"/>
    <w:basedOn w:val="a"/>
    <w:link w:val="a7"/>
    <w:uiPriority w:val="99"/>
    <w:semiHidden/>
    <w:unhideWhenUsed/>
    <w:rsid w:val="000C3722"/>
    <w:pPr>
      <w:spacing w:after="0" w:line="240" w:lineRule="auto"/>
    </w:pPr>
    <w:rPr>
      <w:sz w:val="20"/>
      <w:szCs w:val="20"/>
    </w:rPr>
  </w:style>
  <w:style w:type="character" w:customStyle="1" w:styleId="a7">
    <w:name w:val="Текст сноски Знак"/>
    <w:basedOn w:val="a0"/>
    <w:link w:val="a6"/>
    <w:uiPriority w:val="99"/>
    <w:semiHidden/>
    <w:rsid w:val="000C3722"/>
    <w:rPr>
      <w:sz w:val="20"/>
      <w:szCs w:val="20"/>
    </w:rPr>
  </w:style>
  <w:style w:type="character" w:styleId="a8">
    <w:name w:val="footnote reference"/>
    <w:basedOn w:val="a0"/>
    <w:uiPriority w:val="99"/>
    <w:semiHidden/>
    <w:unhideWhenUsed/>
    <w:rsid w:val="000C3722"/>
    <w:rPr>
      <w:vertAlign w:val="superscript"/>
    </w:rPr>
  </w:style>
  <w:style w:type="paragraph" w:styleId="a9">
    <w:name w:val="header"/>
    <w:basedOn w:val="a"/>
    <w:link w:val="aa"/>
    <w:uiPriority w:val="99"/>
    <w:unhideWhenUsed/>
    <w:rsid w:val="00DF471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F471B"/>
  </w:style>
  <w:style w:type="paragraph" w:styleId="ab">
    <w:name w:val="footer"/>
    <w:basedOn w:val="a"/>
    <w:link w:val="ac"/>
    <w:uiPriority w:val="99"/>
    <w:unhideWhenUsed/>
    <w:rsid w:val="00DF471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F471B"/>
  </w:style>
  <w:style w:type="paragraph" w:styleId="ad">
    <w:name w:val="Normal (Web)"/>
    <w:basedOn w:val="a"/>
    <w:uiPriority w:val="99"/>
    <w:semiHidden/>
    <w:unhideWhenUsed/>
    <w:rsid w:val="00940D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071149">
      <w:bodyDiv w:val="1"/>
      <w:marLeft w:val="0"/>
      <w:marRight w:val="0"/>
      <w:marTop w:val="0"/>
      <w:marBottom w:val="0"/>
      <w:divBdr>
        <w:top w:val="none" w:sz="0" w:space="0" w:color="auto"/>
        <w:left w:val="none" w:sz="0" w:space="0" w:color="auto"/>
        <w:bottom w:val="none" w:sz="0" w:space="0" w:color="auto"/>
        <w:right w:val="none" w:sz="0" w:space="0" w:color="auto"/>
      </w:divBdr>
    </w:div>
    <w:div w:id="186628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artem-sergeevich24@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1945</Words>
  <Characters>11091</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2024-12-15T19:01:00Z</dcterms:created>
  <dcterms:modified xsi:type="dcterms:W3CDTF">2025-01-21T18:27:00Z</dcterms:modified>
</cp:coreProperties>
</file>