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8049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Муниципальное </w:t>
      </w:r>
      <w:r w:rsidR="00E7358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бюджетное</w:t>
      </w:r>
      <w:r w:rsidRPr="008049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дошкол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ьное образовательное учреждение</w:t>
      </w:r>
    </w:p>
    <w:p w:rsidR="0080497B" w:rsidRP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8049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Костромского муниципального района Костромской области</w:t>
      </w:r>
    </w:p>
    <w:p w:rsidR="0080497B" w:rsidRP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8049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«Детский сад «Сказка» посёлка </w:t>
      </w:r>
      <w:proofErr w:type="spellStart"/>
      <w:r w:rsidRPr="008049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Караваево</w:t>
      </w:r>
      <w:proofErr w:type="spellEnd"/>
      <w:r w:rsidRPr="0080497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»</w:t>
      </w: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0648E" w:rsidRDefault="00E0648E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80497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Семинар-практикум</w:t>
      </w:r>
    </w:p>
    <w:p w:rsidR="0080497B" w:rsidRPr="0080497B" w:rsidRDefault="0080497B" w:rsidP="00E0648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40"/>
          <w:szCs w:val="40"/>
          <w:lang w:eastAsia="ru-RU"/>
        </w:rPr>
      </w:pPr>
    </w:p>
    <w:p w:rsidR="0080497B" w:rsidRP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80497B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«Индивидуализация</w:t>
      </w:r>
    </w:p>
    <w:p w:rsidR="00E0648E" w:rsidRPr="0080497B" w:rsidRDefault="00E0648E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80497B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образовательного процесса в ДОУ»</w:t>
      </w: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3C55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Default="0080497B" w:rsidP="008049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0497B" w:rsidRPr="0080497B" w:rsidRDefault="003C5556" w:rsidP="0080497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Автор-составитель:</w:t>
      </w:r>
      <w:r w:rsidR="0080497B" w:rsidRPr="008049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C5556" w:rsidRDefault="003C5556" w:rsidP="003C55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049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Скобелева Вера Викторовна</w:t>
      </w:r>
    </w:p>
    <w:p w:rsidR="0080497B" w:rsidRDefault="003C5556" w:rsidP="0080497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80497B" w:rsidRPr="008049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тарший воспитатель</w:t>
      </w:r>
    </w:p>
    <w:p w:rsidR="003C5556" w:rsidRPr="003C5556" w:rsidRDefault="003C5556" w:rsidP="0080497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квалификационной категории</w:t>
      </w:r>
    </w:p>
    <w:p w:rsidR="003C5556" w:rsidRDefault="003C5556" w:rsidP="0080497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должности старший воспитатель</w:t>
      </w:r>
    </w:p>
    <w:p w:rsidR="00AF5139" w:rsidRPr="0080497B" w:rsidRDefault="00AF5139" w:rsidP="0080497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497B" w:rsidRPr="0080497B" w:rsidRDefault="003C5556" w:rsidP="00E064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Караваево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73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Участники: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педагоги ДОУ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Время проведения: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2ч.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повышение профессиональной компетентности педагогов в вопросах индивидуализации образовательного процесса в соответствии с ФГОС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ИКТ и ТСО: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мультимедийная установка, компьютер, экран.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Оборудование: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карточки, карандаши, памятки с информацией по теме.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Образовательные технологии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игровая, ИКТ – технология.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Содержание:</w:t>
      </w:r>
    </w:p>
    <w:p w:rsidR="00E0648E" w:rsidRPr="004C781C" w:rsidRDefault="00E0648E" w:rsidP="00E0648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тему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Цель: создание психологически комфортных условий для работы каждого, сплочение коллектива, активизация мыслительной деятельности.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Приветствие «Комплимент»: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педагоги по кругу говорят друг другу комплименты, стараясь подчеркнуть в человеке что-то особенное, найти «изюминку».</w:t>
      </w:r>
    </w:p>
    <w:p w:rsidR="007416C9" w:rsidRDefault="00E0648E" w:rsidP="008049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Игровое упражнение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«Я считаю, что </w:t>
      </w:r>
      <w:r w:rsidR="00AF51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индивидуализация…»</w:t>
      </w:r>
    </w:p>
    <w:p w:rsidR="00E0648E" w:rsidRPr="007416C9" w:rsidRDefault="007416C9" w:rsidP="008049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16C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Слайд 1</w:t>
      </w:r>
      <w:r w:rsidR="00AF5139" w:rsidRPr="007416C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80497B" w:rsidRPr="007416C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Тема </w:t>
      </w:r>
      <w:r w:rsidRPr="00E0648E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нашего семинара «Индивидуализация о</w:t>
      </w:r>
      <w:r w:rsid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бразовательного процесса в ДОУ». </w:t>
      </w:r>
      <w:r w:rsidRPr="00E0648E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В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 поделились своими точками зрения о понятии индивидуализации. Рассмотрим, какие определения понятия «индивидуализация» даны в научной литературе:</w:t>
      </w:r>
    </w:p>
    <w:p w:rsidR="007416C9" w:rsidRPr="007416C9" w:rsidRDefault="007416C9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</w:t>
      </w:r>
      <w:r w:rsidRPr="007416C9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айд 2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Индивидуализация</w:t>
      </w:r>
      <w:r w:rsidRPr="00E064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–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это деятельность взрослого (педагога) и самого учащегося по поддержке и развитию  этого единичного, своеобразного, того, что заложено в данном индивиде от природы, и что он приобрёл в индивидуальном опыте.</w:t>
      </w:r>
    </w:p>
    <w:p w:rsidR="007416C9" w:rsidRDefault="00E0648E" w:rsidP="007416C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Индивидуализация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это осуществление принципа индивидуального подхода, это организация учебного процесса с учётом индивидуальных особенностей учащихся, которая позволяет создать оптимальные условия для реализации потенциальных возможностей каждого ребенка. Индивидуальный подход в воспитании предполагает организацию педагогических воздействий  с учётом особенностей и уровня воспитанности ребёнка, а так же условий его жизнедеятельности</w:t>
      </w:r>
      <w:r w:rsidR="007416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7416C9" w:rsidRPr="007416C9" w:rsidRDefault="007416C9" w:rsidP="007416C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3</w:t>
      </w:r>
    </w:p>
    <w:p w:rsidR="00E0648E" w:rsidRPr="00E0648E" w:rsidRDefault="00E0648E" w:rsidP="007416C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Индивидуальный подход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– организация педагогом учебно-воспитательного процесса с учетом индивидуальных особенностей ребенка. Выявление проблемных или сильных сторон в развитии ребенка и определение путей коррекции или дальнейшего развития (Свирская Л.В.).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Индивидуализация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образования основана на поддержке детей в развитии их потенциальных возможностей, стимулировании стремления детей самостоятельно ставить цели и достигать их.</w:t>
      </w:r>
    </w:p>
    <w:p w:rsidR="007416C9" w:rsidRPr="007416C9" w:rsidRDefault="007416C9" w:rsidP="007416C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4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</w:t>
      </w: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ндивидуализация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предполагает: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индивидуально ориентированную помощь детям в реализации первичных базовых потребностей, без чего невозможно ощущение природной </w:t>
      </w:r>
      <w:r w:rsidRPr="00BD1B9A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«самости»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человеческого достоинства;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создание условий для максимальной реализации заданных природой (наследственных) физических, интеллектуальных, эмоциональных способностей и возможностей, характерных именно для данного индивида;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поддержка человека в автономном, духовном саморазвитии, в развитии способности к самоопределению.</w:t>
      </w:r>
    </w:p>
    <w:p w:rsidR="007416C9" w:rsidRPr="007416C9" w:rsidRDefault="007416C9" w:rsidP="007416C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5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Обратимся к Федеральному государственному образовательному стандарту дошкольного образования (ФГОС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ФГОС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декларирует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качестве основного принципа «…построение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образования…» </w:t>
      </w:r>
    </w:p>
    <w:p w:rsidR="00C0043D" w:rsidRPr="00C0043D" w:rsidRDefault="00C0043D" w:rsidP="00C004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6</w:t>
      </w:r>
    </w:p>
    <w:p w:rsidR="00E0648E" w:rsidRPr="00A031F5" w:rsidRDefault="00E0648E" w:rsidP="007416C9">
      <w:pPr>
        <w:shd w:val="clear" w:color="auto" w:fill="FFFFFF" w:themeFill="background1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Согласно </w:t>
      </w:r>
      <w:r w:rsidR="007416C9"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комплексной</w:t>
      </w:r>
      <w:r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 программе «</w:t>
      </w:r>
      <w:r w:rsidR="007416C9"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От рождения до школы</w:t>
      </w:r>
      <w:r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» под ред. </w:t>
      </w:r>
      <w:r w:rsidR="007416C9"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Н.Е. </w:t>
      </w:r>
      <w:proofErr w:type="spellStart"/>
      <w:r w:rsidR="007416C9"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Вераксы</w:t>
      </w:r>
      <w:proofErr w:type="spellEnd"/>
      <w:r w:rsidR="007416C9"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, Т.С. Комаровой</w:t>
      </w:r>
      <w:r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, </w:t>
      </w:r>
      <w:r w:rsidR="007416C9"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М.А. Васильевой,</w:t>
      </w:r>
      <w:r w:rsidRPr="007416C9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> с учетом которой разработана  основная общеобразовательная программа дошкольного образования нашего учреждения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A031F5"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Программе на первый план выдвигается развивающая функция образования, обеспечивающая становление личности ребёнка и ориентирующая педагога на его индивидуальные особенности…</w:t>
      </w:r>
      <w:r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C0043D"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0648E" w:rsidRPr="00E0648E" w:rsidRDefault="00E0648E" w:rsidP="00A031F5">
      <w:pPr>
        <w:shd w:val="clear" w:color="auto" w:fill="FFFFFF" w:themeFill="background1"/>
        <w:spacing w:before="240"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4656F8"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направлена на обеспечение эмоционального благополучия каждого ребёнка, что достигается за счёт учёта индивидуальных особенностей детей как в вопросах организации жизнедеятельности (приближение режима дня к индивидуальным особенностям ребёнка и пр.), так и в формах и способах взаимо</w:t>
      </w:r>
      <w:r w:rsidR="00A031F5"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действия с ребёнком (проявление уважения к его индивидуальности, чуткости к его эмоциональным состояниям, поддержка его чувства собственного достоинства и т.д.</w:t>
      </w:r>
      <w:r w:rsidRPr="00A031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</w:t>
      </w:r>
      <w:proofErr w:type="gramEnd"/>
    </w:p>
    <w:p w:rsidR="00F45938" w:rsidRPr="00F45938" w:rsidRDefault="00F45938" w:rsidP="00F459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7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Говоря об индивидуализации образовательного процесса важно знать и понимать составляющие понятия «индивидуальность» и на основе данных знаний уметь планировать и организовывать </w:t>
      </w:r>
      <w:r w:rsidR="00C0043D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развивающую 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предметно-пространственную среду с учетом индивидуальных особенностей каждого ребенка</w:t>
      </w:r>
      <w:r w:rsidR="00C00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45938" w:rsidRPr="00F45938" w:rsidRDefault="00E0648E" w:rsidP="00F459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Итак, индивидуальность – неповторимое своеобразие человека, совокупность только ему присущих особенностей.</w:t>
      </w:r>
    </w:p>
    <w:p w:rsidR="00F45938" w:rsidRPr="00F45938" w:rsidRDefault="00F45938" w:rsidP="00F459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8</w:t>
      </w:r>
    </w:p>
    <w:p w:rsidR="000C1A94" w:rsidRDefault="00F45938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Рассмотрим</w:t>
      </w:r>
      <w:r w:rsidR="00E0648E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индивидуальность </w:t>
      </w:r>
      <w:r w:rsidRPr="000C1A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</w:t>
      </w:r>
      <w:r w:rsidR="00E0648E" w:rsidRPr="000C1A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0C1A9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5 граням</w:t>
      </w:r>
      <w:r w:rsidR="00E0648E" w:rsidRPr="000C1A9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: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F6C96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 xml:space="preserve">пол, темперамент, направленность, </w:t>
      </w:r>
      <w:proofErr w:type="spellStart"/>
      <w:r w:rsidRPr="003F6C96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латерализация</w:t>
      </w:r>
      <w:proofErr w:type="spellEnd"/>
      <w:r w:rsidRPr="003F6C96">
        <w:rPr>
          <w:rFonts w:ascii="Times New Roman" w:eastAsia="Times New Roman" w:hAnsi="Times New Roman" w:cs="Times New Roman"/>
          <w:i/>
          <w:color w:val="000000"/>
          <w:sz w:val="28"/>
          <w:u w:val="single"/>
          <w:lang w:eastAsia="ru-RU"/>
        </w:rPr>
        <w:t>, способ познания мира</w:t>
      </w:r>
      <w:r w:rsidR="00F459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7D5B3B" w:rsidRDefault="00E0648E" w:rsidP="000C1A9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Известно, что ребенок рождается как индивид. Важнейшими индивидными свойствами являются </w:t>
      </w:r>
      <w:r w:rsidRPr="003F6C96"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  <w:t>возраст и половая принадлежность</w:t>
      </w:r>
      <w:r w:rsidRPr="003F6C96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.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D5B3B" w:rsidRDefault="007D5B3B" w:rsidP="007D5B3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9</w:t>
      </w:r>
    </w:p>
    <w:p w:rsidR="000C1A94" w:rsidRDefault="00E0648E" w:rsidP="000C1A9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дошкольном возрасте интенсивно протекает процесс поло-ролевой социализации. Дети разного пола отличаются особенностями восприятия, мышления, проявления эмоций, поэтому воспитывать их, обучать надо по-разному. Рассмотрим основные половые различия</w:t>
      </w:r>
    </w:p>
    <w:p w:rsidR="00A9582D" w:rsidRPr="00BD141F" w:rsidRDefault="000C1A94" w:rsidP="00BD141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 xml:space="preserve">Слайд </w:t>
      </w:r>
      <w:r w:rsidR="007D5B3B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10</w:t>
      </w:r>
      <w:r w:rsidR="00BD141F">
        <w:rPr>
          <w:noProof/>
          <w:lang w:eastAsia="ru-RU"/>
        </w:rPr>
        <w:t xml:space="preserve">                </w:t>
      </w:r>
      <w:r w:rsidR="00A9582D">
        <w:rPr>
          <w:noProof/>
          <w:lang w:eastAsia="ru-RU"/>
        </w:rPr>
        <w:drawing>
          <wp:inline distT="0" distB="0" distL="0" distR="0">
            <wp:extent cx="3219450" cy="2197274"/>
            <wp:effectExtent l="19050" t="0" r="0" b="0"/>
            <wp:docPr id="7" name="Рисунок 7" descr="http://mypresentation.ru/documents/ad92c5c1ac7de7f0566f1c04e138d88f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ypresentation.ru/documents/ad92c5c1ac7de7f0566f1c04e138d88f/img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89" t="13253" r="5418" b="4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758" cy="221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84B7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Практическое задание: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Деление педагогов на две </w:t>
      </w:r>
      <w:r w:rsidR="00D1319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компании </w:t>
      </w:r>
      <w:r w:rsidR="00E72B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(по цвету жетонов)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Вопросы компаниям:</w:t>
      </w:r>
    </w:p>
    <w:p w:rsidR="001673F7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Какие потребности мальчиков необходимо учитывать при организации пространства</w:t>
      </w:r>
      <w:r w:rsidR="00E72B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E72B6D" w:rsidRPr="00E72B6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(для обладателей синих жетонов</w:t>
      </w:r>
      <w:r w:rsidR="00E72B6D" w:rsidRPr="00167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167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1673F7"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 </w:t>
      </w:r>
    </w:p>
    <w:p w:rsidR="00E0648E" w:rsidRPr="001673F7" w:rsidRDefault="001673F7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(Игровой центр для мальчиков: </w:t>
      </w:r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различные виды конструкторов с</w:t>
      </w:r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E8FBE7"/>
        </w:rPr>
        <w:t xml:space="preserve"> </w:t>
      </w:r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 xml:space="preserve">разнообразными деталями, </w:t>
      </w:r>
      <w:proofErr w:type="spellStart"/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трансформеры</w:t>
      </w:r>
      <w:proofErr w:type="spellEnd"/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, строительные блоки, ящики с</w:t>
      </w:r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E8FBE7"/>
        </w:rPr>
        <w:t xml:space="preserve"> </w:t>
      </w:r>
      <w:r w:rsidRPr="001673F7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инструментами, наборы машин с подвижными частями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, мишени для метания в цель</w:t>
      </w:r>
      <w:r w:rsidR="007D5B3B"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…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)</w:t>
      </w:r>
    </w:p>
    <w:p w:rsid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Какие потребности девочек необходимо учитывать при организации пространства</w:t>
      </w:r>
      <w:r w:rsidR="00E72B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E72B6D" w:rsidRPr="00E72B6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(для обладателей красных жетонов)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1673F7" w:rsidRPr="00E0648E" w:rsidRDefault="001673F7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 w:themeFill="background1"/>
        </w:rPr>
        <w:t>Игровой центр девоч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ек: атрибуты</w:t>
      </w:r>
      <w:r w:rsidR="00D84B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(материалы, предметы домашнего обихода, мелочи, как в реальной жизни)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сюжетно-ролевых игр «Дочки-матери», «Больница»</w:t>
      </w:r>
      <w:r w:rsidR="007D5B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</w:t>
      </w:r>
      <w:r w:rsidR="00D84B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proofErr w:type="gramEnd"/>
    </w:p>
    <w:p w:rsidR="00D84B76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</w:pPr>
      <w:r w:rsidRPr="003F6C96"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  <w:t xml:space="preserve">Следующая грань индивидуальности – направленность </w:t>
      </w:r>
    </w:p>
    <w:p w:rsidR="00D84B76" w:rsidRDefault="00D84B76" w:rsidP="00D84B7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</w:t>
      </w:r>
      <w:r w:rsidR="007D5B3B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1</w:t>
      </w:r>
    </w:p>
    <w:p w:rsidR="00E0648E" w:rsidRPr="00E0648E" w:rsidRDefault="00D84B76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Знаменитый психолог Карл</w:t>
      </w:r>
      <w:r w:rsidR="00E0648E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Юнг делит людей по типу характера (или по направленности) на 2 группы: экстравертов (обращенных наружу) и интровертов (обращенных внутрь). Каждому типу присущи определенные черты характера, как положительные, так и отрицательные. </w:t>
      </w:r>
    </w:p>
    <w:p w:rsidR="00E0648E" w:rsidRPr="00E0648E" w:rsidRDefault="00EF4ED2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помощью теста предлагаю</w:t>
      </w:r>
      <w:r w:rsidR="00E0648E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вам определить, к какому типу относитесь вы.</w:t>
      </w:r>
    </w:p>
    <w:p w:rsid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Практическое задание: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тест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«</w:t>
      </w: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Экстраверт или интроверт? Как определить?»</w:t>
      </w:r>
      <w:r w:rsidR="0078160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EF4E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Выполнение теста (приложение 1).</w:t>
      </w:r>
    </w:p>
    <w:p w:rsidR="00EF4ED2" w:rsidRPr="00E0648E" w:rsidRDefault="00EF4ED2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12 (подсчёт баллов)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Объединитесь в компании по типам направленности: экстраверты, интроверты (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амбиверты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присоединятся к любой компании).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Задание: на листочках предложены характеристики, присущие определенному ти</w:t>
      </w:r>
      <w:r w:rsidR="005174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 направленности (приложение №2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 Выберите характеристики, присущие вашему типу направленности.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Компании поочередно зачитывают характеристики.</w:t>
      </w:r>
    </w:p>
    <w:p w:rsidR="00E726FF" w:rsidRDefault="00E726FF" w:rsidP="00E0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13</w:t>
      </w:r>
    </w:p>
    <w:p w:rsid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Рекомендации в общении с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интровертированными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экстравертированными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детьми</w:t>
      </w:r>
      <w:r w:rsidR="00E726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726FF" w:rsidRPr="00E726FF" w:rsidRDefault="00E726FF" w:rsidP="00E726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14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F6C96"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  <w:t xml:space="preserve">Третья грань индивидуальности: </w:t>
      </w:r>
      <w:proofErr w:type="spellStart"/>
      <w:r w:rsidRPr="003F6C96"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  <w:t>латерализация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Латерализация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процесс, посредством которого различные функции и процессы связываются с одной или другой половиной головного мозга.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Латерализация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указывает на функциональную асимметрию двух полушарий головного мозга. То есть, хотя две половины головного мозга и работают в согласованном единстве, в осуществлении многих функций одно из полушарий принимает большее участие, чем другое.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Исследователь процессов интеллекта и творчества Пол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Торренс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был в числе первых, кто обратил внимание на особенности работы полушарий головного мозга человека. Учёный провёл эксперимент, в ходе которого было установлено 4 типа мышления (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латерализации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слайд №16:</w:t>
      </w:r>
    </w:p>
    <w:p w:rsidR="00E0648E" w:rsidRPr="00E0648E" w:rsidRDefault="00E0648E" w:rsidP="00E0648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левополушарное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мышление — то, которое строится на логике и анализе.</w:t>
      </w:r>
    </w:p>
    <w:p w:rsidR="00E0648E" w:rsidRPr="00E0648E" w:rsidRDefault="00E0648E" w:rsidP="00E064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Люди с таким типом мышления активно берутся за возникающие проблемы и решают их логично, охотно обсуждая и "проговаривая" эти проблемы. Интуицию они используют только в тех случаях, когда это абсолютно необходимо. Организуют свою 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жизнь на реалистичных началах, при принятии решений учитывают все фактические детали. Такой человек предпочитает держать свою жизнь под собственным контролем, охотно берет на себя ответственность и любит знать, кто за что отвечает. В своих действиях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предсказуем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Высоко ставит свои обязанности, долг. У такого человека все направлено на эффективность, на достижение цели</w:t>
      </w:r>
      <w:r w:rsidRPr="00E0648E">
        <w:rPr>
          <w:rFonts w:ascii="Calibri" w:eastAsia="Times New Roman" w:hAnsi="Calibri" w:cs="Calibri"/>
          <w:color w:val="000000"/>
          <w:sz w:val="28"/>
          <w:lang w:eastAsia="ru-RU"/>
        </w:rPr>
        <w:t>.</w:t>
      </w:r>
    </w:p>
    <w:p w:rsidR="00E0648E" w:rsidRPr="00E0648E" w:rsidRDefault="00E0648E" w:rsidP="00E0648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правополушарное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мышление – где мыслительным процессом движут</w:t>
      </w:r>
      <w:r w:rsidR="00E726FF" w:rsidRPr="00E726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E726FF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эмоции, </w:t>
      </w:r>
    </w:p>
    <w:p w:rsidR="00E0648E" w:rsidRPr="00E0648E" w:rsidRDefault="00E73588" w:rsidP="00D348B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7" w:history="1">
        <w:r w:rsidR="00E0648E" w:rsidRPr="00E0648E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интуиция</w:t>
        </w:r>
      </w:hyperlink>
      <w:r w:rsidR="00E0648E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образы. Этот человек предпочитает интуитивный и чувственный подход к проблемам. Логичная стратегия используется только в случае крайней необходимости. Высоко ставит идеальные и гуманистические цели и идеи, часто размышляет на общие темы "о главном". Не любит иметь над собой начальство, ценит собственную инициативу. Для него очень важны отношения с окружающими людьми.</w:t>
      </w:r>
    </w:p>
    <w:p w:rsidR="00E0648E" w:rsidRPr="00E0648E" w:rsidRDefault="00E0648E" w:rsidP="00E726F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смешанное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мышление – где в равной степени активно и правое, и левое</w:t>
      </w:r>
    </w:p>
    <w:p w:rsidR="00E0648E" w:rsidRPr="00E0648E" w:rsidRDefault="00E0648E" w:rsidP="00E726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полушарие, каждое из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которых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включается в нужный момент.</w:t>
      </w:r>
      <w:r w:rsidR="009540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Такие люди в зависимости от ситуации используют то правополушарное, то левополушарное мышление. Такой человек имеет тенденцию к непредсказуемости.</w:t>
      </w:r>
    </w:p>
    <w:p w:rsidR="00E0648E" w:rsidRPr="0095405B" w:rsidRDefault="00E0648E" w:rsidP="0095405B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интегрированное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мышление – когда правополушарное и</w:t>
      </w:r>
      <w:r w:rsidR="0095405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540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левополушарное мышление работают одновременно.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Латеральный профиль складывается из предпочтений той или иной</w:t>
      </w:r>
    </w:p>
    <w:p w:rsidR="00E0648E" w:rsidRPr="00E0648E" w:rsidRDefault="00E0648E" w:rsidP="00E064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руки, ноги (моторные области),</w:t>
      </w:r>
    </w:p>
    <w:p w:rsidR="00E0648E" w:rsidRPr="00E0648E" w:rsidRDefault="00E0648E" w:rsidP="00E064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глаза (зрительные),</w:t>
      </w:r>
    </w:p>
    <w:p w:rsidR="00E0648E" w:rsidRPr="00E0648E" w:rsidRDefault="00E0648E" w:rsidP="00E064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уха (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слуховые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Практическое задание: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определение латерального способа.</w:t>
      </w:r>
    </w:p>
    <w:p w:rsidR="00E0648E" w:rsidRPr="00E0648E" w:rsidRDefault="00E0648E" w:rsidP="0095405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Тесты для определения</w:t>
      </w:r>
      <w:r w:rsidR="009540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(приложение 3)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E0648E" w:rsidRPr="00E0648E" w:rsidRDefault="00E0648E" w:rsidP="00E0648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Руки в замок</w:t>
      </w:r>
    </w:p>
    <w:p w:rsidR="00E0648E" w:rsidRPr="00E0648E" w:rsidRDefault="00E0648E" w:rsidP="00E0648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Апплодирование</w:t>
      </w:r>
      <w:proofErr w:type="spellEnd"/>
    </w:p>
    <w:p w:rsidR="00E0648E" w:rsidRPr="00E0648E" w:rsidRDefault="00E0648E" w:rsidP="00E0648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Ложка</w:t>
      </w:r>
    </w:p>
    <w:p w:rsidR="00E0648E" w:rsidRPr="00E0648E" w:rsidRDefault="00E0648E" w:rsidP="00E0648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Карандаш</w:t>
      </w:r>
    </w:p>
    <w:p w:rsidR="00E0648E" w:rsidRPr="00E0648E" w:rsidRDefault="00E0648E" w:rsidP="00E0648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Прыжки на одной ножке</w:t>
      </w:r>
    </w:p>
    <w:p w:rsidR="00E0648E" w:rsidRPr="00E0648E" w:rsidRDefault="00E0648E" w:rsidP="00E0648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Ласточка</w:t>
      </w:r>
    </w:p>
    <w:p w:rsidR="00E0648E" w:rsidRPr="00E0648E" w:rsidRDefault="00E0648E" w:rsidP="00E064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Подзорная труба</w:t>
      </w:r>
    </w:p>
    <w:p w:rsidR="00E0648E" w:rsidRPr="00E0648E" w:rsidRDefault="00D348BC" w:rsidP="00E064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Закрой солнышко</w:t>
      </w:r>
    </w:p>
    <w:p w:rsidR="00E0648E" w:rsidRPr="00E0648E" w:rsidRDefault="00E0648E" w:rsidP="00E064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Телефон</w:t>
      </w:r>
    </w:p>
    <w:p w:rsidR="00E0648E" w:rsidRPr="00E0648E" w:rsidRDefault="00E0648E" w:rsidP="00E0648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Послушай часики</w:t>
      </w:r>
    </w:p>
    <w:p w:rsidR="00D348BC" w:rsidRPr="00D348BC" w:rsidRDefault="00D348BC" w:rsidP="00D348BC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8BC">
        <w:rPr>
          <w:rFonts w:ascii="Times New Roman" w:eastAsia="Times New Roman" w:hAnsi="Times New Roman" w:cs="Times New Roman"/>
          <w:sz w:val="28"/>
          <w:szCs w:val="28"/>
          <w:lang w:eastAsia="ru-RU"/>
        </w:rPr>
        <w:t>«Условно» неблагоприятными можно считать сочетание левого ведущего глаза и правой руки и, наоборот, ведущего правого глаза и ведущей левой руки. Эти данные должны быть включены в оценку прогноза дальнейшего развития и обучения ребенка.</w:t>
      </w:r>
    </w:p>
    <w:p w:rsidR="00D348BC" w:rsidRPr="00D348BC" w:rsidRDefault="00D348BC" w:rsidP="00D348BC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Весьма часто у многих людей эти тесты не совпадают. Это говорит о том, что у них оба полушария речевые и что они парциальные (частичные) левши.</w:t>
      </w:r>
    </w:p>
    <w:p w:rsidR="00D348BC" w:rsidRPr="00E0648E" w:rsidRDefault="00D348BC" w:rsidP="00D348B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Зачем педагогу знать латеральный профиль ребенка?</w:t>
      </w:r>
    </w:p>
    <w:p w:rsidR="00D348BC" w:rsidRPr="00D348BC" w:rsidRDefault="00D348BC" w:rsidP="00D348B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Определение латерального профиля ребенка позволяет определить для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него оптимальный стиль обучения, предсказать трудности, возможные в процессе обучения.</w:t>
      </w:r>
    </w:p>
    <w:p w:rsidR="00D348BC" w:rsidRPr="00D348BC" w:rsidRDefault="00D348BC" w:rsidP="00D348BC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должно быть построено таким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ом, чтобы более слабый мозг был </w:t>
      </w:r>
      <w:r w:rsidRPr="00D34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активным помощником сильного, а не его пассивным придатком. </w:t>
      </w:r>
    </w:p>
    <w:p w:rsidR="00D348BC" w:rsidRPr="00D348BC" w:rsidRDefault="00D348BC" w:rsidP="00D348BC">
      <w:pPr>
        <w:pStyle w:val="a9"/>
        <w:numPr>
          <w:ilvl w:val="0"/>
          <w:numId w:val="36"/>
        </w:num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8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учить обе руки, обе ноги, оба глаза, обе стороны тела.</w:t>
      </w:r>
    </w:p>
    <w:p w:rsidR="00D348BC" w:rsidRDefault="00D348BC" w:rsidP="00E0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348BC" w:rsidRDefault="00D348BC" w:rsidP="00D348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lastRenderedPageBreak/>
        <w:t>Слайд 15</w:t>
      </w:r>
    </w:p>
    <w:p w:rsidR="00461DAD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Рассмотрим особенности обучения «правополушарных» и «левополушарных детей»</w:t>
      </w:r>
      <w:r w:rsidR="00B979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898"/>
        <w:gridCol w:w="3898"/>
      </w:tblGrid>
      <w:tr w:rsidR="00461DAD" w:rsidRPr="004B73E2" w:rsidTr="00461DAD">
        <w:trPr>
          <w:trHeight w:val="518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Мотивационный этап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Правополушарные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Левополушарные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</w:t>
            </w:r>
          </w:p>
        </w:tc>
      </w:tr>
      <w:tr w:rsidR="00461DAD" w:rsidRPr="004B73E2" w:rsidTr="00461DAD">
        <w:trPr>
          <w:trHeight w:val="63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Пространствен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ная организация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Рабочая полусфера — левая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Рабочая полусфера — правая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</w:tr>
      <w:tr w:rsidR="00461DAD" w:rsidRPr="004B73E2" w:rsidTr="00461DAD">
        <w:trPr>
          <w:trHeight w:val="569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Цветовая орга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низация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Светлая доска — темный мел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Темная доска — светлый мел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</w:tr>
      <w:tr w:rsidR="00461DAD" w:rsidRPr="007D0120" w:rsidTr="00461DAD">
        <w:trPr>
          <w:trHeight w:val="1853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Условия, необхо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димые для ус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пешной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образовательной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деятельности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Гештальт</w:t>
            </w:r>
            <w:proofErr w:type="spellEnd"/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(образы)</w:t>
            </w:r>
          </w:p>
          <w:p w:rsidR="00461DAD" w:rsidRPr="004B73E2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Контекст</w:t>
            </w:r>
          </w:p>
          <w:p w:rsidR="00461DAD" w:rsidRPr="004B73E2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Связь информации с реаль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ностью, практикой</w:t>
            </w:r>
          </w:p>
          <w:p w:rsidR="00461DAD" w:rsidRPr="004B73E2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Творческие задания Эксперименты</w:t>
            </w:r>
          </w:p>
          <w:p w:rsidR="00461DAD" w:rsidRPr="004B73E2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Музыкальный фон</w:t>
            </w:r>
          </w:p>
          <w:p w:rsidR="00461DAD" w:rsidRPr="004B73E2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Речевой и музыкальный ритм 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Технология</w:t>
            </w:r>
          </w:p>
          <w:p w:rsidR="00461DAD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Детали</w:t>
            </w:r>
          </w:p>
          <w:p w:rsidR="00461DAD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Абстрактный линей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ный стиль изложения информа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ции</w:t>
            </w:r>
          </w:p>
          <w:p w:rsidR="00461DAD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Неоднократное повторение материала</w:t>
            </w:r>
          </w:p>
          <w:p w:rsidR="00461DAD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Тишина на занятии</w:t>
            </w:r>
          </w:p>
          <w:p w:rsidR="00461DAD" w:rsidRPr="007D0120" w:rsidRDefault="00461DAD" w:rsidP="00461DAD">
            <w:pPr>
              <w:pStyle w:val="a9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Неоднократное повторение материала </w:t>
            </w: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</w:tr>
      <w:tr w:rsidR="00461DAD" w:rsidRPr="007D0120" w:rsidTr="00461DAD">
        <w:trPr>
          <w:trHeight w:val="139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Pr="004B73E2" w:rsidRDefault="00461DAD" w:rsidP="003B1A6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Формирование мотивации </w:t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Завоевание авторитета</w:t>
            </w:r>
          </w:p>
          <w:p w:rsidR="00461DAD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B7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Престижность положения в коллективе</w:t>
            </w:r>
          </w:p>
          <w:p w:rsidR="00461DAD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Установление новых 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softHyphen/>
              <w:t>тактов</w:t>
            </w:r>
          </w:p>
          <w:p w:rsidR="00461DAD" w:rsidRPr="007D0120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Социальная значимость деятельности </w:t>
            </w: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1DAD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Стремление к самостоятельности</w:t>
            </w:r>
          </w:p>
          <w:p w:rsidR="00461DAD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Глубина знаний</w:t>
            </w:r>
          </w:p>
          <w:p w:rsidR="00461DAD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Высокая потреб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ность в умственной деятельности</w:t>
            </w:r>
          </w:p>
          <w:p w:rsidR="00461DAD" w:rsidRPr="007D0120" w:rsidRDefault="00461DAD" w:rsidP="00461DAD">
            <w:pPr>
              <w:pStyle w:val="a9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Потребность в образовании </w:t>
            </w:r>
          </w:p>
        </w:tc>
      </w:tr>
    </w:tbl>
    <w:p w:rsidR="00B979C1" w:rsidRDefault="00B979C1" w:rsidP="00461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межполушарного взаимодействия является основой развития интеллекта. Межполушарное взаимодействие возможно развивать при помощи комплекса специальных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кинезиологических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упражнений.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Практические задания: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Упражнение "Ухо - нос"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Левая рука - взяться за кончик носа, правая рука - взяться за правое ухо. По команде отпустить ухо-нос, хлопнуть в ладоши и поменять положение рук "с точностью наоборот".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Упражнение "Колечки"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Поочередно соединить в кольцо большой палец от указательного к мизинцу (прямая проба) и от мизинца 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указательному (обратная проба). Вначале упражнение выполнять каждой рукой отдельно, а затем двумя руками одновременно. Увеличивая скорость выполнения упражнения, следить за четкостью движений.</w:t>
      </w:r>
    </w:p>
    <w:p w:rsid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Усложненный вариант: одновременно левая рука - выполняет прямую пробу, правая рука - выполняет обратную и наоборот.</w:t>
      </w:r>
    </w:p>
    <w:p w:rsidR="00461DAD" w:rsidRPr="00461DAD" w:rsidRDefault="00461DAD" w:rsidP="00461D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16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7030A0"/>
          <w:u w:val="single"/>
          <w:lang w:eastAsia="ru-RU"/>
        </w:rPr>
      </w:pPr>
      <w:r w:rsidRPr="003F6C96"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  <w:t>Следующая грань индивидуальности: способы познания мира.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Различают три типа людей в зависимости от основного способа познания мира: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визуал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зритель,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аудиал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слушатель,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кинестетик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деятель. Рассмотрим основные характеристики</w:t>
      </w:r>
      <w:r w:rsidR="00461DA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Практическое задание</w:t>
      </w:r>
      <w:r w:rsidR="00ED23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парах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(воспитатели одной группы):</w:t>
      </w:r>
    </w:p>
    <w:p w:rsidR="00E0648E" w:rsidRPr="00E0648E" w:rsidRDefault="00E0648E" w:rsidP="00E0648E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определите свой способ познания мира;</w:t>
      </w:r>
    </w:p>
    <w:p w:rsidR="00E0648E" w:rsidRPr="00E0648E" w:rsidRDefault="00E0648E" w:rsidP="00E0648E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распределите детей группы по способам познания мира;</w:t>
      </w:r>
    </w:p>
    <w:p w:rsidR="00E0648E" w:rsidRPr="00E0648E" w:rsidRDefault="00E0648E" w:rsidP="00E0648E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составьте рекомендации по оснащению ППРС для детей в зависимости от способа познания мира.</w:t>
      </w:r>
    </w:p>
    <w:p w:rsidR="00E0648E" w:rsidRDefault="00E0648E" w:rsidP="00E0648E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Обсуждение выполнения задания.</w:t>
      </w:r>
    </w:p>
    <w:p w:rsidR="000C3E26" w:rsidRPr="000C3E26" w:rsidRDefault="000C3E26" w:rsidP="000C3E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17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7030A0"/>
          <w:u w:val="single"/>
          <w:lang w:eastAsia="ru-RU"/>
        </w:rPr>
      </w:pPr>
      <w:r w:rsidRPr="003F6C96">
        <w:rPr>
          <w:rFonts w:ascii="Times New Roman" w:eastAsia="Times New Roman" w:hAnsi="Times New Roman" w:cs="Times New Roman"/>
          <w:color w:val="7030A0"/>
          <w:sz w:val="28"/>
          <w:u w:val="single"/>
          <w:lang w:eastAsia="ru-RU"/>
        </w:rPr>
        <w:t>Еще одна важная грань индивидуальности - темперамент.</w:t>
      </w:r>
    </w:p>
    <w:p w:rsid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Какие типы темпераментов вы знаете?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Деление на четыре компании по типам темперамента.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Задания: каждой компании предлагается обыграть предложенные одинаковые ситуации, при этом ребенок в главной роли – разного типа темперамента.</w:t>
      </w:r>
    </w:p>
    <w:p w:rsidR="00E0648E" w:rsidRPr="00E0648E" w:rsidRDefault="00E0648E" w:rsidP="00E0648E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Каждой компании необходимо составить портрет ребенка определенного типа темперамента из предложенных на листочках характеристик. Затем проверяется правильность выполнения задания компаниями.</w:t>
      </w:r>
    </w:p>
    <w:p w:rsidR="00E0648E" w:rsidRPr="00E0648E" w:rsidRDefault="00E0648E" w:rsidP="00E0648E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Обыгрывание ситуации: Ребенок построил замечательную постройку из конструктора. К нему подходит сверстник и ломает постройку.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Задание для команд: первой компании - показать, как поведет себя в этой ситуации ребенок «холерик», во второй – ребенок «сангвиник», в третьей – ребенок «флегматик», в четвертой – ребенок «меланхолик».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Действия педагога.</w:t>
      </w:r>
    </w:p>
    <w:p w:rsidR="00A47280" w:rsidRDefault="00E0648E" w:rsidP="00A472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Какие рекомендации по общению с детьми разного типа темперамента вы можете предложить?</w:t>
      </w:r>
    </w:p>
    <w:p w:rsidR="00A47280" w:rsidRDefault="00A47280" w:rsidP="00A472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18</w:t>
      </w:r>
    </w:p>
    <w:p w:rsidR="00A47280" w:rsidRPr="000C3E26" w:rsidRDefault="00A47280" w:rsidP="00A472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19</w:t>
      </w:r>
    </w:p>
    <w:p w:rsidR="00A47280" w:rsidRPr="000C3E26" w:rsidRDefault="00A47280" w:rsidP="00A472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20</w:t>
      </w:r>
    </w:p>
    <w:p w:rsidR="00A47280" w:rsidRPr="00405785" w:rsidRDefault="00A47280" w:rsidP="00A472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405785"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  <w:lang w:eastAsia="ru-RU"/>
        </w:rPr>
        <w:t>Слайд 21</w:t>
      </w:r>
    </w:p>
    <w:p w:rsidR="00405785" w:rsidRDefault="00405785" w:rsidP="004057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22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Итак, индивидуализация образовательной деятельности в ДОУ основывается на принятии уникальности личности каждого ребенка, поддержке его индивидуальных потребностей и интересов. Изменение образовательной деятельности возможно при совершенствовании условий жизнедеятельности детей в ДОУ, предусматривающих открытое предметно-развивающее пространство или пространство детско-взрослого сообщества.</w:t>
      </w:r>
      <w:r w:rsidRPr="00E0648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Поэтому в дошкольном учреждении должны быть созданы условия для воспитания и обучения детского коллектива в целом, а также каждому воспитаннику предоставлена возможность проявить </w:t>
      </w:r>
      <w:r w:rsidR="006767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индивидуальность и творчество. И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ндивидуализированная среда в данном случае служит не только условием развития личности ребенка, но и показателем профессиональной компетентности воспитателя. Проектируя и создавая, систематически преобразовывая предметно-пространственную среду, направленную на обеспечение индивидуальной траектории ребенка, педагог постоянно учитывает особенности его развития, определяет свою роль в ней относительно каждого воспитанника. Каждая группа индивидуальна и своеобразна. Педагог наполняет ее, ориентируясь на индивидуальные особенности каждого ребенка и коллектива в целом. </w:t>
      </w:r>
    </w:p>
    <w:p w:rsidR="00405785" w:rsidRPr="00405785" w:rsidRDefault="00405785" w:rsidP="004057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23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Подведение итогов. Рефлексия.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Упражнение «Что я приобрел?»</w:t>
      </w:r>
    </w:p>
    <w:p w:rsidR="00405785" w:rsidRPr="00405785" w:rsidRDefault="00E0648E" w:rsidP="0040578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оценить результаты личной работы в группе, проанализировать, какой опыт приобрел каждый член группы.</w:t>
      </w:r>
    </w:p>
    <w:p w:rsidR="00405785" w:rsidRDefault="00405785" w:rsidP="004057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Слайд 24</w:t>
      </w:r>
    </w:p>
    <w:p w:rsidR="00405785" w:rsidRDefault="00405785" w:rsidP="004057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Литература: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Об утверждении федерального государственного образовательного стандарта дошкольного образования: Приказ Министерства образования и науки Российской Федерации (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Минобрнауки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России) от 17 октября 2013г. № 1155 г. [электронный ресурс] // Консультант Плюс. Версия</w:t>
      </w:r>
      <w:proofErr w:type="gram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</w:t>
      </w:r>
      <w:proofErr w:type="gram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роф.</w:t>
      </w:r>
    </w:p>
    <w:p w:rsidR="00E0648E" w:rsidRPr="00E0648E" w:rsidRDefault="00E0648E" w:rsidP="00E064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</w:t>
      </w:r>
      <w:r w:rsidR="00BE2A74"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Федеральный закон </w:t>
      </w:r>
      <w:r w:rsidR="00BE2A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 образовании в Российской Федерации</w:t>
      </w:r>
      <w:r w:rsidR="00BE2A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Российской Федерации</w:t>
      </w:r>
      <w:r w:rsidR="00BE2A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29 декабря 2012 г. № 273-ФЗ. Сборник нормативных документов по состоянию на 1 сентября 2015 года. – М.: ООО «Издательство «Национальное образование», 2015</w:t>
      </w:r>
    </w:p>
    <w:p w:rsidR="004C781C" w:rsidRPr="006767DD" w:rsidRDefault="00E0648E" w:rsidP="004C781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</w:t>
      </w:r>
      <w:proofErr w:type="spellStart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Авдулова</w:t>
      </w:r>
      <w:proofErr w:type="spellEnd"/>
      <w:r w:rsidRPr="00E064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Т.П. Создание развивающего пространства социализации и индивидуализации дошкольников // Справочник старшего воспитателя, 2014. - № 8. –С.7-</w:t>
      </w:r>
      <w:r w:rsidRPr="00676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</w:p>
    <w:p w:rsidR="004C781C" w:rsidRPr="006767DD" w:rsidRDefault="00224457" w:rsidP="004C781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 </w:t>
      </w:r>
      <w:r w:rsidR="004A301C" w:rsidRPr="006767DD"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 </w:t>
      </w:r>
      <w:r w:rsidR="004A301C" w:rsidRPr="006767DD">
        <w:rPr>
          <w:rFonts w:ascii="Times New Roman" w:hAnsi="Times New Roman" w:cs="Times New Roman"/>
          <w:color w:val="0000CC"/>
          <w:sz w:val="28"/>
          <w:szCs w:val="28"/>
          <w:u w:val="single"/>
        </w:rPr>
        <w:t>nsportal.ru</w:t>
      </w:r>
    </w:p>
    <w:p w:rsidR="004C781C" w:rsidRPr="006767DD" w:rsidRDefault="00224457" w:rsidP="004C781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 </w:t>
      </w:r>
      <w:r w:rsidR="002834B0" w:rsidRPr="006767DD">
        <w:rPr>
          <w:rFonts w:ascii="Times New Roman" w:hAnsi="Times New Roman" w:cs="Times New Roman"/>
          <w:sz w:val="28"/>
          <w:szCs w:val="28"/>
        </w:rPr>
        <w:t>Человек-Органи</w:t>
      </w:r>
      <w:r w:rsidR="004C781C" w:rsidRPr="006767DD">
        <w:rPr>
          <w:rFonts w:ascii="Times New Roman" w:hAnsi="Times New Roman" w:cs="Times New Roman"/>
          <w:sz w:val="28"/>
          <w:szCs w:val="28"/>
        </w:rPr>
        <w:t xml:space="preserve">затор </w:t>
      </w:r>
      <w:hyperlink r:id="rId8" w:history="1">
        <w:r w:rsidR="004C781C" w:rsidRPr="006767DD">
          <w:rPr>
            <w:rStyle w:val="a3"/>
            <w:rFonts w:ascii="Times New Roman" w:hAnsi="Times New Roman" w:cs="Times New Roman"/>
            <w:sz w:val="28"/>
            <w:szCs w:val="28"/>
          </w:rPr>
          <w:t>https://cheorganiz.ru/wpcontent/uploads/2014/10/54321.png</w:t>
        </w:r>
      </w:hyperlink>
    </w:p>
    <w:p w:rsidR="004C781C" w:rsidRPr="006767DD" w:rsidRDefault="00224457" w:rsidP="004C781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 </w:t>
      </w:r>
      <w:r w:rsidR="002834B0" w:rsidRPr="006767D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Школа семи гномов </w:t>
      </w:r>
      <w:hyperlink r:id="rId9" w:history="1">
        <w:r w:rsidR="004C781C" w:rsidRPr="006767DD">
          <w:rPr>
            <w:rStyle w:val="a3"/>
            <w:rFonts w:ascii="Times New Roman" w:hAnsi="Times New Roman" w:cs="Times New Roman"/>
            <w:noProof/>
            <w:sz w:val="28"/>
            <w:szCs w:val="28"/>
            <w:lang w:eastAsia="ru-RU"/>
          </w:rPr>
          <w:t>http://shkola7gnomov.ru/</w:t>
        </w:r>
      </w:hyperlink>
    </w:p>
    <w:p w:rsidR="009C4E41" w:rsidRDefault="004C781C" w:rsidP="004C781C">
      <w:pPr>
        <w:shd w:val="clear" w:color="auto" w:fill="FFFFFF"/>
        <w:spacing w:after="0" w:line="240" w:lineRule="auto"/>
        <w:ind w:firstLine="710"/>
        <w:rPr>
          <w:rFonts w:ascii="Times New Roman" w:hAnsi="Times New Roman" w:cs="Times New Roman"/>
          <w:sz w:val="28"/>
          <w:szCs w:val="28"/>
        </w:rPr>
      </w:pPr>
      <w:r w:rsidRPr="00676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224457">
        <w:rPr>
          <w:rFonts w:ascii="Calibri" w:eastAsia="Times New Roman" w:hAnsi="Calibri" w:cs="Calibri"/>
          <w:color w:val="000000"/>
          <w:lang w:eastAsia="ru-RU"/>
        </w:rPr>
        <w:t xml:space="preserve">   </w:t>
      </w:r>
      <w:r w:rsidR="009C4E41" w:rsidRPr="004C781C">
        <w:rPr>
          <w:rFonts w:ascii="Times New Roman" w:hAnsi="Times New Roman" w:cs="Times New Roman"/>
          <w:sz w:val="28"/>
          <w:szCs w:val="28"/>
        </w:rPr>
        <w:t xml:space="preserve">Учебно-методический портал </w:t>
      </w:r>
      <w:hyperlink r:id="rId10" w:history="1">
        <w:r w:rsidR="00224457" w:rsidRPr="00AE3B27">
          <w:rPr>
            <w:rStyle w:val="a3"/>
            <w:rFonts w:ascii="Times New Roman" w:hAnsi="Times New Roman" w:cs="Times New Roman"/>
            <w:sz w:val="28"/>
            <w:szCs w:val="28"/>
          </w:rPr>
          <w:t>http://www.uchmet.ru/events/filter/?UCHMET_TAG_SUBJ%5B%5D=music</w:t>
        </w:r>
      </w:hyperlink>
    </w:p>
    <w:p w:rsidR="00224457" w:rsidRPr="004C781C" w:rsidRDefault="00224457" w:rsidP="004C781C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8.  Сайт </w:t>
      </w:r>
      <w:r w:rsidR="00D506E0">
        <w:rPr>
          <w:rFonts w:ascii="Times New Roman" w:hAnsi="Times New Roman" w:cs="Times New Roman"/>
          <w:sz w:val="28"/>
          <w:szCs w:val="28"/>
        </w:rPr>
        <w:t xml:space="preserve"> МАУ </w:t>
      </w:r>
      <w:proofErr w:type="gramStart"/>
      <w:r w:rsidR="00D506E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506E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D506E0">
        <w:rPr>
          <w:rFonts w:ascii="Times New Roman" w:hAnsi="Times New Roman" w:cs="Times New Roman"/>
          <w:sz w:val="28"/>
          <w:szCs w:val="28"/>
        </w:rPr>
        <w:t>Дворец</w:t>
      </w:r>
      <w:proofErr w:type="gramEnd"/>
      <w:r w:rsidR="00D506E0">
        <w:rPr>
          <w:rFonts w:ascii="Times New Roman" w:hAnsi="Times New Roman" w:cs="Times New Roman"/>
          <w:sz w:val="28"/>
          <w:szCs w:val="28"/>
        </w:rPr>
        <w:t xml:space="preserve"> Творчества Детей и Молодёжи»</w:t>
      </w:r>
    </w:p>
    <w:p w:rsidR="00BC0C14" w:rsidRPr="004C781C" w:rsidRDefault="00E73588" w:rsidP="00BD141F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4C781C" w:rsidRPr="004C781C">
          <w:rPr>
            <w:rStyle w:val="a3"/>
            <w:rFonts w:ascii="Times New Roman" w:hAnsi="Times New Roman" w:cs="Times New Roman"/>
            <w:sz w:val="28"/>
            <w:szCs w:val="28"/>
          </w:rPr>
          <w:t>http://dtdmbratsk.ru/</w:t>
        </w:r>
      </w:hyperlink>
    </w:p>
    <w:p w:rsidR="00BC0C14" w:rsidRDefault="00BC0C14"/>
    <w:p w:rsidR="00BC0C14" w:rsidRDefault="00BC0C14"/>
    <w:p w:rsidR="00BC0C14" w:rsidRDefault="00BC0C14"/>
    <w:p w:rsidR="00BC0C14" w:rsidRDefault="00BC0C14"/>
    <w:p w:rsidR="00BC0C14" w:rsidRDefault="00BC0C14"/>
    <w:p w:rsidR="00BC0C14" w:rsidRDefault="00BC0C14"/>
    <w:p w:rsidR="00BC0C14" w:rsidRDefault="00BC0C14"/>
    <w:p w:rsidR="00BC0C14" w:rsidRDefault="00BC0C14"/>
    <w:sectPr w:rsidR="00BC0C14" w:rsidSect="0080497B">
      <w:pgSz w:w="11906" w:h="16838"/>
      <w:pgMar w:top="720" w:right="720" w:bottom="720" w:left="720" w:header="708" w:footer="708" w:gutter="0"/>
      <w:pgBorders w:offsetFrom="page">
        <w:top w:val="dashSmallGap" w:sz="12" w:space="24" w:color="auto"/>
        <w:left w:val="dashSmallGap" w:sz="12" w:space="24" w:color="auto"/>
        <w:bottom w:val="dashSmallGap" w:sz="12" w:space="24" w:color="auto"/>
        <w:right w:val="dashSmallGap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F3C"/>
    <w:multiLevelType w:val="multilevel"/>
    <w:tmpl w:val="AC10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07706"/>
    <w:multiLevelType w:val="hybridMultilevel"/>
    <w:tmpl w:val="30E8B4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008D7"/>
    <w:multiLevelType w:val="multilevel"/>
    <w:tmpl w:val="7D54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D320E"/>
    <w:multiLevelType w:val="hybridMultilevel"/>
    <w:tmpl w:val="57500D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4765"/>
    <w:multiLevelType w:val="multilevel"/>
    <w:tmpl w:val="4574C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65780"/>
    <w:multiLevelType w:val="multilevel"/>
    <w:tmpl w:val="008A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3075C7"/>
    <w:multiLevelType w:val="multilevel"/>
    <w:tmpl w:val="577EEF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8B1FD2"/>
    <w:multiLevelType w:val="multilevel"/>
    <w:tmpl w:val="C556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E6845BF"/>
    <w:multiLevelType w:val="multilevel"/>
    <w:tmpl w:val="CD2E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187BF6"/>
    <w:multiLevelType w:val="multilevel"/>
    <w:tmpl w:val="CA3E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194FFD"/>
    <w:multiLevelType w:val="hybridMultilevel"/>
    <w:tmpl w:val="D71261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10C3B"/>
    <w:multiLevelType w:val="multilevel"/>
    <w:tmpl w:val="A68483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8961EF"/>
    <w:multiLevelType w:val="hybridMultilevel"/>
    <w:tmpl w:val="8F38F0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B3C5E"/>
    <w:multiLevelType w:val="multilevel"/>
    <w:tmpl w:val="4932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A82D62"/>
    <w:multiLevelType w:val="multilevel"/>
    <w:tmpl w:val="A8CA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3557CA"/>
    <w:multiLevelType w:val="multilevel"/>
    <w:tmpl w:val="4268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180184"/>
    <w:multiLevelType w:val="multilevel"/>
    <w:tmpl w:val="BEFEB5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BF3C6B"/>
    <w:multiLevelType w:val="multilevel"/>
    <w:tmpl w:val="047ED1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CF1536"/>
    <w:multiLevelType w:val="hybridMultilevel"/>
    <w:tmpl w:val="D93A2A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35B38"/>
    <w:multiLevelType w:val="multilevel"/>
    <w:tmpl w:val="6238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097471"/>
    <w:multiLevelType w:val="multilevel"/>
    <w:tmpl w:val="E798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8F56115"/>
    <w:multiLevelType w:val="multilevel"/>
    <w:tmpl w:val="80B2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C859D1"/>
    <w:multiLevelType w:val="hybridMultilevel"/>
    <w:tmpl w:val="E9B66D2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591F0C"/>
    <w:multiLevelType w:val="multilevel"/>
    <w:tmpl w:val="9C60A4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733866"/>
    <w:multiLevelType w:val="multilevel"/>
    <w:tmpl w:val="C150CCC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6E5975"/>
    <w:multiLevelType w:val="multilevel"/>
    <w:tmpl w:val="6A0CEE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1A6A38"/>
    <w:multiLevelType w:val="multilevel"/>
    <w:tmpl w:val="484AD4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6A5435"/>
    <w:multiLevelType w:val="multilevel"/>
    <w:tmpl w:val="5E42A2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6A762F"/>
    <w:multiLevelType w:val="multilevel"/>
    <w:tmpl w:val="8B22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687F95"/>
    <w:multiLevelType w:val="hybridMultilevel"/>
    <w:tmpl w:val="DB422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0664C"/>
    <w:multiLevelType w:val="multilevel"/>
    <w:tmpl w:val="8AA0A3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06527E"/>
    <w:multiLevelType w:val="multilevel"/>
    <w:tmpl w:val="048853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FE5D57"/>
    <w:multiLevelType w:val="hybridMultilevel"/>
    <w:tmpl w:val="5E660B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7E5B93"/>
    <w:multiLevelType w:val="hybridMultilevel"/>
    <w:tmpl w:val="84C4DF60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>
    <w:nsid w:val="77CB00BB"/>
    <w:multiLevelType w:val="multilevel"/>
    <w:tmpl w:val="5BE4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C153D1"/>
    <w:multiLevelType w:val="multilevel"/>
    <w:tmpl w:val="805C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3"/>
  </w:num>
  <w:num w:numId="3">
    <w:abstractNumId w:val="28"/>
  </w:num>
  <w:num w:numId="4">
    <w:abstractNumId w:val="8"/>
  </w:num>
  <w:num w:numId="5">
    <w:abstractNumId w:val="34"/>
  </w:num>
  <w:num w:numId="6">
    <w:abstractNumId w:val="5"/>
  </w:num>
  <w:num w:numId="7">
    <w:abstractNumId w:val="2"/>
  </w:num>
  <w:num w:numId="8">
    <w:abstractNumId w:val="35"/>
  </w:num>
  <w:num w:numId="9">
    <w:abstractNumId w:val="19"/>
  </w:num>
  <w:num w:numId="10">
    <w:abstractNumId w:val="15"/>
  </w:num>
  <w:num w:numId="11">
    <w:abstractNumId w:val="14"/>
  </w:num>
  <w:num w:numId="12">
    <w:abstractNumId w:val="21"/>
  </w:num>
  <w:num w:numId="13">
    <w:abstractNumId w:val="4"/>
  </w:num>
  <w:num w:numId="14">
    <w:abstractNumId w:val="27"/>
    <w:lvlOverride w:ilvl="0">
      <w:lvl w:ilvl="0">
        <w:numFmt w:val="decimal"/>
        <w:lvlText w:val="%1."/>
        <w:lvlJc w:val="left"/>
      </w:lvl>
    </w:lvlOverride>
  </w:num>
  <w:num w:numId="15">
    <w:abstractNumId w:val="31"/>
    <w:lvlOverride w:ilvl="0">
      <w:lvl w:ilvl="0">
        <w:numFmt w:val="decimal"/>
        <w:lvlText w:val="%1."/>
        <w:lvlJc w:val="left"/>
      </w:lvl>
    </w:lvlOverride>
  </w:num>
  <w:num w:numId="16">
    <w:abstractNumId w:val="11"/>
    <w:lvlOverride w:ilvl="0">
      <w:lvl w:ilvl="0">
        <w:numFmt w:val="decimal"/>
        <w:lvlText w:val="%1."/>
        <w:lvlJc w:val="left"/>
      </w:lvl>
    </w:lvlOverride>
  </w:num>
  <w:num w:numId="17">
    <w:abstractNumId w:val="17"/>
    <w:lvlOverride w:ilvl="0">
      <w:lvl w:ilvl="0">
        <w:numFmt w:val="decimal"/>
        <w:lvlText w:val="%1."/>
        <w:lvlJc w:val="left"/>
      </w:lvl>
    </w:lvlOverride>
  </w:num>
  <w:num w:numId="18">
    <w:abstractNumId w:val="26"/>
    <w:lvlOverride w:ilvl="0">
      <w:lvl w:ilvl="0">
        <w:numFmt w:val="decimal"/>
        <w:lvlText w:val="%1."/>
        <w:lvlJc w:val="left"/>
      </w:lvl>
    </w:lvlOverride>
  </w:num>
  <w:num w:numId="19">
    <w:abstractNumId w:val="30"/>
    <w:lvlOverride w:ilvl="0">
      <w:lvl w:ilvl="0">
        <w:numFmt w:val="decimal"/>
        <w:lvlText w:val="%1."/>
        <w:lvlJc w:val="left"/>
      </w:lvl>
    </w:lvlOverride>
  </w:num>
  <w:num w:numId="20">
    <w:abstractNumId w:val="25"/>
    <w:lvlOverride w:ilvl="0">
      <w:lvl w:ilvl="0">
        <w:numFmt w:val="decimal"/>
        <w:lvlText w:val="%1."/>
        <w:lvlJc w:val="left"/>
      </w:lvl>
    </w:lvlOverride>
  </w:num>
  <w:num w:numId="21">
    <w:abstractNumId w:val="6"/>
    <w:lvlOverride w:ilvl="0">
      <w:lvl w:ilvl="0">
        <w:numFmt w:val="decimal"/>
        <w:lvlText w:val="%1."/>
        <w:lvlJc w:val="left"/>
      </w:lvl>
    </w:lvlOverride>
  </w:num>
  <w:num w:numId="22">
    <w:abstractNumId w:val="16"/>
    <w:lvlOverride w:ilvl="0">
      <w:lvl w:ilvl="0">
        <w:numFmt w:val="decimal"/>
        <w:lvlText w:val="%1."/>
        <w:lvlJc w:val="left"/>
      </w:lvl>
    </w:lvlOverride>
  </w:num>
  <w:num w:numId="23">
    <w:abstractNumId w:val="24"/>
    <w:lvlOverride w:ilvl="0">
      <w:lvl w:ilvl="0">
        <w:numFmt w:val="decimal"/>
        <w:lvlText w:val="%1."/>
        <w:lvlJc w:val="left"/>
      </w:lvl>
    </w:lvlOverride>
  </w:num>
  <w:num w:numId="24">
    <w:abstractNumId w:val="3"/>
  </w:num>
  <w:num w:numId="25">
    <w:abstractNumId w:val="0"/>
  </w:num>
  <w:num w:numId="26">
    <w:abstractNumId w:val="1"/>
  </w:num>
  <w:num w:numId="27">
    <w:abstractNumId w:val="29"/>
  </w:num>
  <w:num w:numId="28">
    <w:abstractNumId w:val="9"/>
  </w:num>
  <w:num w:numId="29">
    <w:abstractNumId w:val="20"/>
  </w:num>
  <w:num w:numId="30">
    <w:abstractNumId w:val="7"/>
  </w:num>
  <w:num w:numId="31">
    <w:abstractNumId w:val="32"/>
  </w:num>
  <w:num w:numId="32">
    <w:abstractNumId w:val="12"/>
  </w:num>
  <w:num w:numId="33">
    <w:abstractNumId w:val="10"/>
  </w:num>
  <w:num w:numId="34">
    <w:abstractNumId w:val="18"/>
  </w:num>
  <w:num w:numId="35">
    <w:abstractNumId w:val="3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648E"/>
    <w:rsid w:val="000C1A94"/>
    <w:rsid w:val="000C3E26"/>
    <w:rsid w:val="000D1B75"/>
    <w:rsid w:val="000F3501"/>
    <w:rsid w:val="00101885"/>
    <w:rsid w:val="0012227E"/>
    <w:rsid w:val="001673F7"/>
    <w:rsid w:val="00224457"/>
    <w:rsid w:val="002834B0"/>
    <w:rsid w:val="003252E7"/>
    <w:rsid w:val="003C5556"/>
    <w:rsid w:val="003F6C96"/>
    <w:rsid w:val="00405785"/>
    <w:rsid w:val="0045798F"/>
    <w:rsid w:val="00461DAD"/>
    <w:rsid w:val="004656F8"/>
    <w:rsid w:val="004A301C"/>
    <w:rsid w:val="004B73E2"/>
    <w:rsid w:val="004C781C"/>
    <w:rsid w:val="0050372C"/>
    <w:rsid w:val="005174F9"/>
    <w:rsid w:val="005E621C"/>
    <w:rsid w:val="00666D10"/>
    <w:rsid w:val="006767DD"/>
    <w:rsid w:val="006A2CB6"/>
    <w:rsid w:val="0071275E"/>
    <w:rsid w:val="00726EE5"/>
    <w:rsid w:val="007416C9"/>
    <w:rsid w:val="00781601"/>
    <w:rsid w:val="007D0120"/>
    <w:rsid w:val="007D5B3B"/>
    <w:rsid w:val="0080497B"/>
    <w:rsid w:val="00845B78"/>
    <w:rsid w:val="0087684A"/>
    <w:rsid w:val="00931C66"/>
    <w:rsid w:val="0095405B"/>
    <w:rsid w:val="009C4E41"/>
    <w:rsid w:val="009C52D4"/>
    <w:rsid w:val="00A031F5"/>
    <w:rsid w:val="00A1275C"/>
    <w:rsid w:val="00A47280"/>
    <w:rsid w:val="00A9582D"/>
    <w:rsid w:val="00AF5139"/>
    <w:rsid w:val="00B710A2"/>
    <w:rsid w:val="00B979C1"/>
    <w:rsid w:val="00BC0C14"/>
    <w:rsid w:val="00BD141F"/>
    <w:rsid w:val="00BD1B9A"/>
    <w:rsid w:val="00BE2A74"/>
    <w:rsid w:val="00C0043D"/>
    <w:rsid w:val="00D1319B"/>
    <w:rsid w:val="00D348BC"/>
    <w:rsid w:val="00D506E0"/>
    <w:rsid w:val="00D84B76"/>
    <w:rsid w:val="00E0648E"/>
    <w:rsid w:val="00E26507"/>
    <w:rsid w:val="00E64C1D"/>
    <w:rsid w:val="00E726FF"/>
    <w:rsid w:val="00E72B6D"/>
    <w:rsid w:val="00E73588"/>
    <w:rsid w:val="00ED23B3"/>
    <w:rsid w:val="00EF4ED2"/>
    <w:rsid w:val="00F4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07"/>
  </w:style>
  <w:style w:type="paragraph" w:styleId="2">
    <w:name w:val="heading 2"/>
    <w:basedOn w:val="a"/>
    <w:link w:val="20"/>
    <w:uiPriority w:val="9"/>
    <w:qFormat/>
    <w:rsid w:val="005037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037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648E"/>
  </w:style>
  <w:style w:type="paragraph" w:customStyle="1" w:styleId="c10">
    <w:name w:val="c10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0648E"/>
  </w:style>
  <w:style w:type="paragraph" w:customStyle="1" w:styleId="c0">
    <w:name w:val="c0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0648E"/>
  </w:style>
  <w:style w:type="character" w:customStyle="1" w:styleId="c15">
    <w:name w:val="c15"/>
    <w:basedOn w:val="a0"/>
    <w:rsid w:val="00E0648E"/>
  </w:style>
  <w:style w:type="character" w:styleId="a3">
    <w:name w:val="Hyperlink"/>
    <w:basedOn w:val="a0"/>
    <w:uiPriority w:val="99"/>
    <w:unhideWhenUsed/>
    <w:rsid w:val="00E0648E"/>
    <w:rPr>
      <w:color w:val="0000FF"/>
      <w:u w:val="single"/>
    </w:rPr>
  </w:style>
  <w:style w:type="paragraph" w:customStyle="1" w:styleId="c12">
    <w:name w:val="c12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0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82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C0C14"/>
    <w:rPr>
      <w:b/>
      <w:bCs/>
    </w:rPr>
  </w:style>
  <w:style w:type="table" w:styleId="a8">
    <w:name w:val="Table Grid"/>
    <w:basedOn w:val="a1"/>
    <w:uiPriority w:val="59"/>
    <w:rsid w:val="00BC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2227E"/>
    <w:pPr>
      <w:ind w:left="720"/>
      <w:contextualSpacing/>
    </w:pPr>
  </w:style>
  <w:style w:type="character" w:customStyle="1" w:styleId="c4">
    <w:name w:val="c4"/>
    <w:basedOn w:val="a0"/>
    <w:rsid w:val="0087684A"/>
  </w:style>
  <w:style w:type="character" w:customStyle="1" w:styleId="20">
    <w:name w:val="Заголовок 2 Знак"/>
    <w:basedOn w:val="a0"/>
    <w:link w:val="2"/>
    <w:uiPriority w:val="9"/>
    <w:rsid w:val="005037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37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FollowedHyperlink"/>
    <w:basedOn w:val="a0"/>
    <w:uiPriority w:val="99"/>
    <w:semiHidden/>
    <w:unhideWhenUsed/>
    <w:rsid w:val="002244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organiz.ru/wpcontent/uploads/2014/10/54321.pn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4brain.ru/blog/%25D1%2580%25D0%25B0%25D0%25B7%25D0%25B2%25D0%25B8%25D1%2582%25D0%25B8%25D0%25B5-%25D0%25B8%25D0%25BD%25D1%2582%25D1%2583%25D0%25B8%25D1%2586%25D0%25B8%25D0%25B8/&amp;sa=D&amp;ust=1455200411629000&amp;usg=AFQjCNH2hpFl3RSC3wOBCT_BSxARmbTv-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tdmbrat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chmet.ru/events/filter/?UCHMET_TAG_SUBJ%5B%5D=musi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kola7gnom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12</cp:lastModifiedBy>
  <cp:revision>12</cp:revision>
  <cp:lastPrinted>2018-03-05T05:48:00Z</cp:lastPrinted>
  <dcterms:created xsi:type="dcterms:W3CDTF">2017-11-01T09:48:00Z</dcterms:created>
  <dcterms:modified xsi:type="dcterms:W3CDTF">2022-10-18T13:42:00Z</dcterms:modified>
</cp:coreProperties>
</file>