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688" w:rsidRPr="00442688" w:rsidRDefault="00442688" w:rsidP="00442688">
      <w:pPr>
        <w:pStyle w:val="1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26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Автор: </w:t>
      </w:r>
      <w:proofErr w:type="spellStart"/>
      <w:r w:rsidRPr="00442688">
        <w:rPr>
          <w:rFonts w:ascii="Times New Roman" w:hAnsi="Times New Roman" w:cs="Times New Roman"/>
          <w:sz w:val="28"/>
          <w:szCs w:val="28"/>
          <w:shd w:val="clear" w:color="auto" w:fill="FFFFFF"/>
        </w:rPr>
        <w:t>Склюева</w:t>
      </w:r>
      <w:proofErr w:type="spellEnd"/>
      <w:r w:rsidRPr="004426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Елена </w:t>
      </w:r>
      <w:proofErr w:type="spellStart"/>
      <w:r w:rsidRPr="00442688">
        <w:rPr>
          <w:rFonts w:ascii="Times New Roman" w:hAnsi="Times New Roman" w:cs="Times New Roman"/>
          <w:sz w:val="28"/>
          <w:szCs w:val="28"/>
          <w:shd w:val="clear" w:color="auto" w:fill="FFFFFF"/>
        </w:rPr>
        <w:t>Витаьевна</w:t>
      </w:r>
      <w:proofErr w:type="spellEnd"/>
    </w:p>
    <w:p w:rsidR="00442688" w:rsidRPr="00442688" w:rsidRDefault="00442688" w:rsidP="00442688">
      <w:pPr>
        <w:pStyle w:val="1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2688"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 1 курса магистратуры</w:t>
      </w:r>
    </w:p>
    <w:p w:rsidR="00442688" w:rsidRPr="00442688" w:rsidRDefault="00442688" w:rsidP="00442688">
      <w:pPr>
        <w:pStyle w:val="1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26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42688">
        <w:rPr>
          <w:rFonts w:ascii="Times New Roman" w:hAnsi="Times New Roman" w:cs="Times New Roman"/>
          <w:sz w:val="28"/>
          <w:szCs w:val="28"/>
          <w:shd w:val="clear" w:color="auto" w:fill="FFFFFF"/>
        </w:rPr>
        <w:t>РАНХиГС</w:t>
      </w:r>
      <w:proofErr w:type="spellEnd"/>
      <w:r w:rsidRPr="004426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Президенте РФ</w:t>
      </w:r>
    </w:p>
    <w:p w:rsidR="00442688" w:rsidRDefault="00442688" w:rsidP="003C7267">
      <w:pPr>
        <w:pStyle w:val="1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42688" w:rsidRDefault="00442688" w:rsidP="003C7267">
      <w:pPr>
        <w:pStyle w:val="1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C7267" w:rsidRDefault="003C7267" w:rsidP="003C7267">
      <w:pPr>
        <w:pStyle w:val="1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2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Национальный проект "образование" преимущества и недостатки</w:t>
      </w:r>
    </w:p>
    <w:p w:rsidR="00442688" w:rsidRPr="003C7267" w:rsidRDefault="00442688" w:rsidP="003C7267">
      <w:pPr>
        <w:pStyle w:val="1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C6221" w:rsidRDefault="007D65D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данной статье рассмотрены </w:t>
      </w:r>
      <w:r w:rsidR="003C7267">
        <w:rPr>
          <w:rFonts w:ascii="Times New Roman" w:eastAsia="Times New Roman" w:hAnsi="Times New Roman" w:cs="Times New Roman"/>
          <w:sz w:val="28"/>
          <w:szCs w:val="28"/>
        </w:rPr>
        <w:t xml:space="preserve">принципы национального проекта «Образование». Автор статьи анализирует преимущества и недостатки национального проекта, акцентируя свое внимание на формальное отношение к реализации проекта. </w:t>
      </w:r>
    </w:p>
    <w:p w:rsidR="00CC6221" w:rsidRPr="00442688" w:rsidRDefault="007D65D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688">
        <w:rPr>
          <w:rFonts w:ascii="Times New Roman" w:eastAsia="Times New Roman" w:hAnsi="Times New Roman" w:cs="Times New Roman"/>
          <w:b/>
          <w:sz w:val="28"/>
          <w:szCs w:val="28"/>
        </w:rPr>
        <w:t>Ключевые слова:</w:t>
      </w:r>
      <w:r w:rsidRPr="004426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267" w:rsidRPr="00442688">
        <w:rPr>
          <w:rFonts w:ascii="Times New Roman" w:eastAsia="Times New Roman" w:hAnsi="Times New Roman" w:cs="Times New Roman"/>
          <w:sz w:val="28"/>
          <w:szCs w:val="28"/>
        </w:rPr>
        <w:t>образование, национальный проект, финансирование, качество образования</w:t>
      </w:r>
      <w:r w:rsidR="00442688" w:rsidRPr="004426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2688" w:rsidRPr="00442688" w:rsidRDefault="00442688" w:rsidP="00442688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4268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Annotation.</w:t>
      </w:r>
      <w:r w:rsidRPr="0044268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This article discusses the principles of the national project "Education". The author analyzes the advantages and disadvantages of the national project, focusing on the formal attitude to the project implementation.</w:t>
      </w:r>
    </w:p>
    <w:p w:rsidR="00442688" w:rsidRDefault="00442688">
      <w:pPr>
        <w:pStyle w:val="1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268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Keywords:</w:t>
      </w:r>
      <w:r w:rsidRPr="0044268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education, national project, funding, quality of education.</w:t>
      </w:r>
    </w:p>
    <w:p w:rsidR="00442688" w:rsidRPr="00442688" w:rsidRDefault="00442688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C171B" w:rsidRDefault="003F6643" w:rsidP="00EC171B">
      <w:pPr>
        <w:pStyle w:val="1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Национальный проект «Образование» был разработан министерством </w:t>
      </w:r>
      <w:r w:rsidRPr="003F6643">
        <w:rPr>
          <w:rFonts w:ascii="Times New Roman" w:eastAsia="Times New Roman" w:hAnsi="Times New Roman" w:cs="Times New Roman"/>
          <w:sz w:val="28"/>
          <w:szCs w:val="28"/>
        </w:rPr>
        <w:t xml:space="preserve">просвещения Российской Федерации с целью </w:t>
      </w:r>
      <w:r w:rsidRPr="003F66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обеспечения глобальной конкурентоспособности образования </w:t>
      </w:r>
      <w:r w:rsidR="00231B83" w:rsidRPr="003F6643">
        <w:rPr>
          <w:rFonts w:ascii="Times New Roman" w:hAnsi="Times New Roman" w:cs="Times New Roman"/>
          <w:sz w:val="28"/>
          <w:szCs w:val="28"/>
          <w:shd w:val="clear" w:color="auto" w:fill="FFFFFF"/>
        </w:rPr>
        <w:t>РФ и</w:t>
      </w:r>
      <w:r w:rsidRPr="003F66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вхождения нашего </w:t>
      </w:r>
      <w:r w:rsidR="00231B83" w:rsidRPr="003F6643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государства в</w:t>
      </w:r>
      <w:r w:rsidRPr="003F66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число </w:t>
      </w:r>
      <w:r w:rsidR="00231B83" w:rsidRPr="003F6643">
        <w:rPr>
          <w:rFonts w:ascii="Times New Roman" w:hAnsi="Times New Roman" w:cs="Times New Roman"/>
          <w:sz w:val="28"/>
          <w:szCs w:val="28"/>
          <w:shd w:val="clear" w:color="auto" w:fill="FFFFFF"/>
        </w:rPr>
        <w:t>десяти ведущих</w:t>
      </w:r>
      <w:r w:rsidRPr="003F66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стран мира по качеству общего образования.</w:t>
      </w:r>
      <w:r w:rsidR="004426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1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Вторая задача проекта </w:t>
      </w:r>
      <w:r w:rsidR="00BF3D3F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>это в</w:t>
      </w:r>
      <w:r w:rsidR="00BF3D3F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оспитание социально </w:t>
      </w:r>
      <w:r w:rsidR="00231B83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ответственной</w:t>
      </w:r>
      <w:r w:rsidR="00231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31B83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>гармонично</w:t>
      </w:r>
      <w:r w:rsidR="00BF3D3F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развитой личности на основе духовн</w:t>
      </w:r>
      <w:r w:rsid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ых и </w:t>
      </w:r>
      <w:r w:rsidR="00231B83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>нравственных</w:t>
      </w:r>
      <w:r w:rsidR="00231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31B83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национально</w:t>
      </w:r>
      <w:r w:rsidR="00BF3D3F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-культурных </w:t>
      </w:r>
      <w:r w:rsid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BF3D3F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исторических ценностей </w:t>
      </w:r>
      <w:r w:rsid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народов Российской Федерации</w:t>
      </w:r>
      <w:r w:rsidR="00BF3D3F" w:rsidRPr="00BF3D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C171B" w:rsidRPr="00EC17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17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проект предполагает реализацию таких основных </w:t>
      </w:r>
      <w:r w:rsidR="00231B83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направлений развития</w:t>
      </w:r>
      <w:r w:rsidR="00EC17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 образования:</w:t>
      </w:r>
    </w:p>
    <w:p w:rsidR="00EC171B" w:rsidRDefault="00EC171B" w:rsidP="00EC171B">
      <w:pPr>
        <w:pStyle w:val="10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6DD2">
        <w:rPr>
          <w:rFonts w:ascii="Times New Roman" w:hAnsi="Times New Roman" w:cs="Times New Roman"/>
          <w:sz w:val="28"/>
          <w:szCs w:val="28"/>
          <w:shd w:val="clear" w:color="auto" w:fill="FFFFFF"/>
        </w:rPr>
        <w:t>обновление содержания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образования</w:t>
      </w:r>
      <w:r w:rsidRPr="00516DD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EC171B" w:rsidRDefault="00EC171B" w:rsidP="00EC171B">
      <w:pPr>
        <w:pStyle w:val="10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6DD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подготовка профессиональных кадров, </w:t>
      </w:r>
      <w:r w:rsidR="00231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профессиональная </w:t>
      </w:r>
      <w:r w:rsidR="00231B83" w:rsidRPr="00516DD2">
        <w:rPr>
          <w:rFonts w:ascii="Times New Roman" w:hAnsi="Times New Roman" w:cs="Times New Roman"/>
          <w:sz w:val="28"/>
          <w:szCs w:val="28"/>
          <w:shd w:val="clear" w:color="auto" w:fill="FFFFFF"/>
        </w:rPr>
        <w:t>переподготовка</w:t>
      </w:r>
      <w:r w:rsidRPr="00516D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повышение квалификации,</w:t>
      </w:r>
    </w:p>
    <w:p w:rsidR="00EC171B" w:rsidRDefault="00EC171B" w:rsidP="00EC171B">
      <w:pPr>
        <w:pStyle w:val="10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6D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создание эффективных механизмов управления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образованием </w:t>
      </w:r>
    </w:p>
    <w:p w:rsidR="00EC171B" w:rsidRDefault="00EC171B" w:rsidP="00EC171B">
      <w:pPr>
        <w:pStyle w:val="10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6DD2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современной инфраструктуры</w:t>
      </w:r>
      <w:r w:rsidR="00231B8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31B83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footnoteReference w:id="1"/>
      </w:r>
    </w:p>
    <w:p w:rsidR="003C7267" w:rsidRPr="00231B83" w:rsidRDefault="00EC171B" w:rsidP="00231B83">
      <w:pPr>
        <w:pStyle w:val="1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проект включены несколько направлений: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Успех каждого ребенка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Поддержка семей, имеющих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47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Социальная активность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Новые возможности для каждого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будущего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Современная школа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47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Социальные лифты для каждого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Цифровая образовательная среда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Молодые профессионалы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</w:t>
      </w:r>
      <w:r w:rsidRPr="00447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516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Экспорт образования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="00231B83">
        <w:rPr>
          <w:rStyle w:val="a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ootnoteReference w:id="2"/>
      </w:r>
    </w:p>
    <w:p w:rsidR="007203AA" w:rsidRDefault="00516DD2" w:rsidP="00516DD2">
      <w:pPr>
        <w:pStyle w:val="a6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A31C4E">
        <w:rPr>
          <w:color w:val="000000"/>
          <w:sz w:val="28"/>
          <w:szCs w:val="28"/>
        </w:rPr>
        <w:t>Во многом формулирование именно такой цели было обусловлено относительно низкими показателями нашей страны в международном сравнительном и</w:t>
      </w:r>
      <w:r w:rsidR="00231B83">
        <w:rPr>
          <w:color w:val="000000"/>
          <w:sz w:val="28"/>
          <w:szCs w:val="28"/>
        </w:rPr>
        <w:t>сследовании PISА</w:t>
      </w:r>
      <w:r w:rsidRPr="00A31C4E">
        <w:rPr>
          <w:color w:val="000000"/>
          <w:sz w:val="28"/>
          <w:szCs w:val="28"/>
        </w:rPr>
        <w:t>.</w:t>
      </w:r>
      <w:r w:rsidR="00231B83">
        <w:rPr>
          <w:rStyle w:val="a9"/>
          <w:color w:val="000000"/>
          <w:sz w:val="28"/>
          <w:szCs w:val="28"/>
        </w:rPr>
        <w:footnoteReference w:id="3"/>
      </w:r>
      <w:r w:rsidRPr="00A31C4E">
        <w:rPr>
          <w:color w:val="000000"/>
          <w:sz w:val="28"/>
          <w:szCs w:val="28"/>
        </w:rPr>
        <w:t xml:space="preserve"> Вместе с тем</w:t>
      </w:r>
      <w:r w:rsidR="007203AA">
        <w:rPr>
          <w:color w:val="000000"/>
          <w:sz w:val="28"/>
          <w:szCs w:val="28"/>
        </w:rPr>
        <w:t>,</w:t>
      </w:r>
      <w:r w:rsidRPr="00A31C4E">
        <w:rPr>
          <w:color w:val="000000"/>
          <w:sz w:val="28"/>
          <w:szCs w:val="28"/>
        </w:rPr>
        <w:t xml:space="preserve"> по индексу человеческого капитала, который в 2018 г. был рассчитан Всемирным банком, Россия заняла 9-е место по качеству общего образования с учетом всех достижений российских школьников в международных исследованиях качества школьного образования. Соответственно, если в последующие годы удастся не растерять достигнутые результаты, то проблем с выполнением президентского указа по данной цели не предвидится. В этом случае основным риском становится снижение мотивации участников национального проекта «Образование» и их переход к формальному его выполнению.</w:t>
      </w:r>
      <w:r w:rsidR="007203AA">
        <w:rPr>
          <w:color w:val="000000"/>
          <w:sz w:val="28"/>
          <w:szCs w:val="28"/>
        </w:rPr>
        <w:t xml:space="preserve"> </w:t>
      </w:r>
    </w:p>
    <w:p w:rsidR="0044780A" w:rsidRPr="0044780A" w:rsidRDefault="0044780A" w:rsidP="001D12C8">
      <w:pPr>
        <w:pStyle w:val="a6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Как счита</w:t>
      </w:r>
      <w:r w:rsidR="00231B83">
        <w:rPr>
          <w:sz w:val="28"/>
          <w:szCs w:val="28"/>
        </w:rPr>
        <w:t>ет аналитик-экономист Кля</w:t>
      </w:r>
      <w:r w:rsidR="00442688">
        <w:rPr>
          <w:sz w:val="28"/>
          <w:szCs w:val="28"/>
        </w:rPr>
        <w:t>ч</w:t>
      </w:r>
      <w:r w:rsidR="00231B83">
        <w:rPr>
          <w:sz w:val="28"/>
          <w:szCs w:val="28"/>
        </w:rPr>
        <w:t>ко Т.</w:t>
      </w:r>
      <w:r w:rsidR="00442688">
        <w:rPr>
          <w:sz w:val="28"/>
          <w:szCs w:val="28"/>
        </w:rPr>
        <w:t>В.</w:t>
      </w:r>
      <w:r w:rsidR="00231B83">
        <w:rPr>
          <w:sz w:val="28"/>
          <w:szCs w:val="28"/>
        </w:rPr>
        <w:t>, н</w:t>
      </w:r>
      <w:r w:rsidR="007203AA" w:rsidRPr="007203AA">
        <w:rPr>
          <w:sz w:val="28"/>
          <w:szCs w:val="28"/>
        </w:rPr>
        <w:t xml:space="preserve">аряду со сравнением показателей российской системы образования с мировыми должен быть сформирован механизм оценки и сравнения региональных систем </w:t>
      </w:r>
      <w:r w:rsidR="007203AA" w:rsidRPr="007203AA">
        <w:rPr>
          <w:sz w:val="28"/>
          <w:szCs w:val="28"/>
        </w:rPr>
        <w:lastRenderedPageBreak/>
        <w:t>образования, позволяющий оценить соответствие сферы образования каждого субъекта Российской Федерации базовым требованиям с учетом целей национального проекта.</w:t>
      </w:r>
      <w:r w:rsidR="00442688">
        <w:rPr>
          <w:rStyle w:val="a9"/>
          <w:sz w:val="28"/>
          <w:szCs w:val="28"/>
        </w:rPr>
        <w:footnoteReference w:id="4"/>
      </w:r>
      <w:r w:rsidR="007203AA" w:rsidRPr="007203AA">
        <w:rPr>
          <w:sz w:val="28"/>
          <w:szCs w:val="28"/>
        </w:rPr>
        <w:t xml:space="preserve"> Такая целевая модель региональной системы образования, созданная на основе установленных требований, практик международных рейтингов, традиций и методик отечественной системы образования, позволит, с одной стороны, определить те направления, в которых необходимо ускоренное развитие, с другой стороны, станет основанием для развития конкурентной среды, позволит федеральным органам власти стимулировать субъекты Федерации к </w:t>
      </w:r>
      <w:r w:rsidR="007203AA" w:rsidRPr="0044780A">
        <w:rPr>
          <w:sz w:val="28"/>
          <w:szCs w:val="28"/>
        </w:rPr>
        <w:t>выявлению, уч</w:t>
      </w:r>
      <w:r w:rsidR="00231B83">
        <w:rPr>
          <w:sz w:val="28"/>
          <w:szCs w:val="28"/>
        </w:rPr>
        <w:t>ету и внедрению лучших практик.</w:t>
      </w:r>
      <w:r w:rsidR="00231B83">
        <w:rPr>
          <w:rStyle w:val="a9"/>
          <w:sz w:val="28"/>
          <w:szCs w:val="28"/>
        </w:rPr>
        <w:footnoteReference w:id="5"/>
      </w:r>
      <w:r w:rsidR="001D12C8">
        <w:rPr>
          <w:sz w:val="28"/>
          <w:szCs w:val="28"/>
          <w:shd w:val="clear" w:color="auto" w:fill="FFFFFF"/>
        </w:rPr>
        <w:t xml:space="preserve"> </w:t>
      </w:r>
      <w:r w:rsidRPr="0044780A">
        <w:rPr>
          <w:sz w:val="28"/>
          <w:szCs w:val="28"/>
          <w:shd w:val="clear" w:color="auto" w:fill="FFFFFF"/>
        </w:rPr>
        <w:t xml:space="preserve">Критерии и  методика оценки социально-ориентированной и  гармонично развитой личности позволит качественно изменить  подходы к организации образовательного процесса. Более того, утвержден перечень определения </w:t>
      </w:r>
      <w:r w:rsidR="00231B83" w:rsidRPr="0044780A">
        <w:rPr>
          <w:sz w:val="28"/>
          <w:szCs w:val="28"/>
          <w:shd w:val="clear" w:color="auto" w:fill="FFFFFF"/>
        </w:rPr>
        <w:t>уровня владения</w:t>
      </w:r>
      <w:r w:rsidR="00231B83">
        <w:rPr>
          <w:sz w:val="28"/>
          <w:szCs w:val="28"/>
          <w:shd w:val="clear" w:color="auto" w:fill="FFFFFF"/>
        </w:rPr>
        <w:t xml:space="preserve"> базовыми умениями, знаниями</w:t>
      </w:r>
      <w:r w:rsidRPr="0044780A">
        <w:rPr>
          <w:sz w:val="28"/>
          <w:szCs w:val="28"/>
          <w:shd w:val="clear" w:color="auto" w:fill="FFFFFF"/>
        </w:rPr>
        <w:t xml:space="preserve"> навыками для обучающихся школ, в том ч</w:t>
      </w:r>
      <w:r w:rsidR="00231B83">
        <w:rPr>
          <w:sz w:val="28"/>
          <w:szCs w:val="28"/>
          <w:shd w:val="clear" w:color="auto" w:fill="FFFFFF"/>
        </w:rPr>
        <w:t xml:space="preserve">исле в области, общекультурных, </w:t>
      </w:r>
      <w:proofErr w:type="spellStart"/>
      <w:r w:rsidRPr="0044780A">
        <w:rPr>
          <w:sz w:val="28"/>
          <w:szCs w:val="28"/>
          <w:shd w:val="clear" w:color="auto" w:fill="FFFFFF"/>
        </w:rPr>
        <w:t>метапредметных</w:t>
      </w:r>
      <w:proofErr w:type="spellEnd"/>
      <w:r w:rsidRPr="0044780A">
        <w:rPr>
          <w:sz w:val="28"/>
          <w:szCs w:val="28"/>
          <w:shd w:val="clear" w:color="auto" w:fill="FFFFFF"/>
        </w:rPr>
        <w:t xml:space="preserve"> и цифровых компетенций, правовой и финансовой грамотности, </w:t>
      </w:r>
      <w:r w:rsidR="00442688" w:rsidRPr="0044780A">
        <w:rPr>
          <w:sz w:val="28"/>
          <w:szCs w:val="28"/>
          <w:shd w:val="clear" w:color="auto" w:fill="FFFFFF"/>
        </w:rPr>
        <w:t>также обновлены</w:t>
      </w:r>
      <w:r w:rsidRPr="0044780A">
        <w:rPr>
          <w:sz w:val="28"/>
          <w:szCs w:val="28"/>
          <w:shd w:val="clear" w:color="auto" w:fill="FFFFFF"/>
        </w:rPr>
        <w:t xml:space="preserve"> примерные программы. Осуществлена подготовка педагогических кадров по обновленным программам повышения квалификации, в том числе по направлению «Технология», и по вопросам образования лиц с инвалидностью и ОВЗ. Эти и другие задачи Федеральных проектов позволят в ближайшем будущем играть образованию ведущую роль в нашем обществе.</w:t>
      </w:r>
    </w:p>
    <w:p w:rsidR="007203AA" w:rsidRPr="00752017" w:rsidRDefault="00231B83" w:rsidP="00516DD2">
      <w:pPr>
        <w:pStyle w:val="1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3AA">
        <w:rPr>
          <w:rFonts w:ascii="Times New Roman" w:hAnsi="Times New Roman" w:cs="Times New Roman"/>
          <w:sz w:val="28"/>
          <w:szCs w:val="28"/>
        </w:rPr>
        <w:t>Ключевым фактором</w:t>
      </w:r>
      <w:r w:rsidR="007203AA" w:rsidRPr="007203AA">
        <w:rPr>
          <w:rFonts w:ascii="Times New Roman" w:hAnsi="Times New Roman" w:cs="Times New Roman"/>
          <w:sz w:val="28"/>
          <w:szCs w:val="28"/>
        </w:rPr>
        <w:t xml:space="preserve"> является повышение мотивации учителей, создание системы стимулов для саморазвития и профессионального совершенствования. Ориентируясь на корпоративные практики, представляется целесообразным наряду с продолжением конкурсов </w:t>
      </w:r>
      <w:r w:rsidR="007203AA" w:rsidRPr="007203AA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профессионального мастерства внедрять технологии так называемого «кадрового резерва» управленцев и педагогов системы образования. С учетом наличия в регионах различных форм поддержки учителей и руководителей школ, учащиеся которых демонстрируют высокие результаты, создание соответствующего кадрового ресурса будет востребовано как на уровне субъекта, </w:t>
      </w:r>
      <w:r>
        <w:rPr>
          <w:rFonts w:ascii="Times New Roman" w:hAnsi="Times New Roman" w:cs="Times New Roman"/>
          <w:sz w:val="28"/>
          <w:szCs w:val="28"/>
        </w:rPr>
        <w:t>так и на межрегиональном уровне</w:t>
      </w:r>
      <w:r w:rsidR="007203AA" w:rsidRPr="00752017"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6"/>
      </w:r>
    </w:p>
    <w:p w:rsidR="00970F25" w:rsidRDefault="007203AA">
      <w:pPr>
        <w:pStyle w:val="1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3AA">
        <w:rPr>
          <w:rFonts w:ascii="Times New Roman" w:hAnsi="Times New Roman" w:cs="Times New Roman"/>
          <w:sz w:val="28"/>
          <w:szCs w:val="28"/>
        </w:rPr>
        <w:t xml:space="preserve">При условии решения вопросов финансового обеспечения и перераспределения расходных обязательств между уровнями бюджетов проект показывает положительные результаты, в том числе выравниваются условия предоставления образования между образовательными организациями различных муниципалитетов, повышается эффективность и единство политики управления сферой и, как следствие, улучшаются минимальные показатели по субъекту, то есть сокращается разрыв между школами с низкими образовательными результатами и средними показателями качества образования в субъекте Российской Федерации. </w:t>
      </w:r>
    </w:p>
    <w:p w:rsidR="00CC6221" w:rsidRDefault="00970F25">
      <w:pPr>
        <w:pStyle w:val="1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203AA" w:rsidRPr="007203AA">
        <w:rPr>
          <w:rFonts w:ascii="Times New Roman" w:hAnsi="Times New Roman" w:cs="Times New Roman"/>
          <w:sz w:val="28"/>
          <w:szCs w:val="28"/>
        </w:rPr>
        <w:t>пыт пилотных регионов, реализующих различные модели государственного управления школами, может служить примером для других субъектов для обеспечения результатов национального проекта – обеспечение равных возможностей получения доступного и качественного общего образования вне зависимости от территории проживания детей. С другой стороны, необходимо сократить риски бюрократизации контроля со стороны органов управления образованием, который может нарушить систему коммуникаций между участниками образовательных отношений</w:t>
      </w:r>
      <w:r w:rsidR="00EC171B">
        <w:rPr>
          <w:rFonts w:ascii="Times New Roman" w:hAnsi="Times New Roman" w:cs="Times New Roman"/>
          <w:sz w:val="28"/>
          <w:szCs w:val="28"/>
        </w:rPr>
        <w:t>.</w:t>
      </w:r>
    </w:p>
    <w:p w:rsidR="007203AA" w:rsidRPr="00970F25" w:rsidRDefault="007203AA">
      <w:pPr>
        <w:pStyle w:val="1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3AA">
        <w:rPr>
          <w:rFonts w:ascii="Times New Roman" w:hAnsi="Times New Roman" w:cs="Times New Roman"/>
          <w:sz w:val="28"/>
          <w:szCs w:val="28"/>
        </w:rPr>
        <w:t xml:space="preserve">Наиболее существенным фактором достижения регионами национальных целей, включая обеспечение устойчивого роста реальных доходов граждан, а также роста уровня пенсионного обеспечения выше </w:t>
      </w:r>
      <w:r w:rsidRPr="007203AA">
        <w:rPr>
          <w:rFonts w:ascii="Times New Roman" w:hAnsi="Times New Roman" w:cs="Times New Roman"/>
          <w:sz w:val="28"/>
          <w:szCs w:val="28"/>
        </w:rPr>
        <w:lastRenderedPageBreak/>
        <w:t xml:space="preserve">уровня инфляции и обеспечение темпов экономического роста выше мировых при сохранении макроэкономической стабильности, является </w:t>
      </w:r>
      <w:r w:rsidRPr="00970F25">
        <w:rPr>
          <w:rFonts w:ascii="Times New Roman" w:hAnsi="Times New Roman" w:cs="Times New Roman"/>
          <w:sz w:val="28"/>
          <w:szCs w:val="28"/>
        </w:rPr>
        <w:t>развитие системы профессионального образования.</w:t>
      </w:r>
      <w:r w:rsidR="00231B83">
        <w:rPr>
          <w:rStyle w:val="a9"/>
          <w:rFonts w:ascii="Times New Roman" w:hAnsi="Times New Roman" w:cs="Times New Roman"/>
          <w:sz w:val="28"/>
          <w:szCs w:val="28"/>
        </w:rPr>
        <w:footnoteReference w:id="7"/>
      </w:r>
    </w:p>
    <w:p w:rsidR="007203AA" w:rsidRPr="007203AA" w:rsidRDefault="007203AA">
      <w:pPr>
        <w:pStyle w:val="1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3AA">
        <w:rPr>
          <w:rFonts w:ascii="Times New Roman" w:hAnsi="Times New Roman" w:cs="Times New Roman"/>
          <w:sz w:val="28"/>
          <w:szCs w:val="28"/>
        </w:rPr>
        <w:t>Отдельно следует отметить необходимость гарантированного обеспечения качественного образования установленными средствами обучения, основными из которых являются учебники. В настоящее время в федеральный перечень учебников6 входят более 1,3 тыс. наименований. В рамках исполнения поручения Президента Российской Федерации8 ведется работа по повышению качества экспертизы учебников, и, как следствие, федеральный перечень сокращается и н</w:t>
      </w:r>
      <w:r w:rsidR="00231B83">
        <w:rPr>
          <w:rFonts w:ascii="Times New Roman" w:hAnsi="Times New Roman" w:cs="Times New Roman"/>
          <w:sz w:val="28"/>
          <w:szCs w:val="28"/>
        </w:rPr>
        <w:t>а регулярной основе обновляется</w:t>
      </w:r>
      <w:r w:rsidRPr="007203AA">
        <w:rPr>
          <w:rFonts w:ascii="Times New Roman" w:hAnsi="Times New Roman" w:cs="Times New Roman"/>
          <w:sz w:val="28"/>
          <w:szCs w:val="28"/>
        </w:rPr>
        <w:t>.</w:t>
      </w:r>
      <w:r w:rsidR="00231B83">
        <w:rPr>
          <w:rStyle w:val="a9"/>
          <w:rFonts w:ascii="Times New Roman" w:hAnsi="Times New Roman" w:cs="Times New Roman"/>
          <w:sz w:val="28"/>
          <w:szCs w:val="28"/>
        </w:rPr>
        <w:footnoteReference w:id="8"/>
      </w:r>
    </w:p>
    <w:p w:rsidR="007203AA" w:rsidRDefault="00970F25">
      <w:pPr>
        <w:pStyle w:val="1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недостатков</w:t>
      </w:r>
      <w:r w:rsidR="00124968">
        <w:rPr>
          <w:rFonts w:ascii="Times New Roman" w:hAnsi="Times New Roman" w:cs="Times New Roman"/>
          <w:sz w:val="28"/>
          <w:szCs w:val="28"/>
        </w:rPr>
        <w:t xml:space="preserve"> некачественной </w:t>
      </w:r>
      <w:r w:rsidR="00BF0B1C">
        <w:rPr>
          <w:rFonts w:ascii="Times New Roman" w:hAnsi="Times New Roman" w:cs="Times New Roman"/>
          <w:sz w:val="28"/>
          <w:szCs w:val="28"/>
        </w:rPr>
        <w:t>реализации</w:t>
      </w:r>
      <w:r w:rsidR="001249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национального проекта можно выделить следующее: </w:t>
      </w:r>
    </w:p>
    <w:p w:rsidR="00970F25" w:rsidRPr="00BF0B1C" w:rsidRDefault="0044780A" w:rsidP="00EC171B">
      <w:pPr>
        <w:pStyle w:val="1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0B1C">
        <w:rPr>
          <w:rFonts w:ascii="Times New Roman" w:hAnsi="Times New Roman" w:cs="Times New Roman"/>
          <w:sz w:val="28"/>
          <w:szCs w:val="28"/>
        </w:rPr>
        <w:t xml:space="preserve">1. </w:t>
      </w:r>
      <w:r w:rsidRPr="00BF0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Важной задачей при реализации нацпроектов является нахождение четкого соотношения между объемами финансирования и планируемым результатом, то есть значениями показателей. К сожалению, система показателей пока еще остается весьма сырой, недостаточно проработана. </w:t>
      </w:r>
    </w:p>
    <w:p w:rsidR="00EC171B" w:rsidRDefault="0044780A" w:rsidP="00EC171B">
      <w:pPr>
        <w:pStyle w:val="1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BF0B1C">
        <w:rPr>
          <w:rFonts w:ascii="Times New Roman" w:hAnsi="Times New Roman" w:cs="Times New Roman"/>
          <w:sz w:val="28"/>
          <w:szCs w:val="28"/>
        </w:rPr>
        <w:t xml:space="preserve">Недостаточное нормативное описание механизма реализации образовательных программ в сетевой форме. </w:t>
      </w:r>
    </w:p>
    <w:p w:rsidR="0044780A" w:rsidRPr="00BF0B1C" w:rsidRDefault="0044780A" w:rsidP="00EC171B">
      <w:pPr>
        <w:pStyle w:val="1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B1C">
        <w:rPr>
          <w:rFonts w:ascii="Times New Roman" w:hAnsi="Times New Roman" w:cs="Times New Roman"/>
          <w:sz w:val="28"/>
          <w:szCs w:val="28"/>
        </w:rPr>
        <w:t xml:space="preserve">3. Необходимо внедрение современных механизмов развития системы среднего профессионального образования для обеспечения экономического роста субъектов Российской Федерации и с учетом потребностей региональных экономик, предусматривающие: </w:t>
      </w:r>
      <w:r w:rsidR="00124968" w:rsidRPr="00BF0B1C">
        <w:rPr>
          <w:rFonts w:ascii="Times New Roman" w:hAnsi="Times New Roman" w:cs="Times New Roman"/>
          <w:sz w:val="28"/>
          <w:szCs w:val="28"/>
        </w:rPr>
        <w:t>повышение качества освоения дисциплин, а также цифровой грамотности и универсальных компетенций в условиях декларируемого практико</w:t>
      </w:r>
      <w:r w:rsidR="00442688">
        <w:rPr>
          <w:rFonts w:ascii="Times New Roman" w:hAnsi="Times New Roman" w:cs="Times New Roman"/>
          <w:sz w:val="28"/>
          <w:szCs w:val="28"/>
        </w:rPr>
        <w:t>-</w:t>
      </w:r>
      <w:r w:rsidR="00124968" w:rsidRPr="00BF0B1C">
        <w:rPr>
          <w:rFonts w:ascii="Times New Roman" w:hAnsi="Times New Roman" w:cs="Times New Roman"/>
          <w:sz w:val="28"/>
          <w:szCs w:val="28"/>
        </w:rPr>
        <w:lastRenderedPageBreak/>
        <w:t xml:space="preserve">ориентированного подхода, </w:t>
      </w:r>
      <w:r w:rsidRPr="00BF0B1C">
        <w:rPr>
          <w:rFonts w:ascii="Times New Roman" w:hAnsi="Times New Roman" w:cs="Times New Roman"/>
          <w:sz w:val="28"/>
          <w:szCs w:val="28"/>
        </w:rPr>
        <w:t xml:space="preserve">расширение </w:t>
      </w:r>
      <w:proofErr w:type="spellStart"/>
      <w:r w:rsidRPr="00BF0B1C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BF0B1C">
        <w:rPr>
          <w:rFonts w:ascii="Times New Roman" w:hAnsi="Times New Roman" w:cs="Times New Roman"/>
          <w:sz w:val="28"/>
          <w:szCs w:val="28"/>
        </w:rPr>
        <w:t xml:space="preserve"> работы во взаимодействи</w:t>
      </w:r>
      <w:r w:rsidR="00442688">
        <w:rPr>
          <w:rFonts w:ascii="Times New Roman" w:hAnsi="Times New Roman" w:cs="Times New Roman"/>
          <w:sz w:val="28"/>
          <w:szCs w:val="28"/>
        </w:rPr>
        <w:t>и с ключевыми работодателями и п</w:t>
      </w:r>
      <w:r w:rsidRPr="00BF0B1C">
        <w:rPr>
          <w:rFonts w:ascii="Times New Roman" w:hAnsi="Times New Roman" w:cs="Times New Roman"/>
          <w:sz w:val="28"/>
          <w:szCs w:val="28"/>
        </w:rPr>
        <w:t>рофессиональными образовательными организациями;</w:t>
      </w:r>
    </w:p>
    <w:p w:rsidR="0044780A" w:rsidRPr="00BF0B1C" w:rsidRDefault="0044780A" w:rsidP="00EC171B">
      <w:pPr>
        <w:pStyle w:val="1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B1C">
        <w:rPr>
          <w:rFonts w:ascii="Times New Roman" w:hAnsi="Times New Roman" w:cs="Times New Roman"/>
          <w:sz w:val="28"/>
          <w:szCs w:val="28"/>
        </w:rPr>
        <w:t xml:space="preserve">4. </w:t>
      </w:r>
      <w:r w:rsidR="00442688">
        <w:rPr>
          <w:rFonts w:ascii="Times New Roman" w:hAnsi="Times New Roman" w:cs="Times New Roman"/>
          <w:sz w:val="28"/>
          <w:szCs w:val="28"/>
        </w:rPr>
        <w:t>С</w:t>
      </w:r>
      <w:r w:rsidR="00442688" w:rsidRPr="00BF0B1C">
        <w:rPr>
          <w:rFonts w:ascii="Times New Roman" w:hAnsi="Times New Roman" w:cs="Times New Roman"/>
          <w:sz w:val="28"/>
          <w:szCs w:val="28"/>
        </w:rPr>
        <w:t>оздание</w:t>
      </w:r>
      <w:r w:rsidR="00442688">
        <w:rPr>
          <w:rFonts w:ascii="Times New Roman" w:hAnsi="Times New Roman" w:cs="Times New Roman"/>
          <w:sz w:val="28"/>
          <w:szCs w:val="28"/>
        </w:rPr>
        <w:t xml:space="preserve"> </w:t>
      </w:r>
      <w:r w:rsidR="00442688" w:rsidRPr="00BF0B1C">
        <w:rPr>
          <w:rFonts w:ascii="Times New Roman" w:hAnsi="Times New Roman" w:cs="Times New Roman"/>
          <w:sz w:val="28"/>
          <w:szCs w:val="28"/>
        </w:rPr>
        <w:t>новых</w:t>
      </w:r>
      <w:r w:rsidRPr="00BF0B1C">
        <w:rPr>
          <w:rFonts w:ascii="Times New Roman" w:hAnsi="Times New Roman" w:cs="Times New Roman"/>
          <w:sz w:val="28"/>
          <w:szCs w:val="28"/>
        </w:rPr>
        <w:t xml:space="preserve"> мест в общеобразовательных организациях и организациях дополнительного образования с учетом демографического роста когорты обучающихся потребует выделения дополнительных средств на финансовое обеспечение реализации полномочий субъектов Российской Федерации. Одновременно в регионах остается актуальным ряд вопросов по текущей деятельности: ремонт зданий общеобразовательных, профессиональных образовательных организаций и организаций дополнительного образования детей, обновление парка школьных автобусов. Кроме того, актуальным остается вопрос комплексной безопасности образовательных организаций.</w:t>
      </w:r>
    </w:p>
    <w:p w:rsidR="0044780A" w:rsidRPr="00BF0B1C" w:rsidRDefault="0044780A" w:rsidP="00EC171B">
      <w:pPr>
        <w:pStyle w:val="1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B1C">
        <w:rPr>
          <w:rFonts w:ascii="Times New Roman" w:hAnsi="Times New Roman" w:cs="Times New Roman"/>
          <w:sz w:val="28"/>
          <w:szCs w:val="28"/>
        </w:rPr>
        <w:t xml:space="preserve">5. В связи с тем, что нормативная продолжительность строительства общеобразовательных организаций с большой мощностью и в сложных климатических условиях составляет более 20 месяцев, существуют риски </w:t>
      </w:r>
      <w:proofErr w:type="spellStart"/>
      <w:r w:rsidRPr="00BF0B1C">
        <w:rPr>
          <w:rFonts w:ascii="Times New Roman" w:hAnsi="Times New Roman" w:cs="Times New Roman"/>
          <w:sz w:val="28"/>
          <w:szCs w:val="28"/>
        </w:rPr>
        <w:t>неосвоения</w:t>
      </w:r>
      <w:proofErr w:type="spellEnd"/>
      <w:r w:rsidRPr="00BF0B1C">
        <w:rPr>
          <w:rFonts w:ascii="Times New Roman" w:hAnsi="Times New Roman" w:cs="Times New Roman"/>
          <w:sz w:val="28"/>
          <w:szCs w:val="28"/>
        </w:rPr>
        <w:t xml:space="preserve"> средств федерального бюджета в течение одного финансового года</w:t>
      </w:r>
    </w:p>
    <w:p w:rsidR="00442688" w:rsidRPr="00442688" w:rsidRDefault="0044780A" w:rsidP="00442688">
      <w:pPr>
        <w:pStyle w:val="1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B1C">
        <w:rPr>
          <w:rFonts w:ascii="Times New Roman" w:hAnsi="Times New Roman" w:cs="Times New Roman"/>
          <w:sz w:val="28"/>
          <w:szCs w:val="28"/>
        </w:rPr>
        <w:t xml:space="preserve">6. </w:t>
      </w:r>
      <w:r w:rsidRPr="00BF0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 РФ обращает внимание на низкий уровень исполнения расходов на реализацию мероприятий по трем из 10 федеральных проектов, входящих в национальный проект "Образование": "Успех каждого ребенка", "Цифровая образовательная среда", "Поддержка семей, имеющих детей". В СП РФ считают, что такая ситуация может быть связана с "</w:t>
      </w:r>
      <w:proofErr w:type="spellStart"/>
      <w:r w:rsidRPr="00BF0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неперечислением</w:t>
      </w:r>
      <w:proofErr w:type="spellEnd"/>
      <w:r w:rsidRPr="00BF0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межбюджетных трансфертов бюджетам субъектов РФ". Вместе с тем Счетная палата напоминает, что, по данным "отчета министерства, соглашения с субъектами РФ о предоставлении субсидий заключены в феврале </w:t>
      </w:r>
      <w:r w:rsidR="00442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текущего года в полном объеме".</w:t>
      </w:r>
      <w:r w:rsidR="00442688">
        <w:rPr>
          <w:rStyle w:val="a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ootnoteReference w:id="9"/>
      </w:r>
    </w:p>
    <w:p w:rsidR="00CC6221" w:rsidRPr="001F22BA" w:rsidRDefault="007D65DC" w:rsidP="008D24EE">
      <w:pPr>
        <w:pStyle w:val="1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22B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CC6221" w:rsidRPr="00EC171B" w:rsidRDefault="007D65DC" w:rsidP="001F22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71B">
        <w:rPr>
          <w:rFonts w:ascii="Times New Roman" w:hAnsi="Times New Roman" w:cs="Times New Roman"/>
          <w:sz w:val="28"/>
          <w:szCs w:val="28"/>
        </w:rPr>
        <w:t>1</w:t>
      </w:r>
      <w:r w:rsidR="001F22BA">
        <w:rPr>
          <w:rFonts w:ascii="Times New Roman" w:hAnsi="Times New Roman" w:cs="Times New Roman"/>
          <w:sz w:val="28"/>
          <w:szCs w:val="28"/>
        </w:rPr>
        <w:t xml:space="preserve">. </w:t>
      </w:r>
      <w:r w:rsidR="00516DD2" w:rsidRPr="00EC171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516DD2" w:rsidRPr="00EC171B">
          <w:rPr>
            <w:rStyle w:val="a5"/>
            <w:rFonts w:ascii="Times New Roman" w:hAnsi="Times New Roman" w:cs="Times New Roman"/>
            <w:sz w:val="28"/>
            <w:szCs w:val="28"/>
          </w:rPr>
          <w:t>https://edu.gov.ru/national-project/</w:t>
        </w:r>
      </w:hyperlink>
    </w:p>
    <w:p w:rsidR="00752017" w:rsidRDefault="001D12C8" w:rsidP="001F22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history="1">
        <w:r w:rsidR="00516DD2" w:rsidRPr="00EC171B">
          <w:rPr>
            <w:rStyle w:val="a5"/>
            <w:rFonts w:ascii="Times New Roman" w:hAnsi="Times New Roman" w:cs="Times New Roman"/>
            <w:sz w:val="28"/>
            <w:szCs w:val="28"/>
          </w:rPr>
          <w:t>https://projectobrazovanie.ru/</w:t>
        </w:r>
      </w:hyperlink>
    </w:p>
    <w:p w:rsidR="00516DD2" w:rsidRPr="00EC171B" w:rsidRDefault="001D12C8" w:rsidP="001F22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10" w:history="1">
        <w:r w:rsidR="00752017" w:rsidRPr="00E550A4">
          <w:rPr>
            <w:rStyle w:val="a5"/>
            <w:rFonts w:ascii="Times New Roman" w:hAnsi="Times New Roman" w:cs="Times New Roman"/>
            <w:sz w:val="28"/>
            <w:szCs w:val="28"/>
          </w:rPr>
          <w:t>https://tass.ru/nacionalnye-proekty/6774343</w:t>
        </w:r>
      </w:hyperlink>
    </w:p>
    <w:p w:rsidR="00516DD2" w:rsidRPr="00EC171B" w:rsidRDefault="001D12C8" w:rsidP="001F22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16DD2" w:rsidRPr="00EC171B">
        <w:rPr>
          <w:rFonts w:ascii="Times New Roman" w:hAnsi="Times New Roman" w:cs="Times New Roman"/>
          <w:sz w:val="28"/>
          <w:szCs w:val="28"/>
        </w:rPr>
        <w:t>.Статья из Мониторинга экономической ситуации в России «Тенденции и вызовы социально-экономического развития» № 9 (92) (июнь 2019 г.), размещенного на сайте Института экономической политики им. Е.Т. Гайдара.</w:t>
      </w:r>
    </w:p>
    <w:p w:rsidR="00866F18" w:rsidRPr="00EC171B" w:rsidRDefault="001D12C8" w:rsidP="001F22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520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866F18" w:rsidRPr="00EC171B">
        <w:rPr>
          <w:rFonts w:ascii="Times New Roman" w:hAnsi="Times New Roman" w:cs="Times New Roman"/>
          <w:sz w:val="28"/>
          <w:szCs w:val="28"/>
        </w:rPr>
        <w:t>К</w:t>
      </w:r>
      <w:r w:rsidR="00752017">
        <w:rPr>
          <w:rFonts w:ascii="Times New Roman" w:hAnsi="Times New Roman" w:cs="Times New Roman"/>
          <w:sz w:val="28"/>
          <w:szCs w:val="28"/>
        </w:rPr>
        <w:t>ячко</w:t>
      </w:r>
      <w:proofErr w:type="spellEnd"/>
      <w:r w:rsidR="00752017">
        <w:rPr>
          <w:rFonts w:ascii="Times New Roman" w:hAnsi="Times New Roman" w:cs="Times New Roman"/>
          <w:sz w:val="28"/>
          <w:szCs w:val="28"/>
        </w:rPr>
        <w:t xml:space="preserve"> </w:t>
      </w:r>
      <w:r w:rsidR="007203AA" w:rsidRPr="00EC171B">
        <w:rPr>
          <w:rFonts w:ascii="Times New Roman" w:hAnsi="Times New Roman" w:cs="Times New Roman"/>
          <w:sz w:val="28"/>
          <w:szCs w:val="28"/>
        </w:rPr>
        <w:t xml:space="preserve"> </w:t>
      </w:r>
      <w:r w:rsidR="00752017" w:rsidRPr="00EC171B">
        <w:rPr>
          <w:rFonts w:ascii="Times New Roman" w:hAnsi="Times New Roman" w:cs="Times New Roman"/>
          <w:sz w:val="28"/>
          <w:szCs w:val="28"/>
        </w:rPr>
        <w:t>Т</w:t>
      </w:r>
      <w:r w:rsidR="0075201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52017">
        <w:rPr>
          <w:rFonts w:ascii="Times New Roman" w:hAnsi="Times New Roman" w:cs="Times New Roman"/>
          <w:sz w:val="28"/>
          <w:szCs w:val="28"/>
        </w:rPr>
        <w:t xml:space="preserve"> </w:t>
      </w:r>
      <w:r w:rsidR="007203AA" w:rsidRPr="00EC171B">
        <w:rPr>
          <w:rFonts w:ascii="Times New Roman" w:hAnsi="Times New Roman" w:cs="Times New Roman"/>
          <w:sz w:val="28"/>
          <w:szCs w:val="28"/>
        </w:rPr>
        <w:t xml:space="preserve">Национальный проект «Образование»: преимущества и риски, Центр экономики непрерывного образования Института прикладных экономических исследований </w:t>
      </w:r>
      <w:proofErr w:type="spellStart"/>
      <w:r w:rsidR="007203AA" w:rsidRPr="00EC171B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="00752017">
        <w:rPr>
          <w:rFonts w:ascii="Times New Roman" w:hAnsi="Times New Roman" w:cs="Times New Roman"/>
          <w:sz w:val="28"/>
          <w:szCs w:val="28"/>
        </w:rPr>
        <w:t xml:space="preserve">, </w:t>
      </w:r>
      <w:r w:rsidR="00866F18" w:rsidRPr="00EC171B">
        <w:rPr>
          <w:rFonts w:ascii="Times New Roman" w:hAnsi="Times New Roman" w:cs="Times New Roman"/>
          <w:sz w:val="28"/>
          <w:szCs w:val="28"/>
        </w:rPr>
        <w:t>2019</w:t>
      </w:r>
      <w:r w:rsidR="00231B8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16DD2" w:rsidRPr="00EC171B" w:rsidRDefault="001D12C8" w:rsidP="001F22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52017">
        <w:rPr>
          <w:rFonts w:ascii="Times New Roman" w:hAnsi="Times New Roman" w:cs="Times New Roman"/>
          <w:sz w:val="28"/>
          <w:szCs w:val="28"/>
        </w:rPr>
        <w:t xml:space="preserve">. </w:t>
      </w:r>
      <w:r w:rsidR="00970F25" w:rsidRPr="00EC171B">
        <w:rPr>
          <w:rFonts w:ascii="Times New Roman" w:hAnsi="Times New Roman" w:cs="Times New Roman"/>
          <w:sz w:val="28"/>
          <w:szCs w:val="28"/>
        </w:rPr>
        <w:t>НАЦИОНАЛЬНЫЕ ПРОЕКТЫ: ЦЕЛЕВЫЕ ПОКАЗАТЕЛИ И ОСНОВНЫЕ РЕЗУЛЬТАТЫ Москва, 2019 г. На основе паспортов национальных проектов, утвержденных президиумом Совета при Президенте Российской Федерации по стратегическому развитию и национальным проектам 24 декабря 2018 г.</w:t>
      </w:r>
    </w:p>
    <w:p w:rsidR="00752017" w:rsidRPr="00EC171B" w:rsidRDefault="00442688" w:rsidP="001F22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780A" w:rsidRPr="00EC171B">
        <w:rPr>
          <w:rFonts w:ascii="Times New Roman" w:hAnsi="Times New Roman" w:cs="Times New Roman"/>
          <w:sz w:val="28"/>
          <w:szCs w:val="28"/>
        </w:rPr>
        <w:t>. Об основных направлениях деятельности органов исполнительной власти субъектов Российской Федерации по реализации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Материалы к заседанию президиума Государственного совета Российской Федерации</w:t>
      </w:r>
      <w:r w:rsidR="00752017">
        <w:rPr>
          <w:rFonts w:ascii="Times New Roman" w:hAnsi="Times New Roman" w:cs="Times New Roman"/>
          <w:sz w:val="28"/>
          <w:szCs w:val="28"/>
        </w:rPr>
        <w:t>, с. – 55 - 64</w:t>
      </w:r>
    </w:p>
    <w:sectPr w:rsidR="00752017" w:rsidRPr="00EC171B" w:rsidSect="00CC622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A3C" w:rsidRDefault="00794A3C" w:rsidP="00516DD2">
      <w:pPr>
        <w:spacing w:after="0" w:line="240" w:lineRule="auto"/>
      </w:pPr>
      <w:r>
        <w:separator/>
      </w:r>
    </w:p>
  </w:endnote>
  <w:endnote w:type="continuationSeparator" w:id="0">
    <w:p w:rsidR="00794A3C" w:rsidRDefault="00794A3C" w:rsidP="0051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A3C" w:rsidRDefault="00794A3C" w:rsidP="00516DD2">
      <w:pPr>
        <w:spacing w:after="0" w:line="240" w:lineRule="auto"/>
      </w:pPr>
      <w:r>
        <w:separator/>
      </w:r>
    </w:p>
  </w:footnote>
  <w:footnote w:type="continuationSeparator" w:id="0">
    <w:p w:rsidR="00794A3C" w:rsidRDefault="00794A3C" w:rsidP="00516DD2">
      <w:pPr>
        <w:spacing w:after="0" w:line="240" w:lineRule="auto"/>
      </w:pPr>
      <w:r>
        <w:continuationSeparator/>
      </w:r>
    </w:p>
  </w:footnote>
  <w:footnote w:id="1">
    <w:p w:rsidR="00231B83" w:rsidRPr="00231B83" w:rsidRDefault="00231B83" w:rsidP="00231B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231B83">
        <w:rPr>
          <w:rFonts w:ascii="Times New Roman" w:hAnsi="Times New Roman" w:cs="Times New Roman"/>
          <w:sz w:val="20"/>
          <w:szCs w:val="20"/>
        </w:rPr>
        <w:t xml:space="preserve">Национальный проект. [Электронный ресурс] </w:t>
      </w:r>
      <w:r w:rsidRPr="00231B83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Pr="00231B83">
        <w:rPr>
          <w:rFonts w:ascii="Times New Roman" w:hAnsi="Times New Roman" w:cs="Times New Roman"/>
          <w:sz w:val="20"/>
          <w:szCs w:val="20"/>
        </w:rPr>
        <w:t xml:space="preserve">: </w:t>
      </w:r>
      <w:hyperlink r:id="rId1" w:history="1">
        <w:r w:rsidRPr="00231B83">
          <w:rPr>
            <w:rStyle w:val="a5"/>
            <w:rFonts w:ascii="Times New Roman" w:hAnsi="Times New Roman" w:cs="Times New Roman"/>
            <w:sz w:val="20"/>
            <w:szCs w:val="20"/>
          </w:rPr>
          <w:t>https://edu.gov.ru/national-project/</w:t>
        </w:r>
      </w:hyperlink>
      <w:r>
        <w:rPr>
          <w:rStyle w:val="a5"/>
          <w:rFonts w:ascii="Times New Roman" w:hAnsi="Times New Roman" w:cs="Times New Roman"/>
          <w:sz w:val="20"/>
          <w:szCs w:val="20"/>
        </w:rPr>
        <w:t xml:space="preserve"> </w:t>
      </w:r>
      <w:r w:rsidRPr="00231B83">
        <w:rPr>
          <w:rStyle w:val="a5"/>
          <w:rFonts w:ascii="Times New Roman" w:hAnsi="Times New Roman" w:cs="Times New Roman"/>
          <w:color w:val="auto"/>
          <w:sz w:val="20"/>
          <w:szCs w:val="20"/>
          <w:u w:val="none"/>
        </w:rPr>
        <w:t>(Дата обращения: 03.04.2020)</w:t>
      </w:r>
    </w:p>
    <w:p w:rsidR="00231B83" w:rsidRPr="00231B83" w:rsidRDefault="00231B83">
      <w:pPr>
        <w:pStyle w:val="a7"/>
      </w:pPr>
    </w:p>
  </w:footnote>
  <w:footnote w:id="2">
    <w:p w:rsidR="00231B83" w:rsidRPr="00442688" w:rsidRDefault="00231B83" w:rsidP="0044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9"/>
        </w:rPr>
        <w:footnoteRef/>
      </w:r>
      <w:r>
        <w:t xml:space="preserve"> </w:t>
      </w:r>
      <w:r w:rsidRPr="00231B83">
        <w:rPr>
          <w:rFonts w:ascii="Times New Roman" w:hAnsi="Times New Roman" w:cs="Times New Roman"/>
          <w:sz w:val="20"/>
          <w:szCs w:val="20"/>
        </w:rPr>
        <w:t xml:space="preserve">Новости. Национальный проект. </w:t>
      </w:r>
      <w:r w:rsidRPr="00231B83">
        <w:rPr>
          <w:rFonts w:ascii="Times New Roman" w:hAnsi="Times New Roman" w:cs="Times New Roman"/>
          <w:sz w:val="20"/>
          <w:szCs w:val="20"/>
        </w:rPr>
        <w:t xml:space="preserve">[Электронный ресурс] </w:t>
      </w:r>
      <w:r w:rsidRPr="00231B83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Pr="00231B83">
        <w:rPr>
          <w:rFonts w:ascii="Times New Roman" w:hAnsi="Times New Roman" w:cs="Times New Roman"/>
          <w:sz w:val="20"/>
          <w:szCs w:val="20"/>
        </w:rPr>
        <w:t xml:space="preserve">: </w:t>
      </w:r>
      <w:hyperlink r:id="rId2" w:history="1">
        <w:r w:rsidRPr="00231B83">
          <w:rPr>
            <w:rStyle w:val="a5"/>
            <w:rFonts w:ascii="Times New Roman" w:hAnsi="Times New Roman" w:cs="Times New Roman"/>
            <w:sz w:val="20"/>
            <w:szCs w:val="20"/>
          </w:rPr>
          <w:t>https://tass.ru/nacionalnye-proekty/6774343</w:t>
        </w:r>
      </w:hyperlink>
      <w:r>
        <w:rPr>
          <w:rStyle w:val="a5"/>
          <w:rFonts w:ascii="Times New Roman" w:hAnsi="Times New Roman" w:cs="Times New Roman"/>
          <w:sz w:val="20"/>
          <w:szCs w:val="20"/>
        </w:rPr>
        <w:t xml:space="preserve"> </w:t>
      </w:r>
      <w:r w:rsidRPr="00231B83">
        <w:rPr>
          <w:rStyle w:val="a5"/>
          <w:rFonts w:ascii="Times New Roman" w:hAnsi="Times New Roman" w:cs="Times New Roman"/>
          <w:color w:val="auto"/>
          <w:sz w:val="20"/>
          <w:szCs w:val="20"/>
          <w:u w:val="none"/>
        </w:rPr>
        <w:t>(Дата обращения: 03.04.2020)</w:t>
      </w:r>
    </w:p>
  </w:footnote>
  <w:footnote w:id="3">
    <w:p w:rsidR="00231B83" w:rsidRDefault="00231B83">
      <w:pPr>
        <w:pStyle w:val="a7"/>
      </w:pPr>
      <w:r>
        <w:rPr>
          <w:rStyle w:val="a9"/>
        </w:rPr>
        <w:footnoteRef/>
      </w:r>
      <w:r>
        <w:t xml:space="preserve"> </w:t>
      </w:r>
      <w:r w:rsidRPr="00231B83">
        <w:rPr>
          <w:rFonts w:ascii="Times New Roman" w:hAnsi="Times New Roman" w:cs="Times New Roman"/>
        </w:rPr>
        <w:t>Статья из Мониторинга экономической ситуации в России «Тенденции и вызовы социально-экономического развития» № 9 (92) (июнь 2019 г.), размещенного на сайте Института экономической политики им. Е.Т. Гайдара.</w:t>
      </w:r>
    </w:p>
  </w:footnote>
  <w:footnote w:id="4">
    <w:p w:rsidR="00442688" w:rsidRDefault="00442688">
      <w:pPr>
        <w:pStyle w:val="a7"/>
      </w:pPr>
      <w:r>
        <w:rPr>
          <w:rStyle w:val="a9"/>
        </w:rPr>
        <w:footnoteRef/>
      </w:r>
      <w:proofErr w:type="gramStart"/>
      <w:r w:rsidRPr="00442688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л</w:t>
      </w:r>
      <w:r w:rsidRPr="00442688">
        <w:rPr>
          <w:rFonts w:ascii="Times New Roman" w:hAnsi="Times New Roman" w:cs="Times New Roman"/>
        </w:rPr>
        <w:t>ячко  Т</w:t>
      </w:r>
      <w:r>
        <w:rPr>
          <w:rFonts w:ascii="Times New Roman" w:hAnsi="Times New Roman" w:cs="Times New Roman"/>
        </w:rPr>
        <w:t>.В.</w:t>
      </w:r>
      <w:r w:rsidRPr="00442688">
        <w:rPr>
          <w:rFonts w:ascii="Times New Roman" w:hAnsi="Times New Roman" w:cs="Times New Roman"/>
        </w:rPr>
        <w:t>.</w:t>
      </w:r>
      <w:proofErr w:type="gramEnd"/>
      <w:r w:rsidRPr="00442688">
        <w:rPr>
          <w:rFonts w:ascii="Times New Roman" w:hAnsi="Times New Roman" w:cs="Times New Roman"/>
        </w:rPr>
        <w:t xml:space="preserve"> Национальный проект «Образование»: преимущества и риски, Центр экономики непрерывного образования Института прикладных экономических исследований </w:t>
      </w:r>
      <w:proofErr w:type="spellStart"/>
      <w:r w:rsidRPr="00442688">
        <w:rPr>
          <w:rFonts w:ascii="Times New Roman" w:hAnsi="Times New Roman" w:cs="Times New Roman"/>
        </w:rPr>
        <w:t>РАНХиГС</w:t>
      </w:r>
      <w:proofErr w:type="spellEnd"/>
      <w:r w:rsidRPr="00442688">
        <w:rPr>
          <w:rFonts w:ascii="Times New Roman" w:hAnsi="Times New Roman" w:cs="Times New Roman"/>
        </w:rPr>
        <w:t>, 2019 г.</w:t>
      </w:r>
    </w:p>
  </w:footnote>
  <w:footnote w:id="5">
    <w:p w:rsidR="00231B83" w:rsidRDefault="00231B83">
      <w:pPr>
        <w:pStyle w:val="a7"/>
      </w:pPr>
      <w:r>
        <w:rPr>
          <w:rStyle w:val="a9"/>
        </w:rPr>
        <w:footnoteRef/>
      </w:r>
      <w:r>
        <w:t xml:space="preserve"> </w:t>
      </w:r>
      <w:r w:rsidRPr="00231B83">
        <w:rPr>
          <w:rFonts w:ascii="Times New Roman" w:hAnsi="Times New Roman" w:cs="Times New Roman"/>
        </w:rPr>
        <w:t>Статья из Мониторинга экономической ситуации в России «Тенденции и вызовы социально-экономического развития» № 9 (92) (июнь 2019 г.), размещенного на сайте Института экономической политики им. Е.Т. Гайдара.</w:t>
      </w:r>
    </w:p>
  </w:footnote>
  <w:footnote w:id="6">
    <w:p w:rsidR="00231B83" w:rsidRDefault="00231B83">
      <w:pPr>
        <w:pStyle w:val="a7"/>
      </w:pPr>
      <w:r>
        <w:rPr>
          <w:rStyle w:val="a9"/>
        </w:rPr>
        <w:footnoteRef/>
      </w:r>
      <w:r>
        <w:t xml:space="preserve"> </w:t>
      </w:r>
      <w:r w:rsidRPr="00231B83">
        <w:rPr>
          <w:rFonts w:ascii="Times New Roman" w:hAnsi="Times New Roman" w:cs="Times New Roman"/>
        </w:rPr>
        <w:t>Об основных направлениях деятельности органов исполнительной власти субъектов Российской Федерации по реализации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Материалы к заседанию президиума Государственного совета Российской Федерации, с. – 55 - 64</w:t>
      </w:r>
    </w:p>
  </w:footnote>
  <w:footnote w:id="7">
    <w:p w:rsidR="00231B83" w:rsidRDefault="00231B83">
      <w:pPr>
        <w:pStyle w:val="a7"/>
      </w:pPr>
      <w:r>
        <w:rPr>
          <w:rStyle w:val="a9"/>
        </w:rPr>
        <w:footnoteRef/>
      </w:r>
      <w:r>
        <w:t xml:space="preserve"> </w:t>
      </w:r>
      <w:r w:rsidRPr="00231B83">
        <w:t xml:space="preserve">Проект образования. </w:t>
      </w:r>
      <w:r w:rsidRPr="00231B83">
        <w:rPr>
          <w:rFonts w:ascii="Times New Roman" w:hAnsi="Times New Roman" w:cs="Times New Roman"/>
        </w:rPr>
        <w:t xml:space="preserve">[Электронный ресурс] </w:t>
      </w:r>
      <w:r w:rsidRPr="00231B83">
        <w:rPr>
          <w:rFonts w:ascii="Times New Roman" w:hAnsi="Times New Roman" w:cs="Times New Roman"/>
          <w:lang w:val="en-US"/>
        </w:rPr>
        <w:t>URL</w:t>
      </w:r>
      <w:r w:rsidRPr="00231B83">
        <w:rPr>
          <w:rFonts w:ascii="Times New Roman" w:hAnsi="Times New Roman" w:cs="Times New Roman"/>
        </w:rPr>
        <w:t xml:space="preserve">: </w:t>
      </w:r>
      <w:hyperlink r:id="rId3" w:history="1">
        <w:r w:rsidRPr="00231B83">
          <w:rPr>
            <w:rStyle w:val="a5"/>
            <w:rFonts w:ascii="Times New Roman" w:hAnsi="Times New Roman" w:cs="Times New Roman"/>
          </w:rPr>
          <w:t>https://projectobrazovanie.ru/</w:t>
        </w:r>
      </w:hyperlink>
      <w:r>
        <w:rPr>
          <w:rStyle w:val="a5"/>
          <w:rFonts w:ascii="Times New Roman" w:hAnsi="Times New Roman" w:cs="Times New Roman"/>
        </w:rPr>
        <w:t xml:space="preserve">  </w:t>
      </w:r>
      <w:r w:rsidRPr="00231B83">
        <w:rPr>
          <w:rStyle w:val="a5"/>
          <w:rFonts w:ascii="Times New Roman" w:hAnsi="Times New Roman" w:cs="Times New Roman"/>
          <w:color w:val="auto"/>
          <w:u w:val="none"/>
        </w:rPr>
        <w:t>(Дата обращения: 03.04.2020)</w:t>
      </w:r>
    </w:p>
  </w:footnote>
  <w:footnote w:id="8">
    <w:p w:rsidR="00231B83" w:rsidRDefault="00231B83">
      <w:pPr>
        <w:pStyle w:val="a7"/>
      </w:pPr>
      <w:r>
        <w:rPr>
          <w:rStyle w:val="a9"/>
        </w:rPr>
        <w:footnoteRef/>
      </w:r>
      <w:r>
        <w:t xml:space="preserve"> </w:t>
      </w:r>
      <w:r w:rsidRPr="00231B83">
        <w:rPr>
          <w:rFonts w:ascii="Times New Roman" w:hAnsi="Times New Roman" w:cs="Times New Roman"/>
        </w:rPr>
        <w:t>Об основных направлениях деятельности органов исполнительной власти субъектов Российской Федерации по реализации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Материалы к заседанию президиума Государственного совета Российской Федерации, с. – 55 - 64</w:t>
      </w:r>
    </w:p>
  </w:footnote>
  <w:footnote w:id="9">
    <w:p w:rsidR="00442688" w:rsidRDefault="00442688">
      <w:pPr>
        <w:pStyle w:val="a7"/>
      </w:pPr>
      <w:r>
        <w:rPr>
          <w:rStyle w:val="a9"/>
        </w:rPr>
        <w:footnoteRef/>
      </w:r>
      <w:r>
        <w:t xml:space="preserve"> </w:t>
      </w:r>
      <w:r w:rsidRPr="00442688">
        <w:rPr>
          <w:rFonts w:ascii="Times New Roman" w:hAnsi="Times New Roman" w:cs="Times New Roman"/>
        </w:rPr>
        <w:t>НАЦИОНАЛЬНЫЕ ПРОЕКТЫ: ЦЕЛЕВЫЕ ПОКАЗАТЕЛИ И ОСНОВНЫЕ РЕЗУЛЬТАТЫ Москва, 2019 г. На основе паспортов национальных проектов, утвержденных президиумом Совета при Президенте Российской Федерации по стратегическому развитию и национальным проектам 24 декабря 2018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A1D49"/>
    <w:multiLevelType w:val="hybridMultilevel"/>
    <w:tmpl w:val="4B00A9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83CB8"/>
    <w:multiLevelType w:val="multilevel"/>
    <w:tmpl w:val="5A70D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076E79"/>
    <w:multiLevelType w:val="hybridMultilevel"/>
    <w:tmpl w:val="D6FAE372"/>
    <w:lvl w:ilvl="0" w:tplc="041F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CDE36A9"/>
    <w:multiLevelType w:val="multilevel"/>
    <w:tmpl w:val="6D4C95BA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221"/>
    <w:rsid w:val="000231A0"/>
    <w:rsid w:val="00094CD5"/>
    <w:rsid w:val="000C32FA"/>
    <w:rsid w:val="00124968"/>
    <w:rsid w:val="00146A7A"/>
    <w:rsid w:val="001679EC"/>
    <w:rsid w:val="001715FB"/>
    <w:rsid w:val="001D12C8"/>
    <w:rsid w:val="001F22BA"/>
    <w:rsid w:val="00231B83"/>
    <w:rsid w:val="00305252"/>
    <w:rsid w:val="003C7267"/>
    <w:rsid w:val="003F6643"/>
    <w:rsid w:val="00442688"/>
    <w:rsid w:val="0044780A"/>
    <w:rsid w:val="00471C64"/>
    <w:rsid w:val="004F3736"/>
    <w:rsid w:val="004F5A6E"/>
    <w:rsid w:val="00516DD2"/>
    <w:rsid w:val="00566571"/>
    <w:rsid w:val="00687F6D"/>
    <w:rsid w:val="006A51C6"/>
    <w:rsid w:val="006E6588"/>
    <w:rsid w:val="007203AA"/>
    <w:rsid w:val="00752017"/>
    <w:rsid w:val="00794A3C"/>
    <w:rsid w:val="007A319C"/>
    <w:rsid w:val="007D65DC"/>
    <w:rsid w:val="00825F2A"/>
    <w:rsid w:val="0083716C"/>
    <w:rsid w:val="00866F18"/>
    <w:rsid w:val="00891842"/>
    <w:rsid w:val="008A4DD9"/>
    <w:rsid w:val="008D24EE"/>
    <w:rsid w:val="00927DBB"/>
    <w:rsid w:val="00970F25"/>
    <w:rsid w:val="009A7017"/>
    <w:rsid w:val="00AE3E81"/>
    <w:rsid w:val="00AF14E7"/>
    <w:rsid w:val="00BA1B8B"/>
    <w:rsid w:val="00BF0B1C"/>
    <w:rsid w:val="00BF3D3F"/>
    <w:rsid w:val="00C62759"/>
    <w:rsid w:val="00C9651F"/>
    <w:rsid w:val="00CC6221"/>
    <w:rsid w:val="00CE70B4"/>
    <w:rsid w:val="00D56B29"/>
    <w:rsid w:val="00DC26E9"/>
    <w:rsid w:val="00E669D3"/>
    <w:rsid w:val="00E738A3"/>
    <w:rsid w:val="00E87AB4"/>
    <w:rsid w:val="00EC171B"/>
    <w:rsid w:val="00EC4DD2"/>
    <w:rsid w:val="00ED0A05"/>
    <w:rsid w:val="00F16F97"/>
    <w:rsid w:val="00F77D50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35DD6"/>
  <w15:docId w15:val="{EC557833-33F7-4229-ADFD-7F244D5D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0B4"/>
  </w:style>
  <w:style w:type="paragraph" w:styleId="1">
    <w:name w:val="heading 1"/>
    <w:basedOn w:val="10"/>
    <w:next w:val="10"/>
    <w:rsid w:val="00CC6221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10"/>
    <w:next w:val="10"/>
    <w:rsid w:val="00CC6221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3">
    <w:name w:val="heading 3"/>
    <w:basedOn w:val="10"/>
    <w:next w:val="10"/>
    <w:rsid w:val="00CC62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C622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C622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C62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C6221"/>
  </w:style>
  <w:style w:type="table" w:customStyle="1" w:styleId="TableNormal">
    <w:name w:val="Table Normal"/>
    <w:rsid w:val="00CC62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C622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C62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6E658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16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516DD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516DD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9">
    <w:name w:val="footnote reference"/>
    <w:basedOn w:val="a0"/>
    <w:uiPriority w:val="99"/>
    <w:semiHidden/>
    <w:unhideWhenUsed/>
    <w:rsid w:val="00516DD2"/>
    <w:rPr>
      <w:vertAlign w:val="superscript"/>
    </w:rPr>
  </w:style>
  <w:style w:type="character" w:customStyle="1" w:styleId="author-name">
    <w:name w:val="author-name"/>
    <w:basedOn w:val="a0"/>
    <w:rsid w:val="00866F18"/>
  </w:style>
  <w:style w:type="character" w:customStyle="1" w:styleId="article-date">
    <w:name w:val="article-date"/>
    <w:basedOn w:val="a0"/>
    <w:rsid w:val="00866F18"/>
  </w:style>
  <w:style w:type="character" w:styleId="aa">
    <w:name w:val="Emphasis"/>
    <w:basedOn w:val="a0"/>
    <w:uiPriority w:val="20"/>
    <w:qFormat/>
    <w:rsid w:val="007203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7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national-projec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ass.ru/nacionalnye-proekty/677434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jectobrazovanie.ru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obrazovanie.ru/" TargetMode="External"/><Relationship Id="rId2" Type="http://schemas.openxmlformats.org/officeDocument/2006/relationships/hyperlink" Target="https://tass.ru/nacionalnye-proekty/6774343" TargetMode="External"/><Relationship Id="rId1" Type="http://schemas.openxmlformats.org/officeDocument/2006/relationships/hyperlink" Target="https://edu.gov.ru/national-projec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A5CA5-C900-407D-8C86-61A1AF4B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ömer erdal bucak</dc:creator>
  <cp:lastModifiedBy>user</cp:lastModifiedBy>
  <cp:revision>2</cp:revision>
  <dcterms:created xsi:type="dcterms:W3CDTF">2020-04-09T04:37:00Z</dcterms:created>
  <dcterms:modified xsi:type="dcterms:W3CDTF">2020-04-09T04:37:00Z</dcterms:modified>
</cp:coreProperties>
</file>