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34" w:type="dxa"/>
        <w:tblLook w:val="04A0"/>
      </w:tblPr>
      <w:tblGrid>
        <w:gridCol w:w="2976"/>
        <w:gridCol w:w="12616"/>
      </w:tblGrid>
      <w:tr w:rsidR="006F4F1B" w:rsidRPr="006F4F1B" w:rsidTr="00B50CC2">
        <w:trPr>
          <w:trHeight w:val="132"/>
        </w:trPr>
        <w:tc>
          <w:tcPr>
            <w:tcW w:w="2976" w:type="dxa"/>
            <w:tcBorders>
              <w:bottom w:val="single" w:sz="4" w:space="0" w:color="auto"/>
            </w:tcBorders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Гражданское </w:t>
            </w:r>
            <w:hyperlink r:id="rId5" w:history="1">
              <w:r w:rsidRPr="00B50CC2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18"/>
                  <w:szCs w:val="18"/>
                  <w:u w:val="none"/>
                </w:rPr>
                <w:t>право</w:t>
              </w:r>
            </w:hyperlink>
            <w:r w:rsidRPr="00B50C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16" w:type="dxa"/>
            <w:tcBorders>
              <w:bottom w:val="single" w:sz="4" w:space="0" w:color="auto"/>
            </w:tcBorders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Cs/>
                <w:sz w:val="18"/>
                <w:szCs w:val="18"/>
              </w:rPr>
              <w:t>регулирует определенные имущественные и </w:t>
            </w:r>
            <w:hyperlink r:id="rId6" w:history="1">
              <w:r w:rsidRPr="00B50CC2">
                <w:rPr>
                  <w:rStyle w:val="a4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</w:rPr>
                <w:t>личные неимущественные отношения</w:t>
              </w:r>
            </w:hyperlink>
            <w:r w:rsidRPr="00B50CC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hyperlink r:id="rId7" w:history="1">
              <w:r w:rsidRPr="00B50CC2">
                <w:rPr>
                  <w:rStyle w:val="a4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</w:rPr>
                <w:t>участников гражданского оборота</w:t>
              </w:r>
            </w:hyperlink>
            <w:r w:rsidRPr="00B50CC2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6F4F1B" w:rsidRPr="006F4F1B" w:rsidTr="00B50CC2">
        <w:trPr>
          <w:trHeight w:val="225"/>
        </w:trPr>
        <w:tc>
          <w:tcPr>
            <w:tcW w:w="2976" w:type="dxa"/>
            <w:tcBorders>
              <w:top w:val="single" w:sz="4" w:space="0" w:color="auto"/>
            </w:tcBorders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гражданского права</w:t>
            </w:r>
          </w:p>
        </w:tc>
        <w:tc>
          <w:tcPr>
            <w:tcW w:w="12616" w:type="dxa"/>
            <w:tcBorders>
              <w:top w:val="single" w:sz="4" w:space="0" w:color="auto"/>
            </w:tcBorders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Cs/>
                <w:sz w:val="18"/>
                <w:szCs w:val="18"/>
              </w:rPr>
              <w:t>Конституция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Cs/>
                <w:sz w:val="18"/>
                <w:szCs w:val="18"/>
              </w:rPr>
              <w:t>ГК РФ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Указы Президента РФ, акты общефедеральных органов исполнительной власти (различные инструкции, приказы, правила);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Правовые обычаи — источники ненормативного характера (обычаи делового оборота);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Нормы и принципы международного права;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/>
                <w:sz w:val="18"/>
                <w:szCs w:val="18"/>
              </w:rPr>
              <w:t>Гражданско-правовые отношения</w:t>
            </w:r>
          </w:p>
        </w:tc>
        <w:tc>
          <w:tcPr>
            <w:tcW w:w="1261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>урегулированные нормами гражданского права имущественные и личные неимущественные отношения, основанные на юридическом равенстве, свободном волеизъявлении, имущественной самостоятельности их участников.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B50CC2">
              <w:rPr>
                <w:rStyle w:val="a5"/>
                <w:b/>
                <w:bCs/>
                <w:i w:val="0"/>
                <w:sz w:val="18"/>
                <w:szCs w:val="18"/>
              </w:rPr>
              <w:t>Объекты </w:t>
            </w:r>
            <w:r w:rsidRPr="00B50CC2">
              <w:rPr>
                <w:rStyle w:val="a7"/>
                <w:sz w:val="18"/>
                <w:szCs w:val="18"/>
              </w:rPr>
              <w:t>гражданско-правовых отношений</w:t>
            </w:r>
            <w:r w:rsidRPr="00B50CC2">
              <w:rPr>
                <w:rStyle w:val="a7"/>
                <w:b w:val="0"/>
                <w:sz w:val="18"/>
                <w:szCs w:val="18"/>
              </w:rPr>
              <w:t xml:space="preserve"> </w:t>
            </w:r>
          </w:p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</w:tc>
        <w:tc>
          <w:tcPr>
            <w:tcW w:w="12616" w:type="dxa"/>
          </w:tcPr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вещи, в том числе деньги и ценные бумаги, иное имущество, в том числе имущественные права;</w:t>
            </w:r>
          </w:p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работы и услуги;</w:t>
            </w:r>
          </w:p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охраняемые результаты интеллектуальной деятельности и приравненные к ним средства индивидуализации (интеллектуальная собственность);</w:t>
            </w:r>
          </w:p>
          <w:p w:rsidR="00B64C38" w:rsidRPr="00B50CC2" w:rsidRDefault="00B64C38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нематериальные блага.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64C38" w:rsidRDefault="00B64C38" w:rsidP="00B50CC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50C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Субъекты гражданских правоотношений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16" w:type="dxa"/>
          </w:tcPr>
          <w:p w:rsidR="00B64C38" w:rsidRPr="00B50CC2" w:rsidRDefault="00B64C38" w:rsidP="00B50CC2">
            <w:pPr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>-физические и юридические лица</w:t>
            </w:r>
          </w:p>
          <w:p w:rsidR="00B64C38" w:rsidRPr="00B50CC2" w:rsidRDefault="00B64C38" w:rsidP="00B50CC2">
            <w:pPr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>-Российская Федерация</w:t>
            </w:r>
          </w:p>
          <w:p w:rsidR="00B64C38" w:rsidRPr="00B50CC2" w:rsidRDefault="00B64C38" w:rsidP="00B50CC2">
            <w:pPr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>-субъекты РФ</w:t>
            </w:r>
          </w:p>
          <w:p w:rsidR="00B64C38" w:rsidRPr="00B50CC2" w:rsidRDefault="00B64C38" w:rsidP="00B50CC2">
            <w:pPr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>- органы местного самоуправления</w:t>
            </w:r>
          </w:p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  <w:t xml:space="preserve">-иностранные государства 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Гражданская правоспособность </w:t>
            </w:r>
          </w:p>
        </w:tc>
        <w:tc>
          <w:tcPr>
            <w:tcW w:w="1261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 xml:space="preserve">способность лица иметь гражданские права и </w:t>
            </w:r>
            <w:proofErr w:type="gramStart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нести гражданские обязанности</w:t>
            </w:r>
            <w:proofErr w:type="gramEnd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. Правоспособность у гражданина Российской Федерации возникает в момент его рождения и прекращается с его смертью (или с признанием гражданина умершим)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Гражданская дееспособность </w:t>
            </w:r>
          </w:p>
        </w:tc>
        <w:tc>
          <w:tcPr>
            <w:tcW w:w="12616" w:type="dxa"/>
          </w:tcPr>
          <w:p w:rsidR="00B64C38" w:rsidRPr="00B50CC2" w:rsidRDefault="00B64C38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 xml:space="preserve">способность физического лица своими действиями приобретать для себя гражданские права и самостоятельно их осуществлять, а также способность своими действиями создавать для себя гражданские обязанности, самостоятельно их исполнять и отвечать в случае их неисполнения. Объем гражданской дееспособности зависит от возраста и психического здоровья физического лица. Исходя из этого, гражданская дееспособность делится на следующие виды: полная дееспособность; неполная дееспособность; частичная дееспособность; ограниченная дееспособность; признание гражданина </w:t>
            </w:r>
            <w:proofErr w:type="gramStart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недееспособным</w:t>
            </w:r>
            <w:proofErr w:type="gramEnd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Полная дееспособность </w:t>
            </w:r>
          </w:p>
        </w:tc>
        <w:tc>
          <w:tcPr>
            <w:tcW w:w="1261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наступает по достижении совершеннолетия – 18 лет. До достижения совершеннолетия полная дееспособность у гражданина наступает: 1) в случае вступления его в брак; 2) в результате эмансипации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Неполная гражданская дееспособность </w:t>
            </w:r>
          </w:p>
        </w:tc>
        <w:tc>
          <w:tcPr>
            <w:tcW w:w="1261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имеют физические лица в возрасте от 14 до 18 лет. Они вправе самостоятельно распоряжаться своими заработком, стипендией и иными доходами;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 в соответствии с законом вносить вклады в кредитные учреждения и распоряжаться ими; совершать мелкие бытовые сделки и иные сделки</w:t>
            </w:r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Частичная гражданская дееспособность </w:t>
            </w:r>
          </w:p>
        </w:tc>
        <w:tc>
          <w:tcPr>
            <w:tcW w:w="1261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характерна</w:t>
            </w:r>
            <w:proofErr w:type="gramEnd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 xml:space="preserve"> для лиц в возрасте до 14 лет (малолетние), которые вправе самостоятельно совершать мелкие бытовые сделки, а также сделки, направленные на безвозмездное получение выгоды, не требующие нотариального удостоверения или государственной регистрации. </w:t>
            </w:r>
            <w:proofErr w:type="gramStart"/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Малолетние не несут гражданско-правовой ответственности за причиненный ими вред.</w:t>
            </w:r>
            <w:proofErr w:type="gramEnd"/>
          </w:p>
        </w:tc>
      </w:tr>
      <w:tr w:rsidR="006F4F1B" w:rsidRPr="006F4F1B" w:rsidTr="00B50CC2">
        <w:tc>
          <w:tcPr>
            <w:tcW w:w="297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Ограниченная гражданская дееспособность </w:t>
            </w:r>
          </w:p>
        </w:tc>
        <w:tc>
          <w:tcPr>
            <w:tcW w:w="12616" w:type="dxa"/>
          </w:tcPr>
          <w:p w:rsidR="00B64C38" w:rsidRPr="00B50CC2" w:rsidRDefault="006F4F1B" w:rsidP="00B50C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определяется судом в отношении физических лиц, которые вследствие злоупотребления спиртными напитками или наркотическими средствами ставят свою семью в тяжелое материальное положение. При этом ограниченная гражданская дееспособность физического лица наступает с момента вступления в силу соответствующего решения суда.</w:t>
            </w:r>
          </w:p>
        </w:tc>
      </w:tr>
      <w:tr w:rsidR="006F4F1B" w:rsidRPr="006F4F1B" w:rsidTr="00B50CC2">
        <w:trPr>
          <w:trHeight w:val="412"/>
        </w:trPr>
        <w:tc>
          <w:tcPr>
            <w:tcW w:w="2976" w:type="dxa"/>
          </w:tcPr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B50CC2">
              <w:rPr>
                <w:rStyle w:val="a5"/>
                <w:b/>
                <w:bCs/>
                <w:i w:val="0"/>
                <w:sz w:val="18"/>
                <w:szCs w:val="18"/>
              </w:rPr>
              <w:t>Правовые признаки юридического лица:</w:t>
            </w:r>
          </w:p>
          <w:p w:rsidR="006F4F1B" w:rsidRPr="00B50CC2" w:rsidRDefault="006F4F1B" w:rsidP="00B50CC2">
            <w:pPr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</w:p>
        </w:tc>
        <w:tc>
          <w:tcPr>
            <w:tcW w:w="12616" w:type="dxa"/>
          </w:tcPr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организационное единство;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наличие обособленного имущества;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возможность выступать в гражданском обороте от собственного имени;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- способность самостоятельно нести имущественную ответственность.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Юридическое лицо считается созданным с момента его государственной регистрации. Оно должно иметь учредительные документы, название, органы и местонахождение.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 xml:space="preserve">Юридическое лицо может иметь гражданские права, соответствующие целям деятельности, предусмотренным в его учредительных документах, и нести связанные с этой деятельностью обязанности. Коммерческие организации, за исключением унитарных предприятий и иных видов организаций, предусмотренных законом, могут иметь гражданские права и </w:t>
            </w:r>
            <w:proofErr w:type="gramStart"/>
            <w:r w:rsidRPr="00B50CC2">
              <w:rPr>
                <w:sz w:val="18"/>
                <w:szCs w:val="18"/>
              </w:rPr>
              <w:t>нести гражданские обязанности</w:t>
            </w:r>
            <w:proofErr w:type="gramEnd"/>
            <w:r w:rsidRPr="00B50CC2">
              <w:rPr>
                <w:sz w:val="18"/>
                <w:szCs w:val="18"/>
              </w:rPr>
              <w:t>, необходимые для осуществления любых видов деятельности, не запрещенных законом. Отдельными видами деятельности, перечень которых определяется законом, юридическое лицо может заниматься только на основании специального разрешения (лицензии).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Правоспособность юридического лица возникает в момент его создания и прекращается в момент внесения записи о его исключении из единого государственного реестра юридических лиц.</w:t>
            </w:r>
          </w:p>
        </w:tc>
      </w:tr>
      <w:tr w:rsidR="006F4F1B" w:rsidRPr="006F4F1B" w:rsidTr="00B50CC2">
        <w:trPr>
          <w:trHeight w:val="615"/>
        </w:trPr>
        <w:tc>
          <w:tcPr>
            <w:tcW w:w="2976" w:type="dxa"/>
            <w:tcBorders>
              <w:bottom w:val="single" w:sz="4" w:space="0" w:color="auto"/>
            </w:tcBorders>
          </w:tcPr>
          <w:p w:rsidR="006F4F1B" w:rsidRPr="00B50CC2" w:rsidRDefault="006F4F1B" w:rsidP="00B50CC2">
            <w:pPr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/>
                <w:sz w:val="18"/>
                <w:szCs w:val="18"/>
              </w:rPr>
              <w:t>классификация юридических лиц</w:t>
            </w:r>
          </w:p>
        </w:tc>
        <w:tc>
          <w:tcPr>
            <w:tcW w:w="12616" w:type="dxa"/>
            <w:tcBorders>
              <w:bottom w:val="single" w:sz="4" w:space="0" w:color="auto"/>
            </w:tcBorders>
          </w:tcPr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  <w:u w:val="single"/>
              </w:rPr>
            </w:pPr>
            <w:r w:rsidRPr="00B50CC2">
              <w:rPr>
                <w:rStyle w:val="a5"/>
                <w:bCs/>
                <w:i w:val="0"/>
                <w:sz w:val="18"/>
                <w:szCs w:val="18"/>
                <w:u w:val="single"/>
              </w:rPr>
              <w:t>По цели деятельности</w:t>
            </w:r>
            <w:r w:rsidRPr="00B50CC2">
              <w:rPr>
                <w:rStyle w:val="a7"/>
                <w:sz w:val="18"/>
                <w:szCs w:val="18"/>
                <w:u w:val="single"/>
              </w:rPr>
              <w:t> </w:t>
            </w:r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 xml:space="preserve">юридические лица делятся </w:t>
            </w:r>
            <w:proofErr w:type="gramStart"/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>на</w:t>
            </w:r>
            <w:proofErr w:type="gramEnd"/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>: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1) коммерческие;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2) некоммерческие.</w:t>
            </w:r>
          </w:p>
        </w:tc>
      </w:tr>
      <w:tr w:rsidR="00D34BC6" w:rsidRPr="006F4F1B" w:rsidTr="00B50CC2">
        <w:trPr>
          <w:trHeight w:val="1281"/>
        </w:trPr>
        <w:tc>
          <w:tcPr>
            <w:tcW w:w="2976" w:type="dxa"/>
            <w:tcBorders>
              <w:top w:val="single" w:sz="4" w:space="0" w:color="auto"/>
            </w:tcBorders>
          </w:tcPr>
          <w:p w:rsidR="00D34BC6" w:rsidRPr="00B50CC2" w:rsidRDefault="00D34BC6" w:rsidP="00B50CC2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  <w:bdr w:val="none" w:sz="0" w:space="0" w:color="auto" w:frame="1"/>
              </w:rPr>
              <w:lastRenderedPageBreak/>
              <w:t>Некоммерческие организации могут создаваться в форме:</w:t>
            </w:r>
            <w:r w:rsidRPr="00B50CC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:rsidR="00D34BC6" w:rsidRPr="00B50CC2" w:rsidRDefault="00D34BC6" w:rsidP="00B50C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16" w:type="dxa"/>
            <w:tcBorders>
              <w:top w:val="single" w:sz="4" w:space="0" w:color="auto"/>
            </w:tcBorders>
          </w:tcPr>
          <w:p w:rsidR="00D34BC6" w:rsidRPr="00B50CC2" w:rsidRDefault="00D34BC6" w:rsidP="00B50CC2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общественных и религиозных организаций (объединений)</w:t>
            </w:r>
          </w:p>
          <w:p w:rsidR="00D34BC6" w:rsidRPr="00B50CC2" w:rsidRDefault="00D34BC6" w:rsidP="00B50CC2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некоммерческих партнерств, </w:t>
            </w:r>
          </w:p>
          <w:p w:rsidR="00D34BC6" w:rsidRPr="00B50CC2" w:rsidRDefault="00D34BC6" w:rsidP="00B50CC2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учреждений, </w:t>
            </w:r>
          </w:p>
          <w:p w:rsidR="00D34BC6" w:rsidRPr="00B50CC2" w:rsidRDefault="00D34BC6" w:rsidP="00B50CC2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автономных некоммерческих организаций, </w:t>
            </w:r>
          </w:p>
          <w:p w:rsidR="00D34BC6" w:rsidRPr="00B50CC2" w:rsidRDefault="00D34BC6" w:rsidP="00B50CC2">
            <w:pPr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социальных, благотворительных и иных фондов, ассоциаций и союзов, </w:t>
            </w:r>
          </w:p>
          <w:p w:rsidR="00D34BC6" w:rsidRPr="00B50CC2" w:rsidRDefault="00D34BC6" w:rsidP="00B50CC2">
            <w:pPr>
              <w:textAlignment w:val="baseline"/>
              <w:rPr>
                <w:rStyle w:val="a5"/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в других формах, предусмотренных федеральными законами. </w:t>
            </w:r>
          </w:p>
        </w:tc>
      </w:tr>
      <w:tr w:rsidR="006F4F1B" w:rsidRPr="006F4F1B" w:rsidTr="00B50CC2">
        <w:tc>
          <w:tcPr>
            <w:tcW w:w="2976" w:type="dxa"/>
          </w:tcPr>
          <w:p w:rsidR="006F4F1B" w:rsidRPr="00B50CC2" w:rsidRDefault="006F4F1B" w:rsidP="00B50CC2">
            <w:pPr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</w:pPr>
            <w:r w:rsidRPr="00B50CC2">
              <w:rPr>
                <w:rStyle w:val="a5"/>
                <w:rFonts w:ascii="Times New Roman" w:hAnsi="Times New Roman" w:cs="Times New Roman"/>
                <w:b/>
                <w:i w:val="0"/>
                <w:sz w:val="18"/>
                <w:szCs w:val="18"/>
              </w:rPr>
              <w:t>Виды юридических лиц</w:t>
            </w:r>
          </w:p>
        </w:tc>
        <w:tc>
          <w:tcPr>
            <w:tcW w:w="12616" w:type="dxa"/>
          </w:tcPr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  <w:u w:val="single"/>
              </w:rPr>
            </w:pPr>
            <w:r w:rsidRPr="00B50CC2">
              <w:rPr>
                <w:rStyle w:val="a5"/>
                <w:bCs/>
                <w:i w:val="0"/>
                <w:sz w:val="18"/>
                <w:szCs w:val="18"/>
                <w:u w:val="single"/>
              </w:rPr>
              <w:t>по организационно-правовой форме</w:t>
            </w:r>
            <w:r w:rsidRPr="00B50CC2">
              <w:rPr>
                <w:rStyle w:val="a7"/>
                <w:sz w:val="18"/>
                <w:szCs w:val="18"/>
                <w:u w:val="single"/>
              </w:rPr>
              <w:t xml:space="preserve">, </w:t>
            </w:r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 xml:space="preserve">согласно которой они делятся </w:t>
            </w:r>
            <w:proofErr w:type="gramStart"/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>на</w:t>
            </w:r>
            <w:proofErr w:type="gramEnd"/>
            <w:r w:rsidRPr="00B50CC2">
              <w:rPr>
                <w:rStyle w:val="a7"/>
                <w:b w:val="0"/>
                <w:sz w:val="18"/>
                <w:szCs w:val="18"/>
                <w:u w:val="single"/>
              </w:rPr>
              <w:t>: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1) хозяйственные общества</w:t>
            </w:r>
            <w:r w:rsidR="00D34BC6" w:rsidRPr="00B50CC2">
              <w:rPr>
                <w:sz w:val="18"/>
                <w:szCs w:val="18"/>
              </w:rPr>
              <w:t xml:space="preserve"> (выделить общества с ограниченной ответственностью (ООО); общества с дополнительной ответственностью (ОДО); акционерные общества, которые существуют в виде закрытых акционерных обществ (ЗАО) и открытых акционерных обществ (ОАО).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2) хозяйственные товарищества</w:t>
            </w:r>
            <w:r w:rsidR="00D34BC6" w:rsidRPr="00B50CC2">
              <w:rPr>
                <w:sz w:val="18"/>
                <w:szCs w:val="18"/>
              </w:rPr>
              <w:t xml:space="preserve"> (полные товарищества и товарищества на вере (коммандитные товарищества).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3) кооперативы</w:t>
            </w:r>
            <w:r w:rsidR="00D34BC6" w:rsidRPr="00B50CC2">
              <w:rPr>
                <w:sz w:val="18"/>
                <w:szCs w:val="18"/>
              </w:rPr>
              <w:t xml:space="preserve"> (потребительские и производственные)</w:t>
            </w:r>
            <w:r w:rsidRPr="00B50CC2">
              <w:rPr>
                <w:sz w:val="18"/>
                <w:szCs w:val="18"/>
              </w:rPr>
              <w:t>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4) государственные и муниципальные унитарные предприятия</w:t>
            </w:r>
            <w:r w:rsidR="00D34BC6" w:rsidRPr="00B50CC2">
              <w:rPr>
                <w:sz w:val="18"/>
                <w:szCs w:val="18"/>
              </w:rPr>
              <w:t xml:space="preserve"> (унитарные предприятия, основанные на праве хозяйственного </w:t>
            </w:r>
            <w:proofErr w:type="spellStart"/>
            <w:r w:rsidR="00D34BC6" w:rsidRPr="00B50CC2">
              <w:rPr>
                <w:sz w:val="18"/>
                <w:szCs w:val="18"/>
              </w:rPr>
              <w:t>ведения</w:t>
            </w:r>
            <w:proofErr w:type="gramStart"/>
            <w:r w:rsidR="00D34BC6" w:rsidRPr="00B50CC2">
              <w:rPr>
                <w:sz w:val="18"/>
                <w:szCs w:val="18"/>
              </w:rPr>
              <w:t>;у</w:t>
            </w:r>
            <w:proofErr w:type="gramEnd"/>
            <w:r w:rsidR="00D34BC6" w:rsidRPr="00B50CC2">
              <w:rPr>
                <w:sz w:val="18"/>
                <w:szCs w:val="18"/>
              </w:rPr>
              <w:t>нитарные</w:t>
            </w:r>
            <w:proofErr w:type="spellEnd"/>
            <w:r w:rsidR="00D34BC6" w:rsidRPr="00B50CC2">
              <w:rPr>
                <w:sz w:val="18"/>
                <w:szCs w:val="18"/>
              </w:rPr>
              <w:t xml:space="preserve"> предприятия, основанные на праве оперативного управления)</w:t>
            </w:r>
            <w:r w:rsidRPr="00B50CC2">
              <w:rPr>
                <w:sz w:val="18"/>
                <w:szCs w:val="18"/>
              </w:rPr>
              <w:t>;</w:t>
            </w:r>
          </w:p>
          <w:p w:rsidR="006F4F1B" w:rsidRPr="00B50CC2" w:rsidRDefault="006F4F1B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5) некоммерческие организации</w:t>
            </w:r>
            <w:r w:rsidR="00D34BC6" w:rsidRPr="00B50CC2">
              <w:rPr>
                <w:sz w:val="18"/>
                <w:szCs w:val="18"/>
              </w:rPr>
              <w:t xml:space="preserve"> (</w:t>
            </w:r>
            <w:r w:rsidRPr="00B50CC2">
              <w:rPr>
                <w:sz w:val="18"/>
                <w:szCs w:val="18"/>
              </w:rPr>
              <w:t>общественные объединения (партии, политические движения, религиозные организации и т.п.), различные фонды, ассоциации и союзы, как предпринимателей, так и иных лиц, не занимающихся предпринимательской деятельностью и преследующих лишь благотворительные и иные общественно-полезные цели</w:t>
            </w:r>
            <w:r w:rsidR="00D34BC6" w:rsidRPr="00B50CC2">
              <w:rPr>
                <w:sz w:val="18"/>
                <w:szCs w:val="18"/>
              </w:rPr>
              <w:t>)</w:t>
            </w:r>
            <w:r w:rsidRPr="00B50CC2">
              <w:rPr>
                <w:sz w:val="18"/>
                <w:szCs w:val="18"/>
              </w:rPr>
              <w:t>.</w:t>
            </w:r>
          </w:p>
        </w:tc>
      </w:tr>
      <w:tr w:rsidR="00D34BC6" w:rsidRPr="006F4F1B" w:rsidTr="00B50CC2">
        <w:tc>
          <w:tcPr>
            <w:tcW w:w="2976" w:type="dxa"/>
          </w:tcPr>
          <w:p w:rsidR="00D34BC6" w:rsidRPr="00B50CC2" w:rsidRDefault="00D34BC6" w:rsidP="00B50CC2">
            <w:pPr>
              <w:rPr>
                <w:rStyle w:val="a5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B50CC2"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Организационно-правовая форма</w:t>
            </w: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50CC2"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предпринимательской деятельности</w:t>
            </w: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16" w:type="dxa"/>
          </w:tcPr>
          <w:p w:rsidR="00D34BC6" w:rsidRPr="00B50CC2" w:rsidRDefault="00D34BC6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совокупность имущественных и организационных отличий, способов формирования имущественной базы, особенностей взаимодействия собственников, учредителей, участников, их ответственности друг перед другом и контрагентами.</w:t>
            </w:r>
          </w:p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rStyle w:val="a5"/>
                <w:bCs/>
                <w:i w:val="0"/>
                <w:sz w:val="18"/>
                <w:szCs w:val="18"/>
                <w:u w:val="single"/>
              </w:rPr>
            </w:pPr>
          </w:p>
        </w:tc>
      </w:tr>
      <w:tr w:rsidR="00D34BC6" w:rsidRPr="006F4F1B" w:rsidTr="00B50CC2">
        <w:tc>
          <w:tcPr>
            <w:tcW w:w="2976" w:type="dxa"/>
          </w:tcPr>
          <w:p w:rsidR="00D34BC6" w:rsidRPr="00B50CC2" w:rsidRDefault="00D34BC6" w:rsidP="00B50CC2">
            <w:pPr>
              <w:rPr>
                <w:rStyle w:val="a7"/>
                <w:rFonts w:ascii="Times New Roman" w:hAnsi="Times New Roman" w:cs="Times New Roman"/>
                <w:b w:val="0"/>
                <w:sz w:val="18"/>
                <w:szCs w:val="18"/>
                <w:bdr w:val="none" w:sz="0" w:space="0" w:color="auto" w:frame="1"/>
              </w:rPr>
            </w:pPr>
            <w:r w:rsidRPr="00B50C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Сделки</w:t>
            </w:r>
          </w:p>
        </w:tc>
        <w:tc>
          <w:tcPr>
            <w:tcW w:w="12616" w:type="dxa"/>
          </w:tcPr>
          <w:p w:rsidR="00D34BC6" w:rsidRPr="00B50CC2" w:rsidRDefault="00D34BC6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действия граждан и юридических лиц, направленные на установление, изменение или прекращение гражданских прав и обязанностей </w:t>
            </w:r>
          </w:p>
        </w:tc>
      </w:tr>
      <w:tr w:rsidR="00D34BC6" w:rsidRPr="006F4F1B" w:rsidTr="00B50CC2">
        <w:tc>
          <w:tcPr>
            <w:tcW w:w="2976" w:type="dxa"/>
          </w:tcPr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B50CC2">
              <w:rPr>
                <w:b/>
                <w:sz w:val="18"/>
                <w:szCs w:val="18"/>
              </w:rPr>
              <w:t>Виды сделок</w:t>
            </w:r>
          </w:p>
          <w:p w:rsidR="00D34BC6" w:rsidRPr="00B50CC2" w:rsidRDefault="00D34BC6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616" w:type="dxa"/>
          </w:tcPr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– односторонние, двусторонние и многосторонние;</w:t>
            </w:r>
          </w:p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– возмездные и безвозмездные;</w:t>
            </w:r>
          </w:p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 xml:space="preserve">– реальные и </w:t>
            </w:r>
            <w:proofErr w:type="spellStart"/>
            <w:r w:rsidRPr="00B50CC2">
              <w:rPr>
                <w:sz w:val="18"/>
                <w:szCs w:val="18"/>
              </w:rPr>
              <w:t>консенсуальные</w:t>
            </w:r>
            <w:proofErr w:type="spellEnd"/>
            <w:r w:rsidRPr="00B50CC2">
              <w:rPr>
                <w:sz w:val="18"/>
                <w:szCs w:val="18"/>
              </w:rPr>
              <w:t>;</w:t>
            </w:r>
          </w:p>
          <w:p w:rsidR="00D34BC6" w:rsidRPr="00B50CC2" w:rsidRDefault="00D34BC6" w:rsidP="00B50CC2">
            <w:pPr>
              <w:pStyle w:val="a6"/>
              <w:spacing w:before="0" w:beforeAutospacing="0" w:after="0" w:afterAutospacing="0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</w:rPr>
              <w:t>– каузальные и абстрактные</w:t>
            </w:r>
            <w:r w:rsidR="005A6C1D" w:rsidRPr="00B50CC2">
              <w:rPr>
                <w:sz w:val="18"/>
                <w:szCs w:val="18"/>
              </w:rPr>
              <w:t xml:space="preserve"> (выдача векселя)</w:t>
            </w:r>
            <w:r w:rsidRPr="00B50CC2">
              <w:rPr>
                <w:sz w:val="18"/>
                <w:szCs w:val="18"/>
              </w:rPr>
              <w:t>.</w:t>
            </w:r>
          </w:p>
          <w:p w:rsidR="00D34BC6" w:rsidRPr="00B50CC2" w:rsidRDefault="00D34BC6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</w:tr>
      <w:tr w:rsidR="00D34BC6" w:rsidRPr="006F4F1B" w:rsidTr="00B50CC2">
        <w:tc>
          <w:tcPr>
            <w:tcW w:w="2976" w:type="dxa"/>
          </w:tcPr>
          <w:p w:rsidR="00D34BC6" w:rsidRPr="00B50CC2" w:rsidRDefault="005A6C1D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B50CC2">
              <w:rPr>
                <w:rStyle w:val="a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Заключение сделки</w:t>
            </w:r>
            <w:r w:rsidRPr="00B50C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2616" w:type="dxa"/>
          </w:tcPr>
          <w:p w:rsidR="00D34BC6" w:rsidRPr="00B50CC2" w:rsidRDefault="005A6C1D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  <w:shd w:val="clear" w:color="auto" w:fill="FFFFFF"/>
              </w:rPr>
              <w:t>подписание документов о действиях, направленных на установление, прекращение или изменение правоотношений физических или юридических лиц.</w:t>
            </w:r>
          </w:p>
        </w:tc>
      </w:tr>
      <w:tr w:rsidR="00D34BC6" w:rsidRPr="006F4F1B" w:rsidTr="00B50CC2">
        <w:tc>
          <w:tcPr>
            <w:tcW w:w="2976" w:type="dxa"/>
          </w:tcPr>
          <w:p w:rsidR="005A6C1D" w:rsidRPr="005A6C1D" w:rsidRDefault="005A6C1D" w:rsidP="00B50CC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C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Признаки сделки</w:t>
            </w:r>
          </w:p>
          <w:p w:rsidR="00D34BC6" w:rsidRPr="00B50CC2" w:rsidRDefault="00D34BC6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616" w:type="dxa"/>
          </w:tcPr>
          <w:p w:rsidR="005A6C1D" w:rsidRPr="005A6C1D" w:rsidRDefault="005A6C1D" w:rsidP="00B50CC2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сделка как волевое действие;</w:t>
            </w:r>
          </w:p>
          <w:p w:rsidR="005A6C1D" w:rsidRPr="005A6C1D" w:rsidRDefault="005A6C1D" w:rsidP="00B50CC2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сделки должно быть законным;</w:t>
            </w:r>
          </w:p>
          <w:p w:rsidR="00D34BC6" w:rsidRPr="00B50CC2" w:rsidRDefault="005A6C1D" w:rsidP="00B50CC2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правомерность сделки.</w:t>
            </w:r>
          </w:p>
        </w:tc>
      </w:tr>
      <w:tr w:rsidR="00D34BC6" w:rsidRPr="006F4F1B" w:rsidTr="00B50CC2">
        <w:tc>
          <w:tcPr>
            <w:tcW w:w="2976" w:type="dxa"/>
          </w:tcPr>
          <w:p w:rsidR="005A6C1D" w:rsidRPr="00B50CC2" w:rsidRDefault="00B50CC2" w:rsidP="00B50CC2">
            <w:pPr>
              <w:pStyle w:val="2"/>
              <w:pBdr>
                <w:bottom w:val="dotted" w:sz="24" w:space="4" w:color="EEEEEE"/>
              </w:pBdr>
              <w:shd w:val="clear" w:color="auto" w:fill="FFFFFF"/>
              <w:spacing w:before="0"/>
              <w:rPr>
                <w:rFonts w:ascii="Times New Roman" w:hAnsi="Times New Roman" w:cs="Times New Roman"/>
                <w:smallCaps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  <w:shd w:val="clear" w:color="auto" w:fill="FFFFFF"/>
              </w:rPr>
              <w:t>Форма сделок</w:t>
            </w:r>
          </w:p>
          <w:p w:rsidR="00D34BC6" w:rsidRPr="00B50CC2" w:rsidRDefault="00D34BC6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616" w:type="dxa"/>
          </w:tcPr>
          <w:p w:rsidR="00D34BC6" w:rsidRPr="00B50CC2" w:rsidRDefault="005A6C1D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  <w:shd w:val="clear" w:color="auto" w:fill="FFFFFF"/>
              </w:rPr>
            </w:pPr>
            <w:r w:rsidRPr="00B50CC2">
              <w:rPr>
                <w:rStyle w:val="a7"/>
                <w:b w:val="0"/>
                <w:sz w:val="18"/>
                <w:szCs w:val="18"/>
                <w:shd w:val="clear" w:color="auto" w:fill="FFFFFF"/>
              </w:rPr>
              <w:t>-способ выражения воли ее участников</w:t>
            </w:r>
            <w:r w:rsidRPr="00B50CC2">
              <w:rPr>
                <w:sz w:val="18"/>
                <w:szCs w:val="18"/>
                <w:shd w:val="clear" w:color="auto" w:fill="FFFFFF"/>
              </w:rPr>
              <w:t>.</w:t>
            </w:r>
          </w:p>
          <w:p w:rsidR="005A6C1D" w:rsidRPr="00B50CC2" w:rsidRDefault="005A6C1D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  <w:shd w:val="clear" w:color="auto" w:fill="FFFFFF"/>
              </w:rPr>
            </w:pPr>
            <w:r w:rsidRPr="00B50CC2">
              <w:rPr>
                <w:sz w:val="18"/>
                <w:szCs w:val="18"/>
                <w:shd w:val="clear" w:color="auto" w:fill="FFFFFF"/>
              </w:rPr>
              <w:t> -могут совершаться в устной или письменной форме.</w:t>
            </w:r>
          </w:p>
          <w:p w:rsidR="005A6C1D" w:rsidRPr="00B50CC2" w:rsidRDefault="005A6C1D" w:rsidP="00B50CC2">
            <w:pPr>
              <w:pStyle w:val="a6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B50CC2">
              <w:rPr>
                <w:sz w:val="18"/>
                <w:szCs w:val="18"/>
                <w:shd w:val="clear" w:color="auto" w:fill="FFFFFF"/>
              </w:rPr>
              <w:t xml:space="preserve"> - письменные сделки могут быть простыми письменными и нотариально удостоверенными.</w:t>
            </w:r>
          </w:p>
        </w:tc>
      </w:tr>
      <w:tr w:rsidR="00D34BC6" w:rsidRPr="006F4F1B" w:rsidTr="00B50CC2">
        <w:tc>
          <w:tcPr>
            <w:tcW w:w="2976" w:type="dxa"/>
          </w:tcPr>
          <w:p w:rsidR="00D34BC6" w:rsidRPr="00B50CC2" w:rsidRDefault="005A6C1D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  <w:r w:rsidRPr="00B50CC2">
              <w:rPr>
                <w:rStyle w:val="a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Срок в сделке</w:t>
            </w:r>
          </w:p>
        </w:tc>
        <w:tc>
          <w:tcPr>
            <w:tcW w:w="12616" w:type="dxa"/>
          </w:tcPr>
          <w:p w:rsidR="00D34BC6" w:rsidRPr="00B50CC2" w:rsidRDefault="005A6C1D" w:rsidP="00B50CC2">
            <w:pPr>
              <w:pStyle w:val="a6"/>
              <w:spacing w:before="0" w:beforeAutospacing="0" w:after="0" w:afterAutospacing="0"/>
              <w:textAlignment w:val="baseline"/>
              <w:rPr>
                <w:b/>
                <w:sz w:val="18"/>
                <w:szCs w:val="18"/>
              </w:rPr>
            </w:pPr>
            <w:r w:rsidRPr="00B50CC2">
              <w:rPr>
                <w:rStyle w:val="a7"/>
                <w:b w:val="0"/>
                <w:sz w:val="18"/>
                <w:szCs w:val="18"/>
                <w:shd w:val="clear" w:color="auto" w:fill="FFFFFF"/>
              </w:rPr>
              <w:t xml:space="preserve">может быть отлагательным либо </w:t>
            </w:r>
            <w:proofErr w:type="spellStart"/>
            <w:r w:rsidRPr="00B50CC2">
              <w:rPr>
                <w:rStyle w:val="a7"/>
                <w:b w:val="0"/>
                <w:sz w:val="18"/>
                <w:szCs w:val="18"/>
                <w:shd w:val="clear" w:color="auto" w:fill="FFFFFF"/>
              </w:rPr>
              <w:t>отменительным</w:t>
            </w:r>
            <w:proofErr w:type="spellEnd"/>
          </w:p>
        </w:tc>
      </w:tr>
      <w:tr w:rsidR="00D34BC6" w:rsidRPr="006F4F1B" w:rsidTr="00B50CC2">
        <w:tc>
          <w:tcPr>
            <w:tcW w:w="2976" w:type="dxa"/>
          </w:tcPr>
          <w:p w:rsidR="005A6C1D" w:rsidRPr="00B50CC2" w:rsidRDefault="005A6C1D" w:rsidP="00B50CC2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  <w:t>Договоры и односторонние сделки</w:t>
            </w:r>
          </w:p>
          <w:p w:rsidR="00D34BC6" w:rsidRPr="00B50CC2" w:rsidRDefault="00D34BC6" w:rsidP="00B50CC2">
            <w:pPr>
              <w:rPr>
                <w:rStyle w:val="a7"/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616" w:type="dxa"/>
          </w:tcPr>
          <w:p w:rsidR="005A6C1D" w:rsidRPr="00B50CC2" w:rsidRDefault="005A6C1D" w:rsidP="00B50CC2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B50CC2"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- </w:t>
            </w:r>
            <w:bookmarkStart w:id="0" w:name="dst100895"/>
            <w:bookmarkEnd w:id="0"/>
            <w:r w:rsidRPr="00B50CC2">
              <w:rPr>
                <w:rStyle w:val="blk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>Сделки могут быть двух- или многосторонними (договоры) и односторонними.</w:t>
            </w:r>
          </w:p>
          <w:p w:rsidR="005A6C1D" w:rsidRPr="00B50CC2" w:rsidRDefault="005A6C1D" w:rsidP="00B50CC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dst100896"/>
            <w:bookmarkEnd w:id="1"/>
            <w:r w:rsidRPr="00B50CC2">
              <w:rPr>
                <w:rStyle w:val="blk"/>
                <w:rFonts w:ascii="Times New Roman" w:hAnsi="Times New Roman" w:cs="Times New Roman"/>
                <w:sz w:val="18"/>
                <w:szCs w:val="18"/>
              </w:rPr>
              <w:t>-Односторонней считается сделка, для совершения которой в соответствии с законом, иными правовыми актами или соглашением сторон необходимо и достаточно выражения воли одной стороны.</w:t>
            </w:r>
            <w:bookmarkStart w:id="2" w:name="dst100897"/>
            <w:bookmarkEnd w:id="2"/>
          </w:p>
          <w:p w:rsidR="00D34BC6" w:rsidRPr="00B50CC2" w:rsidRDefault="005A6C1D" w:rsidP="00B50CC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50CC2">
              <w:rPr>
                <w:rStyle w:val="blk"/>
                <w:rFonts w:ascii="Times New Roman" w:hAnsi="Times New Roman" w:cs="Times New Roman"/>
                <w:sz w:val="18"/>
                <w:szCs w:val="18"/>
              </w:rPr>
              <w:t xml:space="preserve"> Для заключения договора необходимо выражение согласованной воли двух сторон (двусторонняя сделка) либо трех или более сторон (многосторонняя сделка).</w:t>
            </w:r>
          </w:p>
        </w:tc>
      </w:tr>
      <w:tr w:rsidR="005A6C1D" w:rsidRPr="006F4F1B" w:rsidTr="00B50CC2">
        <w:tc>
          <w:tcPr>
            <w:tcW w:w="297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Договор купли</w:t>
            </w:r>
            <w:r w:rsidR="005A6C1D"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-продаж</w:t>
            </w: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</w:t>
            </w:r>
          </w:p>
        </w:tc>
        <w:tc>
          <w:tcPr>
            <w:tcW w:w="1261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shd w:val="clear" w:color="auto" w:fill="FFFFFF"/>
              </w:rPr>
              <w:t>По договору купли-продажи одна сторона (продавец) обязуется передать вещь (товар) в собственность другой стороне (покупателю), а покупатель обязуется принять этот товар и уплатить за него определенную денежную сумму.</w:t>
            </w:r>
          </w:p>
        </w:tc>
      </w:tr>
      <w:tr w:rsidR="005A6C1D" w:rsidRPr="006F4F1B" w:rsidTr="00B50CC2">
        <w:tc>
          <w:tcPr>
            <w:tcW w:w="297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Договор </w:t>
            </w:r>
            <w:r w:rsidR="005A6C1D"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подряд</w:t>
            </w: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</w:p>
        </w:tc>
        <w:tc>
          <w:tcPr>
            <w:tcW w:w="1261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shd w:val="clear" w:color="auto" w:fill="FFFFFF"/>
              </w:rPr>
              <w:t>это соглашение сторон, по которому одна сторона (подрядчик) обязуется выполнить по заданию другой стороны (заказчика) определенную работу и сдать ее результат заказчику, а заказчик — принять результат работы и оплатить его.</w:t>
            </w:r>
          </w:p>
        </w:tc>
      </w:tr>
      <w:tr w:rsidR="005A6C1D" w:rsidRPr="006F4F1B" w:rsidTr="00B50CC2">
        <w:tc>
          <w:tcPr>
            <w:tcW w:w="297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Договор </w:t>
            </w:r>
            <w:r w:rsidR="005A6C1D"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аренд</w:t>
            </w: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ы</w:t>
            </w:r>
          </w:p>
        </w:tc>
        <w:tc>
          <w:tcPr>
            <w:tcW w:w="1261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shd w:val="clear" w:color="auto" w:fill="FFFFFF"/>
              </w:rPr>
              <w:t>форма имущественного договора, при которой собственность передаётся во временное владение и пользование арендатору за арендную плату другому собственнику.</w:t>
            </w:r>
          </w:p>
        </w:tc>
      </w:tr>
      <w:tr w:rsidR="005A6C1D" w:rsidRPr="006F4F1B" w:rsidTr="00B50CC2">
        <w:tc>
          <w:tcPr>
            <w:tcW w:w="297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Договор оказания</w:t>
            </w:r>
            <w:r w:rsidR="005A6C1D"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услуг</w:t>
            </w:r>
          </w:p>
        </w:tc>
        <w:tc>
          <w:tcPr>
            <w:tcW w:w="12616" w:type="dxa"/>
          </w:tcPr>
          <w:p w:rsidR="00AF6503" w:rsidRPr="00AF6503" w:rsidRDefault="00AF6503" w:rsidP="00B50CC2">
            <w:pPr>
              <w:shd w:val="clear" w:color="auto" w:fill="FFFFFF"/>
              <w:ind w:firstLine="5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C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договору возмездного оказания услуг исполнитель обязуется по заданию заказчика оказать услуги (совершить определенные действия или осуществить определенную деятельность), а заказчик обязуется оплатить эти услуги.</w:t>
            </w:r>
          </w:p>
          <w:p w:rsidR="005A6C1D" w:rsidRPr="00B50CC2" w:rsidRDefault="00AF6503" w:rsidP="00B50CC2">
            <w:pPr>
              <w:shd w:val="clear" w:color="auto" w:fill="FFFFFF"/>
              <w:ind w:firstLine="540"/>
              <w:jc w:val="both"/>
              <w:rPr>
                <w:rStyle w:val="nobr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dst101329"/>
            <w:bookmarkEnd w:id="3"/>
            <w:r w:rsidRPr="00B50C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Правила настоящей главы применяются к договорам оказания услуг связи, медицинских, ветеринарных, аудиторских, консультационных, информационных услуг, услуг по обучению, туристическому обслуживанию и иных;</w:t>
            </w:r>
          </w:p>
        </w:tc>
      </w:tr>
      <w:tr w:rsidR="005A6C1D" w:rsidRPr="006F4F1B" w:rsidTr="00B50CC2">
        <w:tc>
          <w:tcPr>
            <w:tcW w:w="297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hl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Наследование</w:t>
            </w:r>
          </w:p>
        </w:tc>
        <w:tc>
          <w:tcPr>
            <w:tcW w:w="12616" w:type="dxa"/>
          </w:tcPr>
          <w:p w:rsidR="005A6C1D" w:rsidRPr="00B50CC2" w:rsidRDefault="00AF6503" w:rsidP="00B50CC2">
            <w:pPr>
              <w:pStyle w:val="1"/>
              <w:shd w:val="clear" w:color="auto" w:fill="FFFFFF"/>
              <w:spacing w:before="0"/>
              <w:outlineLvl w:val="0"/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B50CC2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shd w:val="clear" w:color="auto" w:fill="FFFFFF"/>
              </w:rPr>
              <w:t>переход имущества, прав и связанных с ними обязанностей умершего лица к иным лицам. Комплекс имущества, прав и обязанностей, получаемых при наследовании, называют наследственным имуществом, наследственной массой, наследством. Наследство умершего переходит к наследникам в порядке универсального правопреемства, то есть в неизменном виде как единое целое и в один и тот же момент.</w:t>
            </w:r>
            <w:r w:rsidRPr="00B50CC2">
              <w:rPr>
                <w:rStyle w:val="nobr"/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EF203F" w:rsidRDefault="00EF203F" w:rsidP="00EF20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0CC2" w:rsidRDefault="00B50CC2" w:rsidP="00EF20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D1F7A" w:rsidRPr="00B50CC2" w:rsidRDefault="00EF203F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50CC2">
        <w:rPr>
          <w:rFonts w:ascii="Times New Roman" w:hAnsi="Times New Roman" w:cs="Times New Roman"/>
          <w:b/>
          <w:sz w:val="16"/>
          <w:szCs w:val="16"/>
        </w:rPr>
        <w:lastRenderedPageBreak/>
        <w:t>Билет № 1</w:t>
      </w:r>
    </w:p>
    <w:tbl>
      <w:tblPr>
        <w:tblW w:w="5000" w:type="pct"/>
        <w:tblCellSpacing w:w="7" w:type="dxa"/>
        <w:tblBorders>
          <w:top w:val="single" w:sz="6" w:space="0" w:color="C9CFD8"/>
          <w:left w:val="single" w:sz="6" w:space="0" w:color="B9BFC7"/>
          <w:bottom w:val="single" w:sz="6" w:space="0" w:color="4F5D71"/>
          <w:right w:val="single" w:sz="6" w:space="0" w:color="4F5D71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388"/>
      </w:tblGrid>
      <w:tr w:rsidR="00AF6503" w:rsidRPr="00AF6503" w:rsidTr="00EF203F">
        <w:trPr>
          <w:tblCellSpacing w:w="7" w:type="dxa"/>
        </w:trPr>
        <w:tc>
          <w:tcPr>
            <w:tcW w:w="4991" w:type="pct"/>
            <w:shd w:val="clear" w:color="auto" w:fill="FFFFFF"/>
            <w:vAlign w:val="center"/>
            <w:hideMark/>
          </w:tcPr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Имущественные и неимущественные права и способы их защиты.</w:t>
            </w:r>
          </w:p>
        </w:tc>
      </w:tr>
      <w:tr w:rsidR="00AF6503" w:rsidRPr="00AF6503" w:rsidTr="00AF6503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30" w:type="dxa"/>
              <w:left w:w="30" w:type="dxa"/>
              <w:bottom w:w="75" w:type="dxa"/>
              <w:right w:w="30" w:type="dxa"/>
            </w:tcMar>
            <w:vAlign w:val="center"/>
            <w:hideMark/>
          </w:tcPr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Имущественные и неимущественные права и способы их защиты.</w:t>
            </w:r>
          </w:p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Имущественные права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- это субъективные права участников правоотношений, связанные с владением, пользованием и распоряжением имуществом, а также с теми материальными (имущественными) требованиями, которые возникают между участниками экономического оборота по поводу распределения этого имущества и обмена (товарами, услугами, выполняемыми работами, деньгами, ценными бумагами и др.).</w:t>
            </w:r>
          </w:p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Имущественными правами являются правомочия собственника, право оперативного управления и обязательственные права (в из числе и права на возмещение ущерба, причиненного здоровью гражданина вследствие утраты заработка, а также вреда, причиненного имуществу физического или юридического лица), права </w:t>
            </w:r>
            <w:proofErr w:type="spellStart"/>
            <w:proofErr w:type="gram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торов</w:t>
            </w:r>
            <w:proofErr w:type="gram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изобретателей, рационализаторов на вознаграждение (гонорар)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засозданные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ими произведения (результаты их творческого труда),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наследст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венного права.</w:t>
            </w:r>
          </w:p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В качестве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объектов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гражданских правоотношений выступают вещи, включая деньги и ценные бумаги, иное имущество, в том числе имущественные права; работы и услуги; информация; результаты интеллектуальной деятельности, в том числе исключительные права на них (интеллектуальная собственность); нематериальные блага.</w:t>
            </w:r>
          </w:p>
          <w:tbl>
            <w:tblPr>
              <w:tblW w:w="9356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70"/>
              <w:gridCol w:w="3546"/>
              <w:gridCol w:w="40"/>
            </w:tblGrid>
            <w:tr w:rsidR="00AF6503" w:rsidRPr="00AF6503">
              <w:trPr>
                <w:trHeight w:val="276"/>
                <w:tblCellSpacing w:w="0" w:type="dxa"/>
              </w:trPr>
              <w:tc>
                <w:tcPr>
                  <w:tcW w:w="9356" w:type="dxa"/>
                  <w:gridSpan w:val="2"/>
                  <w:vMerge w:val="restart"/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Вещи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F6503" w:rsidRPr="00AF6503" w:rsidTr="00B50CC2">
              <w:trPr>
                <w:trHeight w:val="80"/>
                <w:tblCellSpacing w:w="0" w:type="dxa"/>
              </w:trPr>
              <w:tc>
                <w:tcPr>
                  <w:tcW w:w="0" w:type="auto"/>
                  <w:gridSpan w:val="2"/>
                  <w:vMerge/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F6503" w:rsidRPr="00AF6503" w:rsidTr="00B50CC2">
              <w:trPr>
                <w:trHeight w:val="80"/>
                <w:tblCellSpacing w:w="0" w:type="dxa"/>
              </w:trPr>
              <w:tc>
                <w:tcPr>
                  <w:tcW w:w="5796" w:type="dxa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60" w:type="dxa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AF6503" w:rsidRPr="00AF6503">
              <w:trPr>
                <w:tblCellSpacing w:w="0" w:type="dxa"/>
              </w:trPr>
              <w:tc>
                <w:tcPr>
                  <w:tcW w:w="5796" w:type="dxa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недвижимые</w:t>
                  </w:r>
                </w:p>
              </w:tc>
              <w:tc>
                <w:tcPr>
                  <w:tcW w:w="3560" w:type="dxa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движимые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AF6503" w:rsidRPr="00AF6503">
              <w:trPr>
                <w:trHeight w:val="276"/>
                <w:tblCellSpacing w:w="0" w:type="dxa"/>
              </w:trPr>
              <w:tc>
                <w:tcPr>
                  <w:tcW w:w="5796" w:type="dxa"/>
                  <w:vMerge w:val="restart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земельные участки, участки недр, обособленные водные объекты и все, что прочно связано с землей, то есть объекты, перемещение которых без непосредственного ущерба их назначению невозможно, в том числе леса, многолетние насаждения, здания, сооружения; а также подлежащие государственной регистрации воздушные и морские суда, суда внутреннего плавания, космические объекты</w:t>
                  </w:r>
                </w:p>
              </w:tc>
              <w:tc>
                <w:tcPr>
                  <w:tcW w:w="3560" w:type="dxa"/>
                  <w:vMerge w:val="restart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не относящиеся к недвижимости, включая деньги и ценные бумаги</w:t>
                  </w: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F6503" w:rsidRPr="00AF6503">
              <w:trPr>
                <w:trHeight w:val="537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Одним из основных понятий гражданского права является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понятие </w:t>
            </w:r>
            <w:r w:rsidRPr="00B50CC2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ru-RU"/>
              </w:rPr>
              <w:t>«собственность»</w:t>
            </w:r>
            <w:r w:rsidRPr="00AF65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  <w:p w:rsidR="00AF6503" w:rsidRPr="00AF6503" w:rsidRDefault="00AF6503" w:rsidP="00B5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50CC2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Собственность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—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это отношение лица к принадлежащей ему вещи как к своей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 этом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несобственники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данной вещи относятся к ней как к чужой.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Формы собственности в РФ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678"/>
              <w:gridCol w:w="4536"/>
              <w:gridCol w:w="5103"/>
            </w:tblGrid>
            <w:tr w:rsidR="00AF6503" w:rsidRPr="00AF6503" w:rsidTr="00B50CC2">
              <w:trPr>
                <w:tblCellSpacing w:w="0" w:type="dxa"/>
              </w:trPr>
              <w:tc>
                <w:tcPr>
                  <w:tcW w:w="36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Формы собственности и их субъекты</w:t>
                  </w:r>
                </w:p>
              </w:tc>
              <w:tc>
                <w:tcPr>
                  <w:tcW w:w="45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Определение понятия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и объект права собственности</w:t>
                  </w:r>
                </w:p>
              </w:tc>
              <w:tc>
                <w:tcPr>
                  <w:tcW w:w="5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Источники</w:t>
                  </w:r>
                  <w:r w:rsidRPr="00AF6503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br/>
                    <w:t>права собственности</w:t>
                  </w:r>
                </w:p>
              </w:tc>
            </w:tr>
            <w:tr w:rsidR="00AF6503" w:rsidRPr="00AF6503" w:rsidTr="00B50CC2">
              <w:trPr>
                <w:tblCellSpacing w:w="0" w:type="dxa"/>
              </w:trPr>
              <w:tc>
                <w:tcPr>
                  <w:tcW w:w="36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  <w:t>Частная собственность физического лица</w:t>
                  </w:r>
                </w:p>
              </w:tc>
              <w:tc>
                <w:tcPr>
                  <w:tcW w:w="45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Форма собственности, при которой средства и результаты производства принадлежат физическим лицам.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Это любое имущество, за исключением того, что в соответствии с законом исключено из права частной собственности. Количество и стоимость имущества не ограничиваются, кроме случаев, установленных законом</w:t>
                  </w:r>
                </w:p>
              </w:tc>
              <w:tc>
                <w:tcPr>
                  <w:tcW w:w="5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Труд физического лица в качестве наемного работника; собственная экономическая деятельность, не направленная на извлечение прибыли; предпринимательская деятельность</w:t>
                  </w:r>
                </w:p>
              </w:tc>
            </w:tr>
            <w:tr w:rsidR="00AF6503" w:rsidRPr="00AF6503" w:rsidTr="00B50CC2">
              <w:trPr>
                <w:tblCellSpacing w:w="0" w:type="dxa"/>
              </w:trPr>
              <w:tc>
                <w:tcPr>
                  <w:tcW w:w="36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  <w:t>Частная собственность юридического лица</w:t>
                  </w:r>
                </w:p>
              </w:tc>
              <w:tc>
                <w:tcPr>
                  <w:tcW w:w="45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Форма собственности, при которой средства и результаты производства принадлежат юридическим лицам.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Это любое имущество, за исключением того, что в соответствии с законом не может принадлежать юридическим лицам. Количество и стоимость не ограничиваются, кроме случаев, установленных законом</w:t>
                  </w:r>
                </w:p>
              </w:tc>
              <w:tc>
                <w:tcPr>
                  <w:tcW w:w="5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Имущество, созданное за счет вкладов учредителей (участников), а также произведенное и приобретенное хозяйственным товариществом или обществом в процессе его деятельности</w:t>
                  </w:r>
                </w:p>
              </w:tc>
            </w:tr>
            <w:tr w:rsidR="00AF6503" w:rsidRPr="00AF6503" w:rsidTr="00B50CC2">
              <w:trPr>
                <w:tblCellSpacing w:w="0" w:type="dxa"/>
              </w:trPr>
              <w:tc>
                <w:tcPr>
                  <w:tcW w:w="36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  <w:t>Государственная собственность РФ или ее субъектов</w:t>
                  </w:r>
                </w:p>
              </w:tc>
              <w:tc>
                <w:tcPr>
                  <w:tcW w:w="45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Форма собственности, при которой государству принадлежат средства и продукты производства</w:t>
                  </w: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Это имущество, которое принадлежит всему обществу в целом.</w:t>
                  </w:r>
                </w:p>
              </w:tc>
              <w:tc>
                <w:tcPr>
                  <w:tcW w:w="5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Земля и природные ресурсы, не находящиеся в собственности у граждан.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Налоги, пошлины и сборы — это правовые формы изъятия у части собственников определенной доли их имущества для общегосударственных нужд.</w:t>
                  </w:r>
                </w:p>
              </w:tc>
            </w:tr>
            <w:tr w:rsidR="00AF6503" w:rsidRPr="00AF6503" w:rsidTr="00B50CC2">
              <w:trPr>
                <w:tblCellSpacing w:w="0" w:type="dxa"/>
              </w:trPr>
              <w:tc>
                <w:tcPr>
                  <w:tcW w:w="36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  <w:t>Муниципальная собственность</w:t>
                  </w:r>
                </w:p>
              </w:tc>
              <w:tc>
                <w:tcPr>
                  <w:tcW w:w="45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50CC2">
                    <w:rPr>
                      <w:rFonts w:ascii="Times New Roman" w:eastAsia="Times New Roman" w:hAnsi="Times New Roman" w:cs="Times New Roman"/>
                      <w:iCs/>
                      <w:sz w:val="16"/>
                      <w:szCs w:val="16"/>
                      <w:lang w:eastAsia="ru-RU"/>
                    </w:rPr>
                    <w:t>Имущество, принадлежащее городским и сельским поселениям, а также другим муниципальным образованиям.</w:t>
                  </w:r>
                </w:p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Это имущество предназначено для удовлетворения общих интересов жителей муниципального образования</w:t>
                  </w:r>
                </w:p>
              </w:tc>
              <w:tc>
                <w:tcPr>
                  <w:tcW w:w="5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F6503" w:rsidRPr="00AF6503" w:rsidRDefault="00AF6503" w:rsidP="00B50CC2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Выделена</w:t>
                  </w:r>
                  <w:proofErr w:type="gramEnd"/>
                  <w:r w:rsidRPr="00AF6503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из государственной собственности и во многом схожа с ней по источникам</w:t>
                  </w:r>
                </w:p>
              </w:tc>
            </w:tr>
          </w:tbl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0C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Личные неимущественные права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– разновидность гражданских прав (наряду с имущественными правами). </w:t>
            </w:r>
            <w:proofErr w:type="gram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Возникают по поводу нематериальных благ, неотделимы от личности, не имеют экономического содержания.</w:t>
            </w:r>
            <w:proofErr w:type="gram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Личные неимущественные права включают права: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имя;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собственное изобретение;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авторства;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выбирать место жительства;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защиту чести и достоинства.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Особые способы приобретения права собственности: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— </w:t>
            </w:r>
            <w:r w:rsidRPr="00B50CC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реквизиция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(от лат.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requisitio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— требование) —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принудительное изъятие частного имущества в собственность государства или во временное пользование;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— </w:t>
            </w:r>
            <w:r w:rsidRPr="00B50CC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конфискация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(лат.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confiscatio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 —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принудительное и безвозмездное изъятие в собственность государства всего или части имущества;</w:t>
            </w:r>
          </w:p>
          <w:p w:rsidR="00AF6503" w:rsidRPr="00AF6503" w:rsidRDefault="00AF6503" w:rsidP="00B50CC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— </w:t>
            </w:r>
            <w:r w:rsidRPr="00B50CC2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национализация</w:t>
            </w:r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(лат. </w:t>
            </w:r>
            <w:proofErr w:type="spellStart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natio</w:t>
            </w:r>
            <w:proofErr w:type="spellEnd"/>
            <w:r w:rsidRPr="00AF65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— нация, народ) — </w:t>
            </w:r>
            <w:r w:rsidRPr="00B50CC2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переход из частной собственности в собственность государства земли, промышленности, транспорта, связи, банков и т. д.</w:t>
            </w:r>
            <w:proofErr w:type="gramEnd"/>
          </w:p>
        </w:tc>
      </w:tr>
    </w:tbl>
    <w:p w:rsidR="00EF203F" w:rsidRPr="00B50CC2" w:rsidRDefault="00EF203F" w:rsidP="00B50CC2">
      <w:pPr>
        <w:pStyle w:val="1"/>
        <w:shd w:val="clear" w:color="auto" w:fill="FFFFFF"/>
        <w:spacing w:before="0" w:line="240" w:lineRule="auto"/>
        <w:ind w:firstLine="150"/>
        <w:rPr>
          <w:rFonts w:ascii="Times New Roman" w:hAnsi="Times New Roman" w:cs="Times New Roman"/>
          <w:color w:val="auto"/>
          <w:sz w:val="16"/>
          <w:szCs w:val="16"/>
        </w:rPr>
      </w:pPr>
      <w:r w:rsidRPr="00B50CC2">
        <w:rPr>
          <w:rFonts w:ascii="Times New Roman" w:hAnsi="Times New Roman" w:cs="Times New Roman"/>
          <w:color w:val="auto"/>
          <w:sz w:val="16"/>
          <w:szCs w:val="16"/>
        </w:rPr>
        <w:lastRenderedPageBreak/>
        <w:t>Билет №2</w:t>
      </w:r>
    </w:p>
    <w:p w:rsidR="00EF203F" w:rsidRPr="00B50CC2" w:rsidRDefault="00EF203F" w:rsidP="00B50CC2">
      <w:pPr>
        <w:pStyle w:val="1"/>
        <w:shd w:val="clear" w:color="auto" w:fill="FFFFFF"/>
        <w:spacing w:before="0" w:line="240" w:lineRule="auto"/>
        <w:ind w:firstLine="150"/>
        <w:rPr>
          <w:rFonts w:ascii="Times New Roman" w:hAnsi="Times New Roman" w:cs="Times New Roman"/>
          <w:color w:val="auto"/>
          <w:sz w:val="16"/>
          <w:szCs w:val="16"/>
        </w:rPr>
      </w:pPr>
      <w:r w:rsidRPr="00B50CC2">
        <w:rPr>
          <w:rFonts w:ascii="Times New Roman" w:hAnsi="Times New Roman" w:cs="Times New Roman"/>
          <w:color w:val="auto"/>
          <w:sz w:val="16"/>
          <w:szCs w:val="16"/>
        </w:rPr>
        <w:t>Понятие, основания и условия гражданско-правовой ответственности.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Гражданско-правовая ответственность заключается в том, что лицо обязано возместить убытки, причиненные неисполнением или ненадлежащим исполнением своего обязательства другой стороне.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Гражданско-правовая ответственность характеризуется тремя обязательными признаками: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государственное принуждени</w:t>
      </w:r>
      <w:proofErr w:type="gramStart"/>
      <w:r w:rsidRPr="00B50CC2">
        <w:rPr>
          <w:iCs/>
          <w:sz w:val="16"/>
          <w:szCs w:val="16"/>
        </w:rPr>
        <w:t>и</w:t>
      </w:r>
      <w:r w:rsidRPr="00B50CC2">
        <w:rPr>
          <w:sz w:val="16"/>
          <w:szCs w:val="16"/>
        </w:rPr>
        <w:t>-</w:t>
      </w:r>
      <w:proofErr w:type="gramEnd"/>
      <w:r w:rsidRPr="00B50CC2">
        <w:rPr>
          <w:sz w:val="16"/>
          <w:szCs w:val="16"/>
        </w:rPr>
        <w:t xml:space="preserve"> выражается в том, что меры ответственности устанавливаются в правовых нормах, реализация которых обеспечивается принудительной силой государства);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отрицательные неблагоприятные последствия на стороне правонарушителя (должника)</w:t>
      </w:r>
      <w:r w:rsidRPr="00B50CC2">
        <w:rPr>
          <w:sz w:val="16"/>
          <w:szCs w:val="16"/>
        </w:rPr>
        <w:t> – означает умаление имущества должника путем безвозмездного изъятия имущества (денег) или лишения личного характера;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осуждение правонарушения и его субъекта</w:t>
      </w:r>
      <w:r w:rsidRPr="00B50CC2">
        <w:rPr>
          <w:sz w:val="16"/>
          <w:szCs w:val="16"/>
        </w:rPr>
        <w:t> – негативная реакция государства и общества на совершенное правонарушение и его субъекта.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Привлечение к гражданско-правовой ответственности возможно лишь при наличии определенных предусмотренных законом </w:t>
      </w:r>
      <w:r w:rsidRPr="00B50CC2">
        <w:rPr>
          <w:iCs/>
          <w:sz w:val="16"/>
          <w:szCs w:val="16"/>
        </w:rPr>
        <w:t>условий</w:t>
      </w:r>
      <w:r w:rsidRPr="00B50CC2">
        <w:rPr>
          <w:sz w:val="16"/>
          <w:szCs w:val="16"/>
        </w:rPr>
        <w:t>. Их совокупность образует состав гражданского правонарушения. Полный (общий) состав гражданского правонарушения включает в себя следующие условия (элементы):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противоправность поведения;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наличие вреда;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причинная связь между противоправным поведением и возникающим вредом;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 xml:space="preserve">вина </w:t>
      </w:r>
      <w:proofErr w:type="spellStart"/>
      <w:r w:rsidRPr="00B50CC2">
        <w:rPr>
          <w:sz w:val="16"/>
          <w:szCs w:val="16"/>
        </w:rPr>
        <w:t>причинителя</w:t>
      </w:r>
      <w:proofErr w:type="spellEnd"/>
      <w:r w:rsidRPr="00B50CC2">
        <w:rPr>
          <w:sz w:val="16"/>
          <w:szCs w:val="16"/>
        </w:rPr>
        <w:t xml:space="preserve"> вреда.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Противоправным</w:t>
      </w:r>
      <w:r w:rsidRPr="00B50CC2">
        <w:rPr>
          <w:sz w:val="16"/>
          <w:szCs w:val="16"/>
        </w:rPr>
        <w:t> является действие или бездействие, нарушающее нормы закона или иного правового акта, а также субъективное право лица. Действия приобретают противоправный характер при ненадлежащем исполнении обязанностей, т.е. при исполнении их с отступлением от условий, определенных правовым актом или договором.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Вред</w:t>
      </w:r>
      <w:r w:rsidRPr="00B50CC2">
        <w:rPr>
          <w:sz w:val="16"/>
          <w:szCs w:val="16"/>
        </w:rPr>
        <w:t> в гражданском праве – это материальные (экономические) последствия правонарушения, имеющие стоимостную форму.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Причинная связь между противоправным поведением и возникающим вредом</w:t>
      </w:r>
      <w:r w:rsidRPr="00B50CC2">
        <w:rPr>
          <w:sz w:val="16"/>
          <w:szCs w:val="16"/>
        </w:rPr>
        <w:t xml:space="preserve"> – это прямая причинная связь, которая характеризуется тем, что результат (следствие) возникает непосредственно, прямо из поведения </w:t>
      </w:r>
      <w:proofErr w:type="spellStart"/>
      <w:r w:rsidRPr="00B50CC2">
        <w:rPr>
          <w:sz w:val="16"/>
          <w:szCs w:val="16"/>
        </w:rPr>
        <w:t>причинителя</w:t>
      </w:r>
      <w:proofErr w:type="spellEnd"/>
      <w:r w:rsidRPr="00B50CC2">
        <w:rPr>
          <w:sz w:val="16"/>
          <w:szCs w:val="16"/>
        </w:rPr>
        <w:t>, в сочетании с объективными закономерностями и в условиях, сложившихся до совершения действия.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Вина</w:t>
      </w:r>
      <w:r w:rsidRPr="00B50CC2">
        <w:rPr>
          <w:sz w:val="16"/>
          <w:szCs w:val="16"/>
        </w:rPr>
        <w:t> как условие наступления ответственности – психическое отношение лица в форме умысла или неосторожности к своему противоправному поведению и его результатам.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В гражданском праве термин «ответственность» в ряде случаев приобретает особый смысл - он указывает на </w:t>
      </w:r>
      <w:r w:rsidRPr="00B50CC2">
        <w:rPr>
          <w:iCs/>
          <w:sz w:val="16"/>
          <w:szCs w:val="16"/>
        </w:rPr>
        <w:t>меру и способ несения обязанностей </w:t>
      </w:r>
      <w:r w:rsidRPr="00B50CC2">
        <w:rPr>
          <w:sz w:val="16"/>
          <w:szCs w:val="16"/>
        </w:rPr>
        <w:t>при </w:t>
      </w:r>
      <w:r w:rsidRPr="00B50CC2">
        <w:rPr>
          <w:iCs/>
          <w:sz w:val="16"/>
          <w:szCs w:val="16"/>
        </w:rPr>
        <w:t>множественности лиц</w:t>
      </w:r>
      <w:r w:rsidRPr="00B50CC2">
        <w:rPr>
          <w:sz w:val="16"/>
          <w:szCs w:val="16"/>
        </w:rPr>
        <w:t>. Выделяются, в частности, следующие виды ответственности: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долевая </w:t>
      </w:r>
      <w:r w:rsidRPr="00B50CC2">
        <w:rPr>
          <w:sz w:val="16"/>
          <w:szCs w:val="16"/>
        </w:rPr>
        <w:t>(каждый несет ответственность только в «своей» доле);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солидарная </w:t>
      </w:r>
      <w:r w:rsidRPr="00B50CC2">
        <w:rPr>
          <w:sz w:val="16"/>
          <w:szCs w:val="16"/>
        </w:rPr>
        <w:t>(каждый несет ответственность за все обязательство);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iCs/>
          <w:sz w:val="16"/>
          <w:szCs w:val="16"/>
        </w:rPr>
        <w:t>субсидиарная </w:t>
      </w:r>
      <w:r w:rsidRPr="00B50CC2">
        <w:rPr>
          <w:sz w:val="16"/>
          <w:szCs w:val="16"/>
        </w:rPr>
        <w:t xml:space="preserve">(определенное лицо несет ответственность за </w:t>
      </w:r>
      <w:proofErr w:type="gramStart"/>
      <w:r w:rsidRPr="00B50CC2">
        <w:rPr>
          <w:sz w:val="16"/>
          <w:szCs w:val="16"/>
        </w:rPr>
        <w:t>другого</w:t>
      </w:r>
      <w:proofErr w:type="gramEnd"/>
      <w:r w:rsidRPr="00B50CC2">
        <w:rPr>
          <w:sz w:val="16"/>
          <w:szCs w:val="16"/>
        </w:rPr>
        <w:t xml:space="preserve"> (или других), если последний не исполнил своей обязанности).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Каждый из таких видов ответственности образует особую разновидность обязательств.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proofErr w:type="gramStart"/>
      <w:r w:rsidRPr="00B50CC2">
        <w:rPr>
          <w:sz w:val="16"/>
          <w:szCs w:val="16"/>
        </w:rPr>
        <w:t>При солидарной и субсидиарной ответственности (а также в ряде других случаев) возникает </w:t>
      </w:r>
      <w:r w:rsidRPr="00B50CC2">
        <w:rPr>
          <w:iCs/>
          <w:sz w:val="16"/>
          <w:szCs w:val="16"/>
        </w:rPr>
        <w:t>право регресса </w:t>
      </w:r>
      <w:r w:rsidRPr="00B50CC2">
        <w:rPr>
          <w:sz w:val="16"/>
          <w:szCs w:val="16"/>
        </w:rPr>
        <w:t>(и соответственно </w:t>
      </w:r>
      <w:r w:rsidRPr="00B50CC2">
        <w:rPr>
          <w:iCs/>
          <w:sz w:val="16"/>
          <w:szCs w:val="16"/>
        </w:rPr>
        <w:t>регрессное обязательство) </w:t>
      </w:r>
      <w:r w:rsidRPr="00B50CC2">
        <w:rPr>
          <w:sz w:val="16"/>
          <w:szCs w:val="16"/>
        </w:rPr>
        <w:t>- «обратное требование», когда на лицо возлагается обязанность возвратить долг или его часть, уплаченные за данное лицо другим субъектом в солидарном или субсидиарном порядке.</w:t>
      </w:r>
      <w:proofErr w:type="gramEnd"/>
    </w:p>
    <w:p w:rsidR="006F4F1B" w:rsidRPr="00B50CC2" w:rsidRDefault="006F4F1B" w:rsidP="00B50C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F203F" w:rsidRPr="00B50CC2" w:rsidRDefault="00EF203F" w:rsidP="00B50CC2">
      <w:pPr>
        <w:pStyle w:val="1"/>
        <w:shd w:val="clear" w:color="auto" w:fill="FFFFFF"/>
        <w:spacing w:before="0" w:line="240" w:lineRule="auto"/>
        <w:ind w:firstLine="150"/>
        <w:rPr>
          <w:rFonts w:ascii="Times New Roman" w:hAnsi="Times New Roman" w:cs="Times New Roman"/>
          <w:color w:val="auto"/>
          <w:sz w:val="16"/>
          <w:szCs w:val="16"/>
        </w:rPr>
      </w:pPr>
      <w:r w:rsidRPr="00B50CC2">
        <w:rPr>
          <w:rFonts w:ascii="Times New Roman" w:hAnsi="Times New Roman" w:cs="Times New Roman"/>
          <w:color w:val="auto"/>
          <w:sz w:val="16"/>
          <w:szCs w:val="16"/>
        </w:rPr>
        <w:t>Билет №3</w:t>
      </w:r>
    </w:p>
    <w:p w:rsidR="00EF203F" w:rsidRPr="00B50CC2" w:rsidRDefault="00EF203F" w:rsidP="00B50CC2">
      <w:pPr>
        <w:pStyle w:val="2"/>
        <w:shd w:val="clear" w:color="auto" w:fill="FFFFFF"/>
        <w:spacing w:before="0" w:line="240" w:lineRule="auto"/>
        <w:ind w:firstLine="150"/>
        <w:rPr>
          <w:rFonts w:ascii="Times New Roman" w:hAnsi="Times New Roman" w:cs="Times New Roman"/>
          <w:color w:val="auto"/>
          <w:sz w:val="16"/>
          <w:szCs w:val="16"/>
        </w:rPr>
      </w:pPr>
      <w:r w:rsidRPr="00B50CC2">
        <w:rPr>
          <w:rFonts w:ascii="Times New Roman" w:hAnsi="Times New Roman" w:cs="Times New Roman"/>
          <w:color w:val="auto"/>
          <w:sz w:val="16"/>
          <w:szCs w:val="16"/>
        </w:rPr>
        <w:t>Роль государства в экономической сфере общества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Государство должно регулировать экономику, потому что от экономического развития страны зависит не только благосостояние людей, но и судьба самого государства. Уровень экономического развития страны определяет, будет ли она укреплять свои позиции на мировом рынке или же они будут ухудшаться. Валовой внутренний продукт (ВВП) - стоимость всех произведённых в течение года на территории страны товаров и услуг.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Валовой национальный продукт (ВНП) - рыночная стоимость конечных товаров и услуг, произведённых в экономике за год с помощью факторов производства, находящихся в собственности граждан данной страны, в том числе на территории других стран. Функции государства в экономике:</w:t>
      </w:r>
    </w:p>
    <w:p w:rsidR="00EF203F" w:rsidRPr="00B50CC2" w:rsidRDefault="00EF203F" w:rsidP="00B50CC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25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>- разработка "правил игры"; - разработка нормативной правовой базы, регламентирующей деятельность и отношения субъектов рынка;</w:t>
      </w:r>
    </w:p>
    <w:p w:rsidR="00EF203F" w:rsidRPr="00B50CC2" w:rsidRDefault="00EF203F" w:rsidP="00B50CC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25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>- определяет приоритеты экономического развития; - обеспечивает стабилизацию экономики; - производит перераспределение доходов;</w:t>
      </w:r>
    </w:p>
    <w:p w:rsidR="00EF203F" w:rsidRPr="00B50CC2" w:rsidRDefault="00EF203F" w:rsidP="00B50CC2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225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>- реализует социальную политику; - заботится об охране окружающей среды.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Налоги - обязательные платежи отдельных граждан и предприятий (юридических лиц), взимаемые государством для выполнения своих функций. Налоги составляют экономическую базу содержания государственного аппарата, армии, финансирования отраслей нематериальной сферы (образование и наука, учреждения культуры, здравоохранения). Налоговая система - совокупность взимаемых в государстве налогов и других платежей (сборы, пошлины), которая функционирует на основе соответствующих законодательных актов.</w:t>
      </w:r>
    </w:p>
    <w:p w:rsidR="00EF203F" w:rsidRPr="00B50CC2" w:rsidRDefault="00EF203F" w:rsidP="00B50CC2">
      <w:pPr>
        <w:pStyle w:val="a6"/>
        <w:shd w:val="clear" w:color="auto" w:fill="FFFFFF"/>
        <w:spacing w:before="0" w:beforeAutospacing="0" w:after="0" w:afterAutospacing="0"/>
        <w:ind w:firstLine="225"/>
        <w:rPr>
          <w:sz w:val="16"/>
          <w:szCs w:val="16"/>
        </w:rPr>
      </w:pPr>
      <w:r w:rsidRPr="00B50CC2">
        <w:rPr>
          <w:sz w:val="16"/>
          <w:szCs w:val="16"/>
        </w:rPr>
        <w:t>Налоги: прямые (подоходный налог и налог на прибыль); косвенные (налогом облагаются произведённые товары). 3. Государственный бюджет - свободный финансовый план государства. Доходы государства формируются в основном за счёт налога на прибыль, налога на доходы, акцизов (косвенных налогов), налога на приобретение автомобильных транспортных средств, сборов (платы) за проезд автомобильных транспортных средств, регистрационных и лицензионных сборов, налоговых доходов от внешнеэкономической деятельности, взносов на государственное социальное страхование. В числе общегосударственных расходов - расходы, связанные с финансированием государственных органов управления, международной деятельностью, обслуживанием государственного долга. Расходы направляются также на фундаментальные и прикладные научные исследования, научно-технические программы и проекты, финансовую помощь юридическим лицам и индивидуальным предпринимателям, национальную оборону, правоохранительную деятельность и обеспечение безопасности, регулирование экономической деятельностью, развитие предпринимательской деятельности. Также направляются на финансирование сельского и лесного хозяйства, промышленности, строительства и архитектуры, транспорта и дорожного хозяйства, охраны окружающей среды, физической культуры, спорта, культуры, социальной политики и т.д. Бюджетный дефицит - сумма, на которую ежегодные расходы бюджета превышают доходы. Государственный долг - сумма задолженности внешним и внутренним кредитом.</w:t>
      </w:r>
    </w:p>
    <w:p w:rsidR="00B50CC2" w:rsidRP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0CC2" w:rsidRPr="00B50CC2" w:rsidRDefault="00B50CC2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F203F" w:rsidRPr="00B50CC2" w:rsidRDefault="00EF203F" w:rsidP="00B50CC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50CC2">
        <w:rPr>
          <w:rFonts w:ascii="Times New Roman" w:hAnsi="Times New Roman" w:cs="Times New Roman"/>
          <w:b/>
          <w:sz w:val="16"/>
          <w:szCs w:val="16"/>
        </w:rPr>
        <w:lastRenderedPageBreak/>
        <w:t>Билет №4 (Методы государственного регулирования экономики)</w:t>
      </w:r>
    </w:p>
    <w:p w:rsidR="00EF203F" w:rsidRPr="00B50CC2" w:rsidRDefault="00EF203F" w:rsidP="00B50C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 xml:space="preserve"> Всю совокупность методов ГРЭ можно классифицировать следующим образом:</w:t>
      </w:r>
    </w:p>
    <w:p w:rsidR="00EF203F" w:rsidRPr="00B50CC2" w:rsidRDefault="00EF203F" w:rsidP="00B50C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>1. Выделяют методы прямые и косвенные.</w:t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1) методы прямого воздействия – это методы, которые вынуждают субъектов экономики принимать решения, основанные не на самостоятельном экономическом выводе, а на предписании государства. Эти методы часто имеют высокую эффективность </w:t>
      </w:r>
      <w:proofErr w:type="gramStart"/>
      <w:r w:rsidRPr="00B50CC2">
        <w:rPr>
          <w:rFonts w:ascii="Times New Roman" w:hAnsi="Times New Roman" w:cs="Times New Roman"/>
          <w:sz w:val="16"/>
          <w:szCs w:val="16"/>
        </w:rPr>
        <w:t>в следствие</w:t>
      </w:r>
      <w:proofErr w:type="gramEnd"/>
      <w:r w:rsidRPr="00B50CC2">
        <w:rPr>
          <w:rFonts w:ascii="Times New Roman" w:hAnsi="Times New Roman" w:cs="Times New Roman"/>
          <w:sz w:val="16"/>
          <w:szCs w:val="16"/>
        </w:rPr>
        <w:t xml:space="preserve"> достижения оперативного результат, но они могут нарушать естественных ход рыночных процессов.</w:t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2) Методы косвенного воздействия – когда государство лишь создает предпосылки для того, чтобы при самостоятельном выборе субъекты тяготели к тем или иным решениям, которые соответствуют целям хозяйственной политики. Положительная сторона данного метода заключается в том, что они не нарушают ход рыночных процессов, но </w:t>
      </w:r>
      <w:proofErr w:type="gramStart"/>
      <w:r w:rsidRPr="00B50CC2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B50CC2">
        <w:rPr>
          <w:rFonts w:ascii="Times New Roman" w:hAnsi="Times New Roman" w:cs="Times New Roman"/>
          <w:sz w:val="16"/>
          <w:szCs w:val="16"/>
        </w:rPr>
        <w:t xml:space="preserve"> то же время здесь существует определенный временной лаг (промежуток времени) между моментами принятия государством мер, реакции на них экономики и реальными изменениями хозяйственных результатов.</w:t>
      </w:r>
    </w:p>
    <w:p w:rsidR="00EF203F" w:rsidRPr="00B50CC2" w:rsidRDefault="00EF203F" w:rsidP="00B50CC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50CC2">
        <w:rPr>
          <w:rFonts w:ascii="Times New Roman" w:hAnsi="Times New Roman" w:cs="Times New Roman"/>
          <w:sz w:val="16"/>
          <w:szCs w:val="16"/>
        </w:rPr>
        <w:t>2. Классификация методов ГРЭ подразумевает:</w:t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</w:t>
      </w:r>
      <w:proofErr w:type="spellStart"/>
      <w:r w:rsidRPr="00B50CC2">
        <w:rPr>
          <w:rFonts w:ascii="Times New Roman" w:hAnsi="Times New Roman" w:cs="Times New Roman"/>
          <w:sz w:val="16"/>
          <w:szCs w:val="16"/>
        </w:rPr>
        <w:t>Адмистративно-правовые</w:t>
      </w:r>
      <w:proofErr w:type="spellEnd"/>
      <w:r w:rsidRPr="00B50CC2">
        <w:rPr>
          <w:rFonts w:ascii="Times New Roman" w:hAnsi="Times New Roman" w:cs="Times New Roman"/>
          <w:sz w:val="16"/>
          <w:szCs w:val="16"/>
        </w:rPr>
        <w:t xml:space="preserve"> меры, которые включают в себя меры разрешения, принуждения и др. эти методы сохраняют свободу экономического выбора и там, где они приобретают всеобщий характер, начинает развиваться командно-административная экономическая система.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D"/>
      </w:r>
      <w:r w:rsidRPr="00B50CC2">
        <w:rPr>
          <w:rFonts w:ascii="Times New Roman" w:hAnsi="Times New Roman" w:cs="Times New Roman"/>
          <w:sz w:val="16"/>
          <w:szCs w:val="16"/>
        </w:rPr>
        <w:br/>
        <w:t>Минус заключается в том, что реализация этих методов на практике сужает свободу экономического выбора.</w:t>
      </w:r>
      <w:r w:rsidRPr="00B50CC2">
        <w:rPr>
          <w:rFonts w:ascii="Times New Roman" w:hAnsi="Times New Roman" w:cs="Times New Roman"/>
          <w:sz w:val="16"/>
          <w:szCs w:val="16"/>
        </w:rPr>
        <w:br/>
        <w:t>Преимущества данных методов:</w:t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Необходим административный контроль над монополиями.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Регулирование внешних эффектов.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Разработка стандартов и </w:t>
      </w:r>
      <w:proofErr w:type="gramStart"/>
      <w:r w:rsidRPr="00B50CC2">
        <w:rPr>
          <w:rFonts w:ascii="Times New Roman" w:hAnsi="Times New Roman" w:cs="Times New Roman"/>
          <w:sz w:val="16"/>
          <w:szCs w:val="16"/>
        </w:rPr>
        <w:t>контроль за</w:t>
      </w:r>
      <w:proofErr w:type="gramEnd"/>
      <w:r w:rsidRPr="00B50CC2">
        <w:rPr>
          <w:rFonts w:ascii="Times New Roman" w:hAnsi="Times New Roman" w:cs="Times New Roman"/>
          <w:sz w:val="16"/>
          <w:szCs w:val="16"/>
        </w:rPr>
        <w:t xml:space="preserve"> их соблюдением.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Определение и поддержание минимально допустимых параметров жизни населения.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Разработка, реализация целевых программ.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Защита национальных интересов в системе мировых хозяйственных связей.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B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</w:t>
      </w:r>
      <w:proofErr w:type="gramStart"/>
      <w:r w:rsidRPr="00B50CC2">
        <w:rPr>
          <w:rFonts w:ascii="Times New Roman" w:hAnsi="Times New Roman" w:cs="Times New Roman"/>
          <w:sz w:val="16"/>
          <w:szCs w:val="16"/>
        </w:rPr>
        <w:t>Экономические методы</w:t>
      </w:r>
      <w:proofErr w:type="gramEnd"/>
      <w:r w:rsidRPr="00B50CC2">
        <w:rPr>
          <w:rFonts w:ascii="Times New Roman" w:hAnsi="Times New Roman" w:cs="Times New Roman"/>
          <w:sz w:val="16"/>
          <w:szCs w:val="16"/>
        </w:rPr>
        <w:t xml:space="preserve"> – это методы воздействия, с помощью которых определяются условия, направляющие развитие процессов в необходимое государству направление. К </w:t>
      </w:r>
      <w:proofErr w:type="gramStart"/>
      <w:r w:rsidRPr="00B50CC2">
        <w:rPr>
          <w:rFonts w:ascii="Times New Roman" w:hAnsi="Times New Roman" w:cs="Times New Roman"/>
          <w:sz w:val="16"/>
          <w:szCs w:val="16"/>
        </w:rPr>
        <w:t>экономическим методам</w:t>
      </w:r>
      <w:proofErr w:type="gramEnd"/>
      <w:r w:rsidRPr="00B50CC2">
        <w:rPr>
          <w:rFonts w:ascii="Times New Roman" w:hAnsi="Times New Roman" w:cs="Times New Roman"/>
          <w:sz w:val="16"/>
          <w:szCs w:val="16"/>
        </w:rPr>
        <w:t xml:space="preserve"> относятся: экономическое регулирование, планирование, кредитная политика. Не существует универсальных регуляторов. Поэтому этими регуляторами нужно пользоваться осторожно.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D"/>
      </w:r>
      <w:r w:rsidRPr="00B50CC2">
        <w:rPr>
          <w:rFonts w:ascii="Times New Roman" w:hAnsi="Times New Roman" w:cs="Times New Roman"/>
          <w:sz w:val="16"/>
          <w:szCs w:val="16"/>
        </w:rPr>
        <w:br/>
        <w:t xml:space="preserve"> Институциональные методы. В мировой экономической теории этим термином отражается тот факт, что в развитых правовых государствах экономика во многом является случайный характер развития и пронизывается определенными правовыми, этическими, психологическими, организационными нормами и правилами. Сама же экономическая политика представляет собой систему организационно-оформленных действий, поэтому все методы государственного воздействия имеют организационно-институциональную форму.</w:t>
      </w:r>
      <w:r w:rsidRPr="00B50CC2">
        <w:rPr>
          <w:rFonts w:ascii="Times New Roman" w:hAnsi="Times New Roman" w:cs="Times New Roman"/>
          <w:sz w:val="16"/>
          <w:szCs w:val="16"/>
        </w:rPr>
        <w:sym w:font="Symbol" w:char="F02D"/>
      </w:r>
    </w:p>
    <w:p w:rsidR="00EF203F" w:rsidRPr="00B50CC2" w:rsidRDefault="00EF203F" w:rsidP="00B50C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F203F" w:rsidRPr="00B50CC2" w:rsidSect="00B50CC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85E68"/>
    <w:multiLevelType w:val="multilevel"/>
    <w:tmpl w:val="2250A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D75CF2"/>
    <w:multiLevelType w:val="multilevel"/>
    <w:tmpl w:val="FF3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8A0AE3"/>
    <w:multiLevelType w:val="multilevel"/>
    <w:tmpl w:val="D0B8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C2259"/>
    <w:multiLevelType w:val="multilevel"/>
    <w:tmpl w:val="D5B8B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AE027C"/>
    <w:multiLevelType w:val="multilevel"/>
    <w:tmpl w:val="EBB8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FC6099"/>
    <w:multiLevelType w:val="multilevel"/>
    <w:tmpl w:val="226C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D40F65"/>
    <w:multiLevelType w:val="multilevel"/>
    <w:tmpl w:val="7E30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5974AE"/>
    <w:multiLevelType w:val="multilevel"/>
    <w:tmpl w:val="FD6A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0"/>
  </w:num>
  <w:num w:numId="6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7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C38"/>
    <w:rsid w:val="00127A09"/>
    <w:rsid w:val="0031497A"/>
    <w:rsid w:val="005A6C1D"/>
    <w:rsid w:val="006F4F1B"/>
    <w:rsid w:val="00AF6503"/>
    <w:rsid w:val="00B50CC2"/>
    <w:rsid w:val="00B64C38"/>
    <w:rsid w:val="00D34BC6"/>
    <w:rsid w:val="00EF203F"/>
    <w:rsid w:val="00FD1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7A"/>
  </w:style>
  <w:style w:type="paragraph" w:styleId="1">
    <w:name w:val="heading 1"/>
    <w:basedOn w:val="a"/>
    <w:next w:val="a"/>
    <w:link w:val="10"/>
    <w:uiPriority w:val="9"/>
    <w:qFormat/>
    <w:rsid w:val="006F4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C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64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C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64C38"/>
    <w:rPr>
      <w:color w:val="0000FF"/>
      <w:u w:val="single"/>
    </w:rPr>
  </w:style>
  <w:style w:type="character" w:styleId="a5">
    <w:name w:val="Emphasis"/>
    <w:basedOn w:val="a0"/>
    <w:uiPriority w:val="20"/>
    <w:qFormat/>
    <w:rsid w:val="00B64C38"/>
    <w:rPr>
      <w:i/>
      <w:iCs/>
    </w:rPr>
  </w:style>
  <w:style w:type="paragraph" w:styleId="a6">
    <w:name w:val="Normal (Web)"/>
    <w:basedOn w:val="a"/>
    <w:uiPriority w:val="99"/>
    <w:unhideWhenUsed/>
    <w:rsid w:val="00B6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64C3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64C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4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mw">
    <w:name w:val="mw"/>
    <w:basedOn w:val="a0"/>
    <w:rsid w:val="006F4F1B"/>
  </w:style>
  <w:style w:type="paragraph" w:styleId="a8">
    <w:name w:val="Balloon Text"/>
    <w:basedOn w:val="a"/>
    <w:link w:val="a9"/>
    <w:uiPriority w:val="99"/>
    <w:semiHidden/>
    <w:unhideWhenUsed/>
    <w:rsid w:val="006F4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F1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A6C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5A6C1D"/>
  </w:style>
  <w:style w:type="character" w:customStyle="1" w:styleId="hl">
    <w:name w:val="hl"/>
    <w:basedOn w:val="a0"/>
    <w:rsid w:val="005A6C1D"/>
  </w:style>
  <w:style w:type="character" w:customStyle="1" w:styleId="nobr">
    <w:name w:val="nobr"/>
    <w:basedOn w:val="a0"/>
    <w:rsid w:val="005A6C1D"/>
  </w:style>
  <w:style w:type="paragraph" w:styleId="aa">
    <w:name w:val="No Spacing"/>
    <w:basedOn w:val="a"/>
    <w:uiPriority w:val="1"/>
    <w:qFormat/>
    <w:rsid w:val="00AF6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2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8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708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66531">
              <w:marLeft w:val="120"/>
              <w:marRight w:val="0"/>
              <w:marTop w:val="0"/>
              <w:marBottom w:val="0"/>
              <w:divBdr>
                <w:top w:val="single" w:sz="6" w:space="2" w:color="ADBDCC"/>
                <w:left w:val="single" w:sz="6" w:space="4" w:color="ADBDCC"/>
                <w:bottom w:val="single" w:sz="6" w:space="2" w:color="ADBDCC"/>
                <w:right w:val="single" w:sz="6" w:space="4" w:color="ADBDCC"/>
              </w:divBdr>
            </w:div>
          </w:divsChild>
        </w:div>
      </w:divsChild>
    </w:div>
    <w:div w:id="820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09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5.biz/grazhdanskoe_pravo/subekty_grazhdanskikh_pravootnoshen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5.biz/grazhdanskoe_pravo/neimushchestvennye_otnosheniia.html" TargetMode="External"/><Relationship Id="rId5" Type="http://schemas.openxmlformats.org/officeDocument/2006/relationships/hyperlink" Target="http://be5.biz/gosudarstvo_i_pravo/pravo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Кирилловна</dc:creator>
  <cp:lastModifiedBy>Лариса Кирилловна</cp:lastModifiedBy>
  <cp:revision>1</cp:revision>
  <dcterms:created xsi:type="dcterms:W3CDTF">2019-11-12T12:59:00Z</dcterms:created>
  <dcterms:modified xsi:type="dcterms:W3CDTF">2019-11-12T14:21:00Z</dcterms:modified>
</cp:coreProperties>
</file>