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95" w:rsidRPr="00C500D5" w:rsidRDefault="00DC3095" w:rsidP="00C500D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Тема</w:t>
      </w:r>
      <w:proofErr w:type="gramStart"/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«Русский народный женский костюм»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Тип урока: комбинированный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Вид деятельности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: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индивидуальная, парная, групповая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Предполагаемый результат: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.- художественно-творческий:</w:t>
      </w:r>
    </w:p>
    <w:p w:rsidR="00DC3095" w:rsidRPr="00DC3095" w:rsidRDefault="00DC3095" w:rsidP="00DC3095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мини-проек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т-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создание альбома « Народный праздничный костюм»,</w:t>
      </w:r>
    </w:p>
    <w:p w:rsidR="00DC3095" w:rsidRPr="00DC3095" w:rsidRDefault="00DC3095" w:rsidP="00DC3095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создание коллективной творческой композиции «Русский хоровод»;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метапредметный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: (УУД)</w:t>
      </w:r>
    </w:p>
    <w:p w:rsidR="00DC3095" w:rsidRPr="00DC3095" w:rsidRDefault="00DC3095" w:rsidP="00DC3095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познавательные действия – умение строить художественный образ;</w:t>
      </w:r>
    </w:p>
    <w:p w:rsidR="00DC3095" w:rsidRPr="00DC3095" w:rsidRDefault="00DC3095" w:rsidP="00DC3095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регулятивные действия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-у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мение учащихся определять цель своей работы, выявлять этапы работы, находить соответствующие средства и инструментарий, осуществлять поэтапный контроль и оценивание своих действий;</w:t>
      </w:r>
    </w:p>
    <w:p w:rsidR="00DC3095" w:rsidRPr="00DC3095" w:rsidRDefault="00DC3095" w:rsidP="00DC3095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коммуникативные действия – способность ученика к сотрудничеству, умение понимать намерения и интересы взаимодействующих с ним людей.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личностный:</w:t>
      </w:r>
    </w:p>
    <w:p w:rsidR="00DC3095" w:rsidRPr="00DC3095" w:rsidRDefault="00DC3095" w:rsidP="00DC309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чувство гордости за культуру и искусство Родины, своего народа;</w:t>
      </w:r>
    </w:p>
    <w:p w:rsidR="00DC3095" w:rsidRPr="00DC3095" w:rsidRDefault="00DC3095" w:rsidP="00DC309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понимание особой роли культуры и искусства в жизни общества и каждого отдельного человека;</w:t>
      </w:r>
    </w:p>
    <w:p w:rsidR="00DC3095" w:rsidRPr="00DC3095" w:rsidRDefault="00DC3095" w:rsidP="00DC309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сформированность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эстетических чувств, художественно – творческого мышления и фантазии;</w:t>
      </w:r>
    </w:p>
    <w:p w:rsidR="00DC3095" w:rsidRPr="00DC3095" w:rsidRDefault="00DC3095" w:rsidP="00DC309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умение сотрудничать товарищами в процессе совместной деятельности под руководством учителя;</w:t>
      </w:r>
    </w:p>
    <w:p w:rsidR="00DC3095" w:rsidRPr="00DC3095" w:rsidRDefault="00DC3095" w:rsidP="00DC309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умение обсуждать и анализировать собственную художественную деятельность и работу одноклассников с позиции творческих задач данной темы.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Цели и задачи: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1. Ознакомить учащихся с образным строем русского женского костюма, его структурой, символикой орнамента и цвета; сформировать понимание связи представлений людей об устройстве мира и образного строя одежды.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>2. Воспитывать национальное самосознание в процессе приобщения к русской народной культуре, к регионально – культурным ценностям.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3. Развивать учебно-познавательную и информационно- коммуникативную компетенции: знать историю зарождения русской одежды, уметь отличать разные костюмы, уметь находить нужную информацию и пользоваться ей; способствовать развитию познавательной и творческой активности детей в изобразительном и декоративном, художественном творчестве, активизировать самостоятельный творческий поиск в решении художественных задач.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Музыкальный ряд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: русская народная музыка.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Материалы для учащихся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: цветная бумага, клей, ножницы, альбом, краски.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Материалы и оборудование для учителя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: видеоряд - презентация «Народная праздничная одежда», раздаточный материа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л-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выкройки для 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бумагопластики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, опорные карточки «Последовательность выполнения национального праздничного костюма»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Ход урока:</w:t>
      </w:r>
    </w:p>
    <w:p w:rsidR="00DC3095" w:rsidRPr="00DC3095" w:rsidRDefault="00DC3095" w:rsidP="00DC3095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Организационный этап. Подведение к цели урока.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включение учащихся в деятельность на личностно-значимом уровне.</w:t>
      </w:r>
    </w:p>
    <w:p w:rsidR="00DC3095" w:rsidRPr="00DC3095" w:rsidRDefault="00DC3095" w:rsidP="00DC3095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Этап “Постановка цели и задач урока». Мотивация к изучению темы. Выбор учащимися задачи, которую они хотели бы достигнуть к концу урока. Освоение нового материала.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познакомиться с традиционным русским костюмом, его значением, украшением.</w:t>
      </w:r>
    </w:p>
    <w:p w:rsidR="00DC3095" w:rsidRPr="00DC3095" w:rsidRDefault="00DC3095" w:rsidP="00DC3095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Этап «Актуализация знаний». Ответы на вопросы.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повторение изученного материала, необходимого для «открытия нового знания», выявление затруднений в индивидуальной практической деятельности каждого учащегося.</w:t>
      </w:r>
    </w:p>
    <w:p w:rsidR="00DC3095" w:rsidRPr="00DC3095" w:rsidRDefault="00DC3095" w:rsidP="00DC3095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Этап «Профилактический». 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Физминутка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проведение разминочной гимнастики для профилактики гиподинамии, а также профилактической гимнастики для глаз.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>V. Этап «Первичная проверка понимания и закрепление умений». Постановка художественной задачи.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выбор орнамента и цветовые решения для создания эскиза сарафана (бумажных макетов) в материале.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VI Этап «Применение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освоенного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в практической деятельности»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практическое выполнение задания, самостоятельная творческая работа учащихся.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VII. Этап «Информация о домашнем задании, инструктаж о его выполнении»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поисковая работа в визуальном сравнении различных народных костюмов.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VIII. Этап «Рефлексия (подведение итогов занятия). Оценка результатов.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включение учащихся в деятельность на аналитическом уровне.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Конспект урока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I. Организационный этап. Подведение к цели урока.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включение учащихся в деятельность на личностно-значимом уровне.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</w:rPr>
        <w:t xml:space="preserve">II. Этап “Постановка цели и задач урока». Мотивация к изучению темы. Выбор учащимися задачи, которую они хотели бы достигнуть к концу урока. </w:t>
      </w:r>
      <w:r w:rsidRPr="00DC3095">
        <w:rPr>
          <w:rFonts w:ascii="Times New Roman" w:eastAsia="Times New Roman" w:hAnsi="Times New Roman" w:cs="Times New Roman"/>
          <w:i/>
          <w:iCs/>
          <w:sz w:val="27"/>
        </w:rPr>
        <w:t>Освоение нового материала.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i/>
          <w:iCs/>
          <w:sz w:val="27"/>
        </w:rPr>
        <w:t>Задача: познакомиться с традиционным русским костюмом, его значением, украшением.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Раньше о женщине говорили: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Красна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девица идёт,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br/>
        <w:t>Будто павушка плывёт.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Можем ли мы так же сказать о современной женщине? Почему?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>Оказывается внешний облик человека, его костюм играет немаловажную роль в жизни каждого. Не случайно издавна говорили: "По одёжке встречают, по уму провожают".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О чем мы сегодня будем говорить? Что делать на уроке?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Тема сегодняшнего урока - традиционный русский костюм. Мы узнаем, что в облике женщины позволяло сказать о нёй: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Красна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девица идёт,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Словно павушка плывёт,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На ней платье 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голубое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,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Лента алая в косе,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На головушке перо”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И еще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А сама-то величава,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br/>
        <w:t>Выступает слово пава.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О каком образе говорится в этой песне?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Дети: В этой песне говорится о русской девушке.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Научимся создавать эскиз-образ русской женской одежды. Что для этого нужно?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Составим схему нашего урока.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познакомиться с историей костюма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изучить правила украшения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выполнить творческую работу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оценить свою работу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Учитель: С кем автор сравнивает русскую девушку? И почему?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>Дети: Он сравнивает её с “павушкой”, которая одета в красивый русский костюм, на голове венец или кокошник, украшенный жемчугом и подвесками. Она выступала хозяйкой, держа высоко голову, спину прямо, “словно пава”, “плыла лебёдушкой”, молодая девушка выставляла всегда косу на показ: “коса - девичья краса” говорили в старину.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Учитель: Образ женщины издавна был почитаем в русском народном изобразительном искусстве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фольклоре, и часто он не отделим от образа птицы – древнейшего символа добра и благополучия. “Лебёдушка”, “пава”, “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утюшка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”, “голубка” - эпитеты, которыми издавна величали в народной поэзии, подчёркивая пластическую сторону образа русской красавицы.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Сегодня мы на уроке совершим путешествие в прошлое, познакомимся с русским костюмом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.</w:t>
      </w:r>
      <w:proofErr w:type="gramEnd"/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Интерес к русскому народному костюму существовал всегда. Народный костюм это бесценное неотъемлемое достояние культуры народа,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накопленная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веками. Народный костюм не только яркий самобытный элемент культуры, но и синтез различных видов декоративного творчества.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Осознание новой темы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Учащиеся получают первоначальные знания, происходит осознание темы через слово учителя, диалог, дискуссию, объяснительно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-и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ллюстративный материал, презентацию “Русский народный праздничный костюм ”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Осознание темы предполагает 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совместно с детьми выработку и постановку цели на данном этапе деятельности, выбор средств выразительности и материалов и способов работы.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Русский народный костюм - это ещё свидетельство прочной связи с культурой далёких предков. Костюм несёт информацию о людях ушедшей эпохи, об их быте, мировоззрении, эстетике. Лучшие традиции русского костюма продолжают жить и сегодня. Цвет, узор, силуэт, сарафанов, рубах, понёв, кафтанов вдохновляют современных художников – модельеров, способствуют развитию творческих способностей в создании собственных моделей костюмов и их элементов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.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Мы видим как выразительны русские костюмы в народном фольклоре, в художественной самодеятельности, в театральных постановках и т.д.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Учитель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рассказывает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как развивался, изменялся и совершенствовался костюм Древней Руси: Рубаха являлась основой для женского и мужского костюма. Мужской костюм представлял собой сочетание рубахи и портов. Древнерусские порты шились из двух прямых полотнищ и ластовицей между ними. На поясе они фиксировались шнурком — гашником. Порты были неширокими, их заправляли в сапоги или онучи. Как и рубахи, порты впоследствии могли быть нижними и верхними. Нижние порты делались из более тонкого материала (холщовые, шелковые), а верхние — из более плотног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о(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суконные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Привычное представление о русском женском костюме связано с сарафаном.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76550" cy="2143125"/>
            <wp:effectExtent l="19050" t="0" r="0" b="0"/>
            <wp:docPr id="1" name="Рисунок 1" descr="hello_html_m10df33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0df33f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Сарафан - одежда свободного покроя - он не должен был подчёркивать линии фигуры. Шьётся сарафан с широкими проймами или на лямках. Вырез может быть округлым или прямоугольным. Будничный сарафан шили из домотканой пестряди или набойки. Для праздничного сарафана обычно покупали дорогой материал - парчу, китайку, шерстяной гарус.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Украшались сарафаны по подолу и по линии застёжки узорными лентами, тесьмой, кружевом.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Особую роль в украшении сарафанов играли пуговицы, они порой достигали размеров куриного яйца.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1152525"/>
            <wp:effectExtent l="19050" t="0" r="9525" b="0"/>
            <wp:docPr id="2" name="Рисунок 2" descr="hello_html_414a7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14a7c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>Сарафан одевался на длинную рубаху. Она была одной из наиболее нарядных частей женского костюма. Особенно пышно украшали ворот, грудь, широкую пройму, подол и рукава.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III. </w:t>
      </w: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Этап «Актуализация знаний».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повторение изученного материала, необходимого для «открытия нового знания», выявление затруднений в индивидуальной практической деятельности каждого учащегося.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Что такое орнамент?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Для чего вышивали орнамент?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-Какие символы применяли в орнаментах?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Орнамент мог быть растительным, геометрическим, зооморфным или смешанным. Считалось, что орнамент наряду с красным цветом обладает охранительным воздействием, поэтому и размещался он в тех местах, где заканчивалась одежда. В тоже время, окружая руку символами, человек хотел увеличить её силу и ловкость.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0125" cy="1866900"/>
            <wp:effectExtent l="19050" t="0" r="9525" b="0"/>
            <wp:docPr id="3" name="Рисунок 3" descr="hello_html_m4cb652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4cb6529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Так одевались в центральных районах и на севере России.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Костюм же южных губерний отличался от северных тем, что вместо сарафана там носили понёву. Понёва состояла из нескольких сшитых или частично сшитых полотнищ ткани, собранных у пояса на шнур. Понёвы шили из клетчатых тканей или красных в поперечную полоску. Украшались они по подолу полосками ткани, лентами, тесьмой. В некоторых областях на понёву нашивали бубенчики, по представлениям крестьян их бренчание оберегало от нечистой силы.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105025" cy="1590675"/>
            <wp:effectExtent l="19050" t="0" r="9525" b="0"/>
            <wp:docPr id="4" name="Рисунок 4" descr="hello_html_623a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623a570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Поверх понёвы часто надевали передник, он не только предохранял одежду от загрязнения, но и служил дополнительным украшением.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 Как вы думаете, почему существовали такие различия в покрое, а особенно в цветовой гамме костюмов севера и юга?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И завершал костюм русской женщины головной убор. Ему уделялось особое внимание.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24150" cy="2447925"/>
            <wp:effectExtent l="19050" t="0" r="0" b="0"/>
            <wp:docPr id="5" name="Рисунок 5" descr="hello_html_6efc19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6efc19f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По головному убору можно было узнать, из какой местности его владелица, к какой возрастной группе она принадлежит.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Девушки повсеместно могли оставлять волосы неприкрытыми, достаточно было ленты на голове. Носили они также "перевязку", кокошники. Замужняя женщина должна была скрывать свои волосы, поэтому головные уборы были закрытыми, например "повойник".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Не только золотой нитью украшались головные уборы, но и речным жемчугом. И всё-таки самым распространённым видом головного убора был кокошник. В псковской губернии носили кокошник "шишак", расшитый жемчугом, жемчуг собран в "шишки" - символ плодородия. На лоб опускается поднизь в виде сетки мелкого жемчуга.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>Ещё один удивительный кокошник, в виде плоскодонной круглой шляпы. Чтобы поля топорщились, жемчуг нанизывали на конский волос. Сами кокошники делали из картона, обтягивали парчой и расшивали жемчугом.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Одетая в свой традиционный костюм крестьянка представляла собой как бы модель Вселенной: нижний земной ярус одежды покрыт символами земли, семян, растительности, у верхнего края одежды мы видим птиц и олицетворение дождя, а на самом верху всё это увенчано ясными и бесспорными символами неба: солнце, звёзды, птицы.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1609725"/>
            <wp:effectExtent l="19050" t="0" r="0" b="0"/>
            <wp:docPr id="6" name="Рисунок 6" descr="hello_html_43ee4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3ee418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Под пение песен девушки пряли, ткали, готовили себе приданое, с пением ходили они по деревне в теплые летние вечера, для хороводов и гуляния предназначали они свои лучшие наряды - так возникла неразрывная связь костюма с песней и роднила их своеобразием ритмов и гармонических сочетаний.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47725" cy="1609725"/>
            <wp:effectExtent l="19050" t="0" r="9525" b="0"/>
            <wp:docPr id="7" name="Рисунок 7" descr="hello_html_4f70ed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4f70ed8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И конечно тема костюма нашла своё отражение в народных промыслах: глиняная игрушка, матрешка. И в народной музыке.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IV. Этап «Профилактический». </w:t>
      </w:r>
      <w:proofErr w:type="spellStart"/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Физминутка</w:t>
      </w:r>
      <w:proofErr w:type="spellEnd"/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Задача: 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проведение разминочной профилактической гимнастики для глаз.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V. Этап «Первичная проверка понимания и закрепление умений». 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Постановка художественной задачи.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Задача: 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выбор орнамента и цветовые решения для создания эскиза сарафана (бумажных макетов) в материале.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VI Этап «Применение </w:t>
      </w:r>
      <w:proofErr w:type="gramStart"/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освоенного</w:t>
      </w:r>
      <w:proofErr w:type="gramEnd"/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в практической деятельности»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Задача: 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практическое выполнение задания, самостоятельная творческая работа учащихся.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i/>
          <w:iCs/>
          <w:sz w:val="27"/>
        </w:rPr>
        <w:t>Самостоятельная работа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. В процессе работы сообщаются дополнительные сведения.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Более 500 лет назад о правилах ношения и хранения одежды в "Домострое" сказано: «В праздники и в погоду хорошую, да и на людях надлежит надеть одежду нарядную, с утра осторожно ходить, и от грязи, и от снега, и от дождя беречься, питьём не залить, едой и салом не пачкать, на кровь и на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мокрое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не сесть. С праздника или из гостей 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воротясь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, нарядное платье, с себя сняв, оглядеть его, высушив, размяв, оттереть грязь, вычистить да хорошо уложить туда, где оно хранится».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-Все ли мы так же бережно относимся к своей одежде?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br/>
        <w:t>Немало важной частью костюма являлся пояс. Раньше ходить без пояса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С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читалось грехом. На новорождённого сразу после крещения надевали поясок. Ширина пояса могла составлять от 1 до 10см. В зависимости от моды пояса повязывались то на талии, то под грудью. Девушки носили на них съёмные карманы - "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лакомники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". Женщины прикрепляли к ним небольшие кошельки для денег, ключи, а иногда даже куриную косточку "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вставанку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", что по поверью помогало им просыпаться рано по утрам.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52550" cy="1857375"/>
            <wp:effectExtent l="19050" t="0" r="0" b="0"/>
            <wp:docPr id="8" name="Рисунок 8" descr="hello_html_3da98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da9852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Снять с человека пояс, распоясать его, означало обесчестить его. Вот откуда берет корни выражение "распоясавшийся человек"- человек недостойного поведения.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Учащиеся работают по трем заданиям: дифференциация в обучении: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1группа выполняет эскизы в цвете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( 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слабые уч-ся);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2 группа выполняет эскиз сарафана в технике – аппликация;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3группа работает индивидуально и в паре - выполняют объемную фигуру. Техника - </w:t>
      </w:r>
      <w:proofErr w:type="spellStart"/>
      <w:r w:rsidRPr="00DC3095">
        <w:rPr>
          <w:rFonts w:ascii="Times New Roman" w:eastAsia="Times New Roman" w:hAnsi="Times New Roman" w:cs="Times New Roman"/>
          <w:sz w:val="27"/>
          <w:szCs w:val="27"/>
        </w:rPr>
        <w:t>бумагопластика</w:t>
      </w:r>
      <w:proofErr w:type="spellEnd"/>
      <w:r w:rsidRPr="00DC3095">
        <w:rPr>
          <w:rFonts w:ascii="Times New Roman" w:eastAsia="Times New Roman" w:hAnsi="Times New Roman" w:cs="Times New Roman"/>
          <w:sz w:val="27"/>
          <w:szCs w:val="27"/>
        </w:rPr>
        <w:t>. Используется видео-наглядность.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Конечный результат: 1 и 2 группы оформляют альбом (мини - проект) –« 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Ру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сский женский костюм» и защищают.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3 группа составляет коллективную композицию «Веселый хоровод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>»-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>Звучат русские напевы, частушки.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VII. Этап «Информация о домашнем задании, инструктаж о его выполнении»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поисковая работа в визуальном сравнении различных народных костюмов.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VIII. Этап «Рефлексия (подведение итогов занятия). Оценка результатов.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Задача: включение учащихся в деятельность на аналитическом уровне.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Рефлексия: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мне было интересно…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меня удивило…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мне было трудно…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мне захотелось…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Итог урока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Ученики выходят к доске со своими работами.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-Глядя на замечательные костюмы, мы действительно можем сказать: "ЧУДО ЧУДНОЕ, ДИВО ДИВНОЕ".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Литература: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1.Горяева Н.А.,. Островская О.В Декоративно – прикладное искусство в жизни человека, учебник по ИЗО 5 класс./ – М.: Просвещение 2003.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lastRenderedPageBreak/>
        <w:t>2.Шпикалова Т.Я, Сокольникова Н.М и др. Изобразительное искусство. Основы народного и декоративно-прикладного искусства рекомендациями / — М.: Мозаика-Синтез, 1997.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Ссылки: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http://www.google.ru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http://dob.1september.ru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http://www.museum.ru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Новые слова: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1.</w:t>
      </w: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Рубаха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-основа женского народного костюма. Шилась из белого льняного или конопляного полотна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>2.</w:t>
      </w: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Рарафан - </w:t>
      </w:r>
      <w:r w:rsidRPr="00DC3095">
        <w:rPr>
          <w:rFonts w:ascii="Times New Roman" w:eastAsia="Times New Roman" w:hAnsi="Times New Roman" w:cs="Times New Roman"/>
          <w:sz w:val="27"/>
          <w:szCs w:val="27"/>
        </w:rPr>
        <w:t>одевался поверх рубахи, украшался спереди узорной полосой</w:t>
      </w:r>
      <w:proofErr w:type="gramStart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 тесьмой, серебряным кружевом, узорными пуговицами</w:t>
      </w:r>
    </w:p>
    <w:p w:rsidR="00DC3095" w:rsidRPr="00DC3095" w:rsidRDefault="00DC3095" w:rsidP="00DC309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C3095">
        <w:rPr>
          <w:rFonts w:ascii="Times New Roman" w:eastAsia="Times New Roman" w:hAnsi="Times New Roman" w:cs="Times New Roman"/>
          <w:sz w:val="27"/>
          <w:szCs w:val="27"/>
        </w:rPr>
        <w:t xml:space="preserve">3. Сарафанный комплект обычно включал в себя рубаху, собственно сарафан, и </w:t>
      </w:r>
      <w:r w:rsidRPr="00DC3095">
        <w:rPr>
          <w:rFonts w:ascii="Times New Roman" w:eastAsia="Times New Roman" w:hAnsi="Times New Roman" w:cs="Times New Roman"/>
          <w:b/>
          <w:bCs/>
          <w:sz w:val="27"/>
          <w:szCs w:val="27"/>
        </w:rPr>
        <w:t>передник</w:t>
      </w:r>
    </w:p>
    <w:p w:rsidR="00A45630" w:rsidRDefault="00A45630"/>
    <w:sectPr w:rsidR="00A45630" w:rsidSect="004D0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2F8"/>
    <w:multiLevelType w:val="multilevel"/>
    <w:tmpl w:val="1354D3A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C7526F4"/>
    <w:multiLevelType w:val="multilevel"/>
    <w:tmpl w:val="42647EA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5075E72"/>
    <w:multiLevelType w:val="multilevel"/>
    <w:tmpl w:val="F526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A966A9"/>
    <w:multiLevelType w:val="multilevel"/>
    <w:tmpl w:val="72DC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1562DF"/>
    <w:multiLevelType w:val="multilevel"/>
    <w:tmpl w:val="97309FF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19977D58"/>
    <w:multiLevelType w:val="multilevel"/>
    <w:tmpl w:val="BEBC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E3040"/>
    <w:multiLevelType w:val="multilevel"/>
    <w:tmpl w:val="8C12EF5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22833F2B"/>
    <w:multiLevelType w:val="multilevel"/>
    <w:tmpl w:val="3E3E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2E39C9"/>
    <w:multiLevelType w:val="multilevel"/>
    <w:tmpl w:val="4AD2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A276F9"/>
    <w:multiLevelType w:val="multilevel"/>
    <w:tmpl w:val="E174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7503B2"/>
    <w:multiLevelType w:val="multilevel"/>
    <w:tmpl w:val="CB5A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1607D0"/>
    <w:multiLevelType w:val="multilevel"/>
    <w:tmpl w:val="BF64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3FC8"/>
    <w:rsid w:val="0000157B"/>
    <w:rsid w:val="002227EF"/>
    <w:rsid w:val="004D00F4"/>
    <w:rsid w:val="00506CA7"/>
    <w:rsid w:val="00672BCB"/>
    <w:rsid w:val="00A23FC8"/>
    <w:rsid w:val="00A45630"/>
    <w:rsid w:val="00A849E2"/>
    <w:rsid w:val="00BE5EA0"/>
    <w:rsid w:val="00C500D5"/>
    <w:rsid w:val="00D01989"/>
    <w:rsid w:val="00DC3095"/>
    <w:rsid w:val="00E22683"/>
    <w:rsid w:val="00F82A13"/>
    <w:rsid w:val="00FA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F4"/>
  </w:style>
  <w:style w:type="paragraph" w:styleId="3">
    <w:name w:val="heading 3"/>
    <w:basedOn w:val="a"/>
    <w:link w:val="30"/>
    <w:uiPriority w:val="9"/>
    <w:qFormat/>
    <w:rsid w:val="00A23F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3FC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A23FC8"/>
    <w:rPr>
      <w:b/>
      <w:bCs/>
    </w:rPr>
  </w:style>
  <w:style w:type="character" w:styleId="a4">
    <w:name w:val="Hyperlink"/>
    <w:basedOn w:val="a0"/>
    <w:uiPriority w:val="99"/>
    <w:semiHidden/>
    <w:unhideWhenUsed/>
    <w:rsid w:val="00D01989"/>
    <w:rPr>
      <w:strike w:val="0"/>
      <w:dstrike w:val="0"/>
      <w:color w:val="3366CC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D0198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01989"/>
    <w:pPr>
      <w:ind w:left="720"/>
      <w:contextualSpacing/>
    </w:pPr>
  </w:style>
  <w:style w:type="character" w:styleId="a7">
    <w:name w:val="Emphasis"/>
    <w:basedOn w:val="a0"/>
    <w:uiPriority w:val="20"/>
    <w:qFormat/>
    <w:rsid w:val="00DC309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C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30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7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9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7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84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9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07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92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85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37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33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6412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8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21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05028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E3E2D8"/>
                                        <w:left w:val="single" w:sz="6" w:space="11" w:color="E3E2D8"/>
                                        <w:bottom w:val="single" w:sz="6" w:space="8" w:color="E3E2D8"/>
                                        <w:right w:val="single" w:sz="6" w:space="11" w:color="E3E2D8"/>
                                      </w:divBdr>
                                      <w:divsChild>
                                        <w:div w:id="96935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4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95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626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1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6638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9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0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71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21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622552">
                                          <w:blockQuote w:val="1"/>
                                          <w:marLeft w:val="3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dashed" w:sz="6" w:space="8" w:color="999999"/>
                                            <w:left w:val="dashed" w:sz="6" w:space="8" w:color="999999"/>
                                            <w:bottom w:val="dashed" w:sz="6" w:space="0" w:color="999999"/>
                                            <w:right w:val="dashed" w:sz="6" w:space="8" w:color="999999"/>
                                          </w:divBdr>
                                        </w:div>
                                        <w:div w:id="2000693709">
                                          <w:blockQuote w:val="1"/>
                                          <w:marLeft w:val="3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dashed" w:sz="6" w:space="8" w:color="999999"/>
                                            <w:left w:val="dashed" w:sz="6" w:space="8" w:color="999999"/>
                                            <w:bottom w:val="dashed" w:sz="6" w:space="0" w:color="999999"/>
                                            <w:right w:val="dashed" w:sz="6" w:space="8" w:color="999999"/>
                                          </w:divBdr>
                                        </w:div>
                                        <w:div w:id="606079893">
                                          <w:blockQuote w:val="1"/>
                                          <w:marLeft w:val="3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dashed" w:sz="6" w:space="8" w:color="999999"/>
                                            <w:left w:val="dashed" w:sz="6" w:space="8" w:color="999999"/>
                                            <w:bottom w:val="dashed" w:sz="6" w:space="0" w:color="999999"/>
                                            <w:right w:val="dashed" w:sz="6" w:space="8" w:color="999999"/>
                                          </w:divBdr>
                                        </w:div>
                                        <w:div w:id="1848323595">
                                          <w:blockQuote w:val="1"/>
                                          <w:marLeft w:val="3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dashed" w:sz="6" w:space="8" w:color="999999"/>
                                            <w:left w:val="dashed" w:sz="6" w:space="8" w:color="999999"/>
                                            <w:bottom w:val="dashed" w:sz="6" w:space="0" w:color="999999"/>
                                            <w:right w:val="dashed" w:sz="6" w:space="8" w:color="999999"/>
                                          </w:divBdr>
                                        </w:div>
                                        <w:div w:id="1733113150">
                                          <w:blockQuote w:val="1"/>
                                          <w:marLeft w:val="3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dashed" w:sz="6" w:space="8" w:color="999999"/>
                                            <w:left w:val="dashed" w:sz="6" w:space="8" w:color="999999"/>
                                            <w:bottom w:val="dashed" w:sz="6" w:space="0" w:color="999999"/>
                                            <w:right w:val="dashed" w:sz="6" w:space="8" w:color="999999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30256">
                      <w:marLeft w:val="2400"/>
                      <w:marRight w:val="3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8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43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34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9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2200</Words>
  <Characters>12540</Characters>
  <Application>Microsoft Office Word</Application>
  <DocSecurity>0</DocSecurity>
  <Lines>104</Lines>
  <Paragraphs>29</Paragraphs>
  <ScaleCrop>false</ScaleCrop>
  <Company>2</Company>
  <LinksUpToDate>false</LinksUpToDate>
  <CharactersWithSpaces>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Нина</cp:lastModifiedBy>
  <cp:revision>5</cp:revision>
  <dcterms:created xsi:type="dcterms:W3CDTF">2008-09-17T22:56:00Z</dcterms:created>
  <dcterms:modified xsi:type="dcterms:W3CDTF">2019-10-19T17:12:00Z</dcterms:modified>
</cp:coreProperties>
</file>