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F1" w:rsidRDefault="00EF63F1" w:rsidP="00EF63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Давыдова Эльвира Маратовна, </w:t>
      </w:r>
    </w:p>
    <w:p w:rsidR="00EF63F1" w:rsidRDefault="00EF63F1" w:rsidP="00EF63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высшей категории </w:t>
      </w:r>
    </w:p>
    <w:p w:rsidR="00EF63F1" w:rsidRDefault="00EF63F1" w:rsidP="00EF63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СОШ №2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Киргиз-Мияки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3F1" w:rsidRDefault="00EF63F1" w:rsidP="00EF63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EF63F1" w:rsidRDefault="00EF63F1" w:rsidP="00EF63F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Миякинский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РБ</w:t>
      </w:r>
    </w:p>
    <w:p w:rsidR="00EF63F1" w:rsidRDefault="00EF63F1" w:rsidP="00EF63F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63F1" w:rsidRDefault="00EF63F1" w:rsidP="00EF63F1">
      <w:pPr>
        <w:jc w:val="center"/>
        <w:rPr>
          <w:rFonts w:ascii="Times New Roman" w:hAnsi="Times New Roman" w:cs="Times New Roman"/>
          <w:sz w:val="28"/>
          <w:szCs w:val="28"/>
        </w:rPr>
      </w:pPr>
      <w:r w:rsidRPr="00EF63F1">
        <w:rPr>
          <w:rFonts w:ascii="Times New Roman" w:hAnsi="Times New Roman" w:cs="Times New Roman"/>
          <w:sz w:val="28"/>
          <w:szCs w:val="28"/>
        </w:rPr>
        <w:t>Активизация</w:t>
      </w:r>
      <w:r>
        <w:rPr>
          <w:rFonts w:ascii="Times New Roman" w:hAnsi="Times New Roman" w:cs="Times New Roman"/>
          <w:sz w:val="28"/>
          <w:szCs w:val="28"/>
        </w:rPr>
        <w:t xml:space="preserve"> творческих возможностей учащихся через систему заданий </w:t>
      </w:r>
    </w:p>
    <w:p w:rsidR="00B02348" w:rsidRDefault="00EF63F1" w:rsidP="00EF63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Мировой художественной культуре.</w:t>
      </w:r>
    </w:p>
    <w:p w:rsidR="003C0A94" w:rsidRDefault="00172485" w:rsidP="003C0A94">
      <w:pPr>
        <w:jc w:val="both"/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</w:pPr>
      <w:r w:rsidRPr="00172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1724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Одним из приоритетных направлений в современной педагогике является формирование общечеловеческих ценностей, образование и воспитание на основе отечественных культурных традиций, которые нашли отражение в образах народного и классического искусства.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Предмет</w:t>
      </w:r>
      <w:r>
        <w:rPr>
          <w:color w:val="333333"/>
          <w:sz w:val="23"/>
          <w:szCs w:val="23"/>
          <w:shd w:val="clear" w:color="auto" w:fill="FFFFFF"/>
        </w:rPr>
        <w:t xml:space="preserve"> «</w:t>
      </w:r>
      <w:r w:rsidRPr="00EA03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Мировая художественная культура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Pr="00EA033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является предметной областью искусства, целью которой является</w:t>
      </w:r>
      <w:r w:rsidR="003C0A94">
        <w:rPr>
          <w:color w:val="333333"/>
          <w:sz w:val="23"/>
          <w:szCs w:val="23"/>
          <w:shd w:val="clear" w:color="auto" w:fill="FFFFFF"/>
        </w:rPr>
        <w:t xml:space="preserve"> </w:t>
      </w:r>
      <w:r w:rsidR="003C0A94" w:rsidRPr="003C0A9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развитие личности обучающихся, подготовку их к изменениям как способу жизнедеятельности в постоянно меняющемся мире. </w:t>
      </w:r>
    </w:p>
    <w:p w:rsidR="00162799" w:rsidRDefault="003C0A94" w:rsidP="00172485">
      <w:pPr>
        <w:jc w:val="both"/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</w:pPr>
      <w:r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  <w:t xml:space="preserve">   МХК – предмет, значительную часть которого составляет информационный блок. Формы работы с информацией могут быть различны. Вероятно, можно выделить два основных подхода, получивших сегодня распространение в ведении этого предмета: информационно-познавательный и образно-эмоциональный. Оба подхода дополняют друг друга и одинаково важны.</w:t>
      </w:r>
    </w:p>
    <w:p w:rsidR="003C0A94" w:rsidRDefault="00650224" w:rsidP="00172485">
      <w:pPr>
        <w:jc w:val="both"/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</w:pPr>
      <w:r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  <w:t>Девиз первого подхода - чем больше познаем, тем больше открывается нового, неизведанного. Но как не потеряться в безграничном поле информации при погружении в сети Интернета?</w:t>
      </w:r>
    </w:p>
    <w:p w:rsidR="00172485" w:rsidRDefault="00162799" w:rsidP="00172485">
      <w:pPr>
        <w:jc w:val="both"/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</w:pPr>
      <w:r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  <w:t xml:space="preserve">   </w:t>
      </w:r>
      <w:r w:rsidR="00172485"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  <w:t xml:space="preserve">Как учитель, </w:t>
      </w:r>
      <w:r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  <w:t xml:space="preserve">который </w:t>
      </w:r>
      <w:r w:rsidR="00172485"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  <w:t>долгие годы,</w:t>
      </w:r>
      <w:r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  <w:t xml:space="preserve"> преподававший </w:t>
      </w:r>
      <w:r w:rsidR="00172485"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  <w:t xml:space="preserve"> МХК</w:t>
      </w:r>
      <w:r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  <w:t xml:space="preserve"> в сельской школе</w:t>
      </w:r>
      <w:r w:rsidR="00172485"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  <w:t xml:space="preserve"> </w:t>
      </w:r>
      <w:r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  <w:t>считаю, что не достаточно внимания и  понимания со стороны образовательной организации  важности</w:t>
      </w:r>
      <w:r w:rsidR="00172485"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  <w:t xml:space="preserve"> в школьной программе, хотя </w:t>
      </w:r>
    </w:p>
    <w:p w:rsidR="00172485" w:rsidRPr="00172485" w:rsidRDefault="00172485" w:rsidP="00172485">
      <w:pPr>
        <w:shd w:val="clear" w:color="auto" w:fill="FFFFFF"/>
        <w:spacing w:after="0" w:line="240" w:lineRule="auto"/>
        <w:jc w:val="both"/>
        <w:rPr>
          <w:color w:val="333333"/>
          <w:sz w:val="23"/>
          <w:szCs w:val="23"/>
          <w:shd w:val="clear" w:color="auto" w:fill="FFFFFF"/>
        </w:rPr>
      </w:pPr>
      <w:r w:rsidRPr="00EA0336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EA0336" w:rsidRDefault="00EA0336" w:rsidP="00EA03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F63F1" w:rsidRDefault="00EA0336" w:rsidP="00EA03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Встает вопрос: Как добиться этого, когда на предмет МХК отводится всего один час в неделю по расписанию?</w:t>
      </w:r>
    </w:p>
    <w:p w:rsidR="003C0A94" w:rsidRDefault="003C0A94" w:rsidP="00EF63F1">
      <w:pPr>
        <w:jc w:val="both"/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</w:pPr>
    </w:p>
    <w:p w:rsidR="00C75EEF" w:rsidRDefault="003C0A94" w:rsidP="00EF63F1">
      <w:pPr>
        <w:jc w:val="both"/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</w:pPr>
      <w:r w:rsidRPr="00C75EEF"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  <w:lastRenderedPageBreak/>
        <w:t>Это предмет о связях, общих категориях, стилях, а если говорить точнее — о мировоззрении той или иной эпохи.</w:t>
      </w:r>
      <w:r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  <w:t xml:space="preserve"> </w:t>
      </w:r>
      <w:r w:rsidR="00C75EEF" w:rsidRPr="00C75EEF"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  <w:t>А в силу того, что люди сейчас читают существенно меньше, возникает очень сложная проблема — эмоцию или мысль при виде изображения они не могут перевести в слова.</w:t>
      </w:r>
      <w:r w:rsidR="00C75EEF" w:rsidRPr="00C75EEF">
        <w:rPr>
          <w:b/>
          <w:bCs/>
          <w:i/>
          <w:iCs/>
          <w:color w:val="333333"/>
          <w:sz w:val="40"/>
          <w:szCs w:val="40"/>
          <w:shd w:val="clear" w:color="auto" w:fill="F7FBFA"/>
        </w:rPr>
        <w:t xml:space="preserve"> </w:t>
      </w:r>
    </w:p>
    <w:p w:rsidR="00172485" w:rsidRDefault="00172485" w:rsidP="001724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Современные требования к уроку</w:t>
      </w:r>
      <w:r w:rsidRPr="00EF63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ставят перед учителем много новых задач, одна из которых — научить ученика самостоятельно добывать знания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главное, на мой взгляд,</w:t>
      </w:r>
      <w:r w:rsidRPr="00EA03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урок </w:t>
      </w:r>
      <w:r w:rsidRPr="00C75EEF">
        <w:rPr>
          <w:rFonts w:ascii="Times New Roman" w:eastAsia="Times New Roman" w:hAnsi="Times New Roman" w:cs="Times New Roman"/>
          <w:color w:val="000000"/>
          <w:sz w:val="28"/>
          <w:szCs w:val="28"/>
        </w:rPr>
        <w:t>долж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 быть ориентирован</w:t>
      </w:r>
      <w:r w:rsidRPr="00C75E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75EEF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интереса к самостоятельной творческой работе, умени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EA03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образно</w:t>
      </w:r>
      <w:r w:rsidRPr="00C75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ыслить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C75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которое в дальнейшей их жизни будет помогать ярче воспринимать и осознавать, происходящие вокруг явления и события.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proofErr w:type="gramEnd"/>
    </w:p>
    <w:p w:rsidR="00C75EEF" w:rsidRDefault="00C75EEF" w:rsidP="00C75EEF">
      <w:pPr>
        <w:jc w:val="both"/>
        <w:rPr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7FBFA"/>
        </w:rPr>
      </w:pPr>
    </w:p>
    <w:p w:rsidR="00C75EEF" w:rsidRPr="00C75EEF" w:rsidRDefault="00C75EEF" w:rsidP="00C75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5EEF">
        <w:rPr>
          <w:rFonts w:ascii="Times New Roman" w:eastAsia="Times New Roman" w:hAnsi="Times New Roman" w:cs="Times New Roman"/>
          <w:color w:val="000000"/>
          <w:sz w:val="28"/>
          <w:szCs w:val="28"/>
        </w:rPr>
        <w:t>Хочу подчеркнуть, что на уроках искусства должна присутствовать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75EEF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проектная деятельность учащихся. Она должна быть ориентирована на</w:t>
      </w:r>
      <w:r w:rsidR="00EA03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75EEF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интереса к самостоятельной творческой работе, умение работать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75EEF"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текстом, выделять главное, выполнять презентации, анализировать,</w:t>
      </w:r>
    </w:p>
    <w:p w:rsidR="00C75EEF" w:rsidRPr="00C75EEF" w:rsidRDefault="00C75EEF" w:rsidP="00C75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5EEF"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обобщать изученное. Учитель здесь должен выступать в качестве наставника,</w:t>
      </w:r>
    </w:p>
    <w:p w:rsidR="00C75EEF" w:rsidRDefault="00C75EEF" w:rsidP="00C75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5EEF">
        <w:rPr>
          <w:rFonts w:ascii="Times New Roman" w:eastAsia="Times New Roman" w:hAnsi="Times New Roman" w:cs="Times New Roman"/>
          <w:color w:val="000000"/>
          <w:sz w:val="28"/>
          <w:szCs w:val="28"/>
        </w:rPr>
        <w:t>ментора. Проектная деятельность может выступать как самостоятельная</w:t>
      </w:r>
      <w:r w:rsidR="00EA03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75EEF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организации урока.</w:t>
      </w:r>
    </w:p>
    <w:p w:rsidR="00EA0336" w:rsidRDefault="00EA0336" w:rsidP="00C75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0336" w:rsidRDefault="00EA0336" w:rsidP="00C75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0336" w:rsidRPr="00C75EEF" w:rsidRDefault="00EA0336" w:rsidP="00C75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5EEF" w:rsidRPr="00C75EEF" w:rsidRDefault="00C75EEF" w:rsidP="00C75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5EEF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урок МХК в современной школе должен не только</w:t>
      </w:r>
    </w:p>
    <w:p w:rsidR="00C75EEF" w:rsidRPr="00C75EEF" w:rsidRDefault="00C75EEF" w:rsidP="00C75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5EEF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раскрывать перед нами целостную, гармоничную личность, но и воспитывать</w:t>
      </w:r>
    </w:p>
    <w:p w:rsidR="00C75EEF" w:rsidRDefault="00C75EEF" w:rsidP="00C75E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6AF8" w:rsidRPr="008C424D" w:rsidRDefault="00106AF8" w:rsidP="00106AF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424D">
        <w:rPr>
          <w:rFonts w:ascii="Times New Roman" w:hAnsi="Times New Roman"/>
          <w:sz w:val="28"/>
          <w:szCs w:val="28"/>
        </w:rPr>
        <w:t>Глобальные изменения в информационной, коммуникационной, профессиональной и других сферах современного общества требуют корректировки содержательных, методических, технологических аспектов образования и воспитания, пересмотра прежних ценностных приоритетов, целевых установок и педагогических средств.</w:t>
      </w:r>
      <w:proofErr w:type="gramEnd"/>
      <w:r w:rsidRPr="008C424D">
        <w:rPr>
          <w:rFonts w:ascii="Times New Roman" w:hAnsi="Times New Roman"/>
          <w:sz w:val="28"/>
          <w:szCs w:val="28"/>
        </w:rPr>
        <w:t xml:space="preserve"> Происходящие в современности изменения в общественной жизни требуют развития новых способов образования, педагогических технологий, имеющих дело с индивидуальным развитием личности, творческой инициацией, навыка самостоятельного движения в информационных полях, формирования у обучающегося универсального умения ставить и решать задачи для разрешения возникающих в жизни проблем — профессиональной деятельности, самоопределения, повседневной жизни. </w:t>
      </w:r>
    </w:p>
    <w:p w:rsidR="002B34DE" w:rsidRPr="008C424D" w:rsidRDefault="002B34DE" w:rsidP="002B34D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C424D">
        <w:rPr>
          <w:rFonts w:ascii="Times New Roman" w:hAnsi="Times New Roman"/>
          <w:sz w:val="28"/>
          <w:szCs w:val="28"/>
        </w:rPr>
        <w:t xml:space="preserve">В этом случае акцент переносится на воспитание подлинно свободной личности, формирование у детей способности самостоятельно мыслить, добывать и применять знания, тщательно обдумывать принимаемые решения и чётко планировать действия, эффективно сотрудничать в разнообразных по составу и профилю группах, быть открытыми для новых контактов </w:t>
      </w:r>
      <w:r w:rsidRPr="008C424D">
        <w:rPr>
          <w:rFonts w:ascii="Times New Roman" w:hAnsi="Times New Roman"/>
          <w:sz w:val="28"/>
          <w:szCs w:val="28"/>
        </w:rPr>
        <w:lastRenderedPageBreak/>
        <w:t>и культурных связей. Это требует широкого внедрения в образовательный процесс альтернативных форм и способов ведения образовательной деятельности.</w:t>
      </w:r>
    </w:p>
    <w:p w:rsidR="002B34DE" w:rsidRPr="008C424D" w:rsidRDefault="002B34DE" w:rsidP="002B34D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C424D">
        <w:rPr>
          <w:rFonts w:ascii="Times New Roman" w:hAnsi="Times New Roman"/>
          <w:sz w:val="28"/>
          <w:szCs w:val="28"/>
          <w:shd w:val="clear" w:color="auto" w:fill="FFFFFF"/>
        </w:rPr>
        <w:t xml:space="preserve">     В рамках образовательных стандартов второго поколения учебно-исследовательская деятельность приобрела новый контекст. Исследовательская деятельность рассматривается как эффективная образовательная технология, комплексно развивающая универсальные учебные действия, исследовательские компетенции, обеспечивающие </w:t>
      </w:r>
      <w:proofErr w:type="gramStart"/>
      <w:r w:rsidRPr="008C424D">
        <w:rPr>
          <w:rFonts w:ascii="Times New Roman" w:hAnsi="Times New Roman"/>
          <w:sz w:val="28"/>
          <w:szCs w:val="28"/>
          <w:shd w:val="clear" w:color="auto" w:fill="FFFFFF"/>
        </w:rPr>
        <w:t>обучающимся</w:t>
      </w:r>
      <w:proofErr w:type="gramEnd"/>
      <w:r w:rsidRPr="008C424D">
        <w:rPr>
          <w:rFonts w:ascii="Times New Roman" w:hAnsi="Times New Roman"/>
          <w:sz w:val="28"/>
          <w:szCs w:val="28"/>
          <w:shd w:val="clear" w:color="auto" w:fill="FFFFFF"/>
        </w:rPr>
        <w:t xml:space="preserve"> умение учиться, способность к саморазвитию и самосовершенствованию. Все это достигается путем сознательного, активного присвоения </w:t>
      </w:r>
      <w:proofErr w:type="gramStart"/>
      <w:r w:rsidRPr="008C424D">
        <w:rPr>
          <w:rFonts w:ascii="Times New Roman" w:hAnsi="Times New Roman"/>
          <w:sz w:val="28"/>
          <w:szCs w:val="28"/>
          <w:shd w:val="clear" w:color="auto" w:fill="FFFFFF"/>
        </w:rPr>
        <w:t>обучающимися</w:t>
      </w:r>
      <w:proofErr w:type="gramEnd"/>
      <w:r w:rsidRPr="008C424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C424D">
        <w:rPr>
          <w:rFonts w:ascii="Times New Roman" w:hAnsi="Times New Roman"/>
          <w:sz w:val="28"/>
          <w:szCs w:val="28"/>
          <w:shd w:val="clear" w:color="auto" w:fill="FFFFFF"/>
        </w:rPr>
        <w:t>социокультурного</w:t>
      </w:r>
      <w:proofErr w:type="spellEnd"/>
      <w:r w:rsidRPr="008C424D">
        <w:rPr>
          <w:rFonts w:ascii="Times New Roman" w:hAnsi="Times New Roman"/>
          <w:sz w:val="28"/>
          <w:szCs w:val="28"/>
          <w:shd w:val="clear" w:color="auto" w:fill="FFFFFF"/>
        </w:rPr>
        <w:t xml:space="preserve"> опыта исследовательской деятельности. Цели и задачи этого вида деятельности обучающихся определяются как их личностными, так и социальными мотивами. Это означает, что учебно-исследовательская деятельность должна быть направлена не только на повышение компетентности обучающихся в определённой предметной области, на развитие их способностей, но и на получение результата, имеющего значимость для других.</w:t>
      </w:r>
    </w:p>
    <w:p w:rsidR="002B34DE" w:rsidRPr="008C424D" w:rsidRDefault="002B34DE" w:rsidP="002B34D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C424D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8C424D">
        <w:rPr>
          <w:rFonts w:ascii="Times New Roman" w:hAnsi="Times New Roman"/>
          <w:sz w:val="28"/>
          <w:szCs w:val="28"/>
        </w:rPr>
        <w:t xml:space="preserve">На развитие и совершенствование проектной и исследовательской деятельности школьников впервые серьезное внимание обратили в конце IXX - начале XX вв. Известные научно-педагогические школы В. В. </w:t>
      </w:r>
      <w:proofErr w:type="spellStart"/>
      <w:r w:rsidRPr="008C424D">
        <w:rPr>
          <w:rFonts w:ascii="Times New Roman" w:hAnsi="Times New Roman"/>
          <w:sz w:val="28"/>
          <w:szCs w:val="28"/>
        </w:rPr>
        <w:t>Марковникова</w:t>
      </w:r>
      <w:proofErr w:type="spellEnd"/>
      <w:r w:rsidRPr="008C424D">
        <w:rPr>
          <w:rFonts w:ascii="Times New Roman" w:hAnsi="Times New Roman"/>
          <w:sz w:val="28"/>
          <w:szCs w:val="28"/>
        </w:rPr>
        <w:t xml:space="preserve">, А. Г. Столетова, И. И. Мечникова, Д. К. Чернова, Н. А. </w:t>
      </w:r>
      <w:proofErr w:type="spellStart"/>
      <w:r w:rsidRPr="008C424D">
        <w:rPr>
          <w:rFonts w:ascii="Times New Roman" w:hAnsi="Times New Roman"/>
          <w:sz w:val="28"/>
          <w:szCs w:val="28"/>
        </w:rPr>
        <w:t>Умова</w:t>
      </w:r>
      <w:proofErr w:type="spellEnd"/>
      <w:r w:rsidRPr="008C424D">
        <w:rPr>
          <w:rFonts w:ascii="Times New Roman" w:hAnsi="Times New Roman"/>
          <w:sz w:val="28"/>
          <w:szCs w:val="28"/>
        </w:rPr>
        <w:t>, П. Н. Лебедева, К. А. Тимирязева, Д. И. Менделеева, А. С. Попова, Н. Е. Жуковского, И. П. Павлова -  утвердили русскую систему образования и</w:t>
      </w:r>
      <w:proofErr w:type="gramEnd"/>
      <w:r w:rsidRPr="008C424D">
        <w:rPr>
          <w:rFonts w:ascii="Times New Roman" w:hAnsi="Times New Roman"/>
          <w:sz w:val="28"/>
          <w:szCs w:val="28"/>
        </w:rPr>
        <w:t xml:space="preserve"> воспитания, </w:t>
      </w:r>
      <w:proofErr w:type="gramStart"/>
      <w:r w:rsidRPr="008C424D">
        <w:rPr>
          <w:rFonts w:ascii="Times New Roman" w:hAnsi="Times New Roman"/>
          <w:sz w:val="28"/>
          <w:szCs w:val="28"/>
        </w:rPr>
        <w:t>основанную</w:t>
      </w:r>
      <w:proofErr w:type="gramEnd"/>
      <w:r w:rsidRPr="008C424D">
        <w:rPr>
          <w:rFonts w:ascii="Times New Roman" w:hAnsi="Times New Roman"/>
          <w:sz w:val="28"/>
          <w:szCs w:val="28"/>
        </w:rPr>
        <w:t xml:space="preserve"> на тесной связи глубокого теоретического обучения с практическими занятиями.</w:t>
      </w:r>
    </w:p>
    <w:p w:rsidR="002B34DE" w:rsidRPr="008C424D" w:rsidRDefault="002B34DE" w:rsidP="002B34DE">
      <w:pPr>
        <w:shd w:val="clear" w:color="auto" w:fill="FFFFFF"/>
        <w:spacing w:after="0" w:line="240" w:lineRule="auto"/>
        <w:ind w:left="45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C424D">
        <w:rPr>
          <w:rFonts w:ascii="Times New Roman" w:hAnsi="Times New Roman"/>
          <w:sz w:val="28"/>
          <w:szCs w:val="28"/>
        </w:rPr>
        <w:t xml:space="preserve">        Главным смыслом исследования в сфере образования есть то, что оно является учебным. Это означает, что его главной целью является развитие личности, а </w:t>
      </w:r>
      <w:proofErr w:type="gramStart"/>
      <w:r w:rsidRPr="008C424D">
        <w:rPr>
          <w:rFonts w:ascii="Times New Roman" w:hAnsi="Times New Roman"/>
          <w:sz w:val="28"/>
          <w:szCs w:val="28"/>
        </w:rPr>
        <w:t>не получение</w:t>
      </w:r>
      <w:proofErr w:type="gramEnd"/>
      <w:r w:rsidRPr="008C424D">
        <w:rPr>
          <w:rFonts w:ascii="Times New Roman" w:hAnsi="Times New Roman"/>
          <w:sz w:val="28"/>
          <w:szCs w:val="28"/>
        </w:rPr>
        <w:t xml:space="preserve"> объективно нового результата, как в «большой» науке. </w:t>
      </w:r>
      <w:proofErr w:type="gramStart"/>
      <w:r w:rsidRPr="008C424D">
        <w:rPr>
          <w:rFonts w:ascii="Times New Roman" w:hAnsi="Times New Roman"/>
          <w:sz w:val="28"/>
          <w:szCs w:val="28"/>
        </w:rPr>
        <w:t xml:space="preserve">Если в науке главной целью является производство новых знаний, то в образовании цель исследовательской деятельности — в приобретении учащимся функционального навыка исследования как универсального способа освоения действительности, развитии способности к исследовательскому типу мышления, активизации личностной позиции у обучающегося в образовательном процессе на основе приобретения субъективно новых знаний (т.е. самостоятельно получаемых знаний, являющихся новыми и личностно значимыми для конкретного обучающегося). </w:t>
      </w:r>
      <w:proofErr w:type="gramEnd"/>
    </w:p>
    <w:p w:rsidR="002B34DE" w:rsidRPr="008C424D" w:rsidRDefault="002B34DE" w:rsidP="002B34D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C424D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8C424D">
        <w:rPr>
          <w:rFonts w:ascii="Times New Roman" w:hAnsi="Times New Roman"/>
          <w:sz w:val="28"/>
          <w:szCs w:val="28"/>
        </w:rPr>
        <w:t xml:space="preserve">Прежде всего, исследовательская деятельность обучающихся является технологией дополнительного образования, поскольку в рамках классно-урочной системы и ограниченного количества времени,  учитель не в состоянии решить проблему научения школьника исследованию. </w:t>
      </w:r>
      <w:proofErr w:type="gramEnd"/>
    </w:p>
    <w:p w:rsidR="00DF0CF9" w:rsidRDefault="00DF0CF9" w:rsidP="00DF0C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  </w:t>
      </w:r>
      <w:r>
        <w:rPr>
          <w:rFonts w:ascii="Times New Roman" w:hAnsi="Times New Roman"/>
          <w:sz w:val="28"/>
          <w:szCs w:val="28"/>
        </w:rPr>
        <w:t xml:space="preserve"> Программа «Твои открытия» рассчитан на тех обучающихся</w:t>
      </w:r>
      <w:r w:rsidRPr="00A47A45">
        <w:rPr>
          <w:rFonts w:ascii="Times New Roman" w:hAnsi="Times New Roman"/>
          <w:sz w:val="28"/>
          <w:szCs w:val="28"/>
        </w:rPr>
        <w:t xml:space="preserve">, которые проявляют интерес к исследовательской деятельности и желают углубить и </w:t>
      </w:r>
      <w:proofErr w:type="gramStart"/>
      <w:r w:rsidRPr="00A47A45">
        <w:rPr>
          <w:rFonts w:ascii="Times New Roman" w:hAnsi="Times New Roman"/>
          <w:sz w:val="28"/>
          <w:szCs w:val="28"/>
        </w:rPr>
        <w:t>расширить свои теоретические знания и предназначен</w:t>
      </w:r>
      <w:proofErr w:type="gramEnd"/>
      <w:r w:rsidRPr="00A47A45">
        <w:rPr>
          <w:rFonts w:ascii="Times New Roman" w:hAnsi="Times New Roman"/>
          <w:sz w:val="28"/>
          <w:szCs w:val="28"/>
        </w:rPr>
        <w:t xml:space="preserve"> для помощи педагогам дополнительного образования в организации работы по формированию у основных навыков организации данного вида деятельности с использованием информационно</w:t>
      </w:r>
      <w:r w:rsidRPr="00A47A45">
        <w:rPr>
          <w:rFonts w:ascii="Times New Roman" w:hAnsi="Times New Roman"/>
          <w:sz w:val="28"/>
          <w:szCs w:val="28"/>
        </w:rPr>
        <w:softHyphen/>
        <w:t xml:space="preserve"> коммуникационных технологий. </w:t>
      </w:r>
    </w:p>
    <w:p w:rsidR="00172485" w:rsidRDefault="00172485" w:rsidP="00C75E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0CF9" w:rsidRPr="008C424D" w:rsidRDefault="00DF0CF9" w:rsidP="00DF0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424D">
        <w:rPr>
          <w:rFonts w:ascii="Times New Roman" w:hAnsi="Times New Roman"/>
          <w:b/>
          <w:bCs/>
          <w:sz w:val="28"/>
          <w:szCs w:val="28"/>
        </w:rPr>
        <w:t xml:space="preserve">Цель программы: </w:t>
      </w:r>
      <w:r w:rsidRPr="008C424D">
        <w:rPr>
          <w:rFonts w:ascii="Times New Roman" w:hAnsi="Times New Roman"/>
          <w:sz w:val="28"/>
          <w:szCs w:val="28"/>
        </w:rPr>
        <w:t>создание условий для развития личностного потенциала обучающихся, мотивации к познанию окружающего мира, приобщения к национальным и мировым культурным традициям посредством проектно-исследовательской деятельности.</w:t>
      </w:r>
    </w:p>
    <w:p w:rsidR="00DF0CF9" w:rsidRPr="008C424D" w:rsidRDefault="00DF0CF9" w:rsidP="00DF0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C424D">
        <w:rPr>
          <w:rFonts w:ascii="Times New Roman" w:hAnsi="Times New Roman"/>
          <w:b/>
          <w:bCs/>
          <w:sz w:val="28"/>
          <w:szCs w:val="28"/>
        </w:rPr>
        <w:t>Задачи программы:</w:t>
      </w:r>
    </w:p>
    <w:p w:rsidR="00DF0CF9" w:rsidRPr="008C424D" w:rsidRDefault="00DF0CF9" w:rsidP="00DF0C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C424D">
        <w:rPr>
          <w:rFonts w:ascii="Times New Roman" w:hAnsi="Times New Roman"/>
          <w:sz w:val="28"/>
          <w:szCs w:val="28"/>
        </w:rPr>
        <w:t>– формирование универсальных учебных действий посредством метода проектов;</w:t>
      </w:r>
    </w:p>
    <w:p w:rsidR="00DF0CF9" w:rsidRPr="008C424D" w:rsidRDefault="00DF0CF9" w:rsidP="00DF0C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C424D">
        <w:rPr>
          <w:rFonts w:ascii="Times New Roman" w:hAnsi="Times New Roman"/>
          <w:sz w:val="28"/>
          <w:szCs w:val="28"/>
        </w:rPr>
        <w:t>– обучение основам проектной деятельности (принцип целевого сбора информации, метод сравнительной оценки первичной информации;</w:t>
      </w:r>
    </w:p>
    <w:p w:rsidR="00DF0CF9" w:rsidRPr="008C424D" w:rsidRDefault="00DF0CF9" w:rsidP="00DF0CF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C424D">
        <w:rPr>
          <w:rFonts w:ascii="Times New Roman" w:hAnsi="Times New Roman"/>
          <w:sz w:val="28"/>
          <w:szCs w:val="28"/>
        </w:rPr>
        <w:t xml:space="preserve"> – формирование информационной компетентности);</w:t>
      </w:r>
    </w:p>
    <w:p w:rsidR="00DF0CF9" w:rsidRPr="008C424D" w:rsidRDefault="00DF0CF9" w:rsidP="00DF0CF9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8C424D">
        <w:rPr>
          <w:rFonts w:ascii="Times New Roman" w:hAnsi="Times New Roman"/>
          <w:sz w:val="28"/>
          <w:szCs w:val="28"/>
        </w:rPr>
        <w:t>– развитие практических умений и навыков выполнения проектных работ (знание о содержании и последовательности процесса исследования, представление о ценности исследовательской деятельности исполнителей с разным уровнем подготовки) через самостоятельное выполнение исследования – формирование коммуникативной компетентности;</w:t>
      </w:r>
    </w:p>
    <w:p w:rsidR="00DF0CF9" w:rsidRPr="008C424D" w:rsidRDefault="00DF0CF9" w:rsidP="00DF0CF9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8C424D">
        <w:rPr>
          <w:rFonts w:ascii="Times New Roman" w:hAnsi="Times New Roman"/>
          <w:sz w:val="28"/>
          <w:szCs w:val="28"/>
        </w:rPr>
        <w:t>– развитие самостоятельного мышления в процессе обобщения накопленного опыта и применения его в другой ситуации;</w:t>
      </w:r>
    </w:p>
    <w:p w:rsidR="00DF0CF9" w:rsidRPr="008C424D" w:rsidRDefault="00DF0CF9" w:rsidP="00DF0CF9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8C424D">
        <w:rPr>
          <w:rFonts w:ascii="Times New Roman" w:hAnsi="Times New Roman"/>
          <w:sz w:val="28"/>
          <w:szCs w:val="28"/>
        </w:rPr>
        <w:t>– формирование ораторских способностей, артистических и эмоциональных каче</w:t>
      </w:r>
      <w:proofErr w:type="gramStart"/>
      <w:r w:rsidRPr="008C424D">
        <w:rPr>
          <w:rFonts w:ascii="Times New Roman" w:hAnsi="Times New Roman"/>
          <w:sz w:val="28"/>
          <w:szCs w:val="28"/>
        </w:rPr>
        <w:t>ств пр</w:t>
      </w:r>
      <w:proofErr w:type="gramEnd"/>
      <w:r w:rsidRPr="008C424D">
        <w:rPr>
          <w:rFonts w:ascii="Times New Roman" w:hAnsi="Times New Roman"/>
          <w:sz w:val="28"/>
          <w:szCs w:val="28"/>
        </w:rPr>
        <w:t>и выполнении проектной работы;</w:t>
      </w:r>
    </w:p>
    <w:p w:rsidR="00DF0CF9" w:rsidRPr="008C424D" w:rsidRDefault="00DF0CF9" w:rsidP="00DF0CF9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8C424D">
        <w:rPr>
          <w:rFonts w:ascii="Times New Roman" w:hAnsi="Times New Roman"/>
          <w:sz w:val="28"/>
          <w:szCs w:val="28"/>
        </w:rPr>
        <w:t>– развитие творческого воображения, внимания, наблюдательности, логического мышления при самостоятельной работе по теме;</w:t>
      </w:r>
    </w:p>
    <w:p w:rsidR="00DF0CF9" w:rsidRPr="008C424D" w:rsidRDefault="00DF0CF9" w:rsidP="00DF0CF9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8C424D">
        <w:rPr>
          <w:rFonts w:ascii="Times New Roman" w:hAnsi="Times New Roman"/>
          <w:sz w:val="28"/>
          <w:szCs w:val="28"/>
        </w:rPr>
        <w:t>– формирование устойчивого интереса к познанию нового посредством участия в конференциях, выставках, семинарах, самосовершенствование;</w:t>
      </w:r>
    </w:p>
    <w:p w:rsidR="00DF0CF9" w:rsidRPr="008C424D" w:rsidRDefault="00DF0CF9" w:rsidP="00DF0CF9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8C424D">
        <w:rPr>
          <w:rFonts w:ascii="Times New Roman" w:hAnsi="Times New Roman"/>
          <w:sz w:val="28"/>
          <w:szCs w:val="28"/>
        </w:rPr>
        <w:t>– формирование личностных ценностей, гражданской позиции, осознание принадлежности к истории и культуре своего народа;</w:t>
      </w:r>
    </w:p>
    <w:p w:rsidR="00DF0CF9" w:rsidRPr="008C424D" w:rsidRDefault="00DF0CF9" w:rsidP="00DF0CF9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8C424D">
        <w:rPr>
          <w:rFonts w:ascii="Times New Roman" w:hAnsi="Times New Roman"/>
          <w:sz w:val="28"/>
          <w:szCs w:val="28"/>
        </w:rPr>
        <w:t>– воспитание чувства личной ответственности, чувства партнёрства со сверстниками и с руководителями;</w:t>
      </w:r>
    </w:p>
    <w:p w:rsidR="00DF0CF9" w:rsidRPr="008C424D" w:rsidRDefault="00DF0CF9" w:rsidP="00DF0CF9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/>
          <w:sz w:val="28"/>
          <w:szCs w:val="28"/>
        </w:rPr>
      </w:pPr>
      <w:r w:rsidRPr="008C424D">
        <w:rPr>
          <w:rFonts w:ascii="Times New Roman" w:hAnsi="Times New Roman"/>
          <w:sz w:val="28"/>
          <w:szCs w:val="28"/>
        </w:rPr>
        <w:t>– формирование эстетического вкуса, культуры поведения через изучение культурного наследия</w:t>
      </w:r>
    </w:p>
    <w:p w:rsidR="00DF0CF9" w:rsidRDefault="00DF0CF9" w:rsidP="00DF0CF9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33970">
        <w:rPr>
          <w:rFonts w:ascii="Times New Roman" w:hAnsi="Times New Roman"/>
          <w:b/>
          <w:sz w:val="28"/>
          <w:szCs w:val="28"/>
        </w:rPr>
        <w:t xml:space="preserve">          Контингент обучающихся, участвующих в реализации программы</w:t>
      </w:r>
    </w:p>
    <w:p w:rsidR="00DF0CF9" w:rsidRPr="00C33970" w:rsidRDefault="00DF0CF9" w:rsidP="00DF0CF9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C33970">
        <w:rPr>
          <w:rFonts w:ascii="Times New Roman" w:hAnsi="Times New Roman"/>
          <w:bCs/>
          <w:sz w:val="28"/>
          <w:szCs w:val="28"/>
        </w:rPr>
        <w:t>Программа рассчитана на  возраст 12-16 лет.</w:t>
      </w:r>
      <w:r w:rsidRPr="00C33970">
        <w:rPr>
          <w:rFonts w:ascii="Times New Roman" w:hAnsi="Times New Roman"/>
          <w:sz w:val="28"/>
          <w:szCs w:val="28"/>
        </w:rPr>
        <w:t xml:space="preserve"> </w:t>
      </w:r>
      <w:r w:rsidRPr="008C424D">
        <w:rPr>
          <w:rFonts w:ascii="Times New Roman" w:hAnsi="Times New Roman"/>
          <w:sz w:val="28"/>
          <w:szCs w:val="28"/>
        </w:rPr>
        <w:t xml:space="preserve">Овладение самостоятельной проектной и исследовательской деятельностью </w:t>
      </w:r>
      <w:proofErr w:type="gramStart"/>
      <w:r w:rsidRPr="008C424D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8C424D">
        <w:rPr>
          <w:rFonts w:ascii="Times New Roman" w:hAnsi="Times New Roman"/>
          <w:sz w:val="28"/>
          <w:szCs w:val="28"/>
        </w:rPr>
        <w:t xml:space="preserve"> выстроено в виде целенаправленной систематической работы на всех ступенях образования с учетом их возрастных и психологических особенностей.</w:t>
      </w:r>
    </w:p>
    <w:p w:rsidR="00172485" w:rsidRDefault="00172485" w:rsidP="00C75E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2485" w:rsidRDefault="00172485" w:rsidP="00C75E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2485" w:rsidRDefault="00172485" w:rsidP="00C75E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2485" w:rsidRDefault="00172485" w:rsidP="00C75E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2485" w:rsidRDefault="00172485" w:rsidP="00C75E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2485" w:rsidRDefault="00172485" w:rsidP="00C75E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2485" w:rsidRDefault="00172485" w:rsidP="00C75E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2485" w:rsidRDefault="00172485" w:rsidP="00C75E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Источники:</w:t>
      </w:r>
    </w:p>
    <w:p w:rsidR="00172485" w:rsidRDefault="00172485" w:rsidP="00C75E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2485" w:rsidRDefault="00172485" w:rsidP="001724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color w:val="333333"/>
          <w:sz w:val="23"/>
          <w:szCs w:val="23"/>
          <w:shd w:val="clear" w:color="auto" w:fill="FFFFFF"/>
        </w:rPr>
        <w:t>Акинина</w:t>
      </w:r>
      <w:proofErr w:type="spellEnd"/>
      <w:r>
        <w:rPr>
          <w:color w:val="333333"/>
          <w:sz w:val="23"/>
          <w:szCs w:val="23"/>
          <w:shd w:val="clear" w:color="auto" w:fill="FFFFFF"/>
        </w:rPr>
        <w:t xml:space="preserve"> Л. И., Гладкова Н. А., Игумнова Е. В. Инновационные подходы в преподавании мировой художественной культуры // Молодой ученый. — 2017. — №49. — С. 329-331. — URL https://moluch.ru/archive/183/46985/ (дата обращения: 29.03.2019).</w:t>
      </w:r>
    </w:p>
    <w:p w:rsidR="00172485" w:rsidRDefault="00172485" w:rsidP="00C75E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2485" w:rsidRPr="00C75EEF" w:rsidRDefault="00172485" w:rsidP="00C75EE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72485" w:rsidRPr="00C75EEF" w:rsidSect="00B02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F63F1"/>
    <w:rsid w:val="00106AF8"/>
    <w:rsid w:val="00162799"/>
    <w:rsid w:val="00172485"/>
    <w:rsid w:val="002B34DE"/>
    <w:rsid w:val="00380434"/>
    <w:rsid w:val="003C0A94"/>
    <w:rsid w:val="005623BA"/>
    <w:rsid w:val="00650224"/>
    <w:rsid w:val="00B02348"/>
    <w:rsid w:val="00C75EEF"/>
    <w:rsid w:val="00DF0CF9"/>
    <w:rsid w:val="00EA0336"/>
    <w:rsid w:val="00EF6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3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2019-03-29T11:44:00Z</dcterms:created>
  <dcterms:modified xsi:type="dcterms:W3CDTF">2019-03-30T08:24:00Z</dcterms:modified>
</cp:coreProperties>
</file>