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6F" w:rsidRPr="00807844" w:rsidRDefault="00A116A7" w:rsidP="0080784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 w:rsidR="00560DC9" w:rsidRPr="00A116A7">
        <w:rPr>
          <w:rFonts w:ascii="Times New Roman" w:hAnsi="Times New Roman" w:cs="Times New Roman"/>
          <w:sz w:val="28"/>
          <w:szCs w:val="28"/>
        </w:rPr>
        <w:t>Бадигина</w:t>
      </w:r>
      <w:proofErr w:type="spellEnd"/>
      <w:r w:rsidR="00560DC9" w:rsidRPr="00A116A7">
        <w:rPr>
          <w:rFonts w:ascii="Times New Roman" w:hAnsi="Times New Roman" w:cs="Times New Roman"/>
          <w:sz w:val="28"/>
          <w:szCs w:val="28"/>
        </w:rPr>
        <w:t xml:space="preserve"> Адиля Адиповна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0784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A116A7" w:rsidRPr="00A116A7" w:rsidRDefault="00A116A7" w:rsidP="00807844">
      <w:pPr>
        <w:autoSpaceDE w:val="0"/>
        <w:adjustRightInd w:val="0"/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A116A7">
        <w:rPr>
          <w:rFonts w:ascii="Times New Roman" w:hAnsi="Times New Roman" w:cs="Times New Roman"/>
          <w:sz w:val="28"/>
          <w:szCs w:val="28"/>
        </w:rPr>
        <w:t>44.03.01– Педагогическое образование</w:t>
      </w:r>
    </w:p>
    <w:p w:rsidR="0010084A" w:rsidRDefault="00A116A7" w:rsidP="00807844">
      <w:pPr>
        <w:spacing w:after="0" w:line="360" w:lineRule="auto"/>
        <w:jc w:val="right"/>
        <w:rPr>
          <w:rFonts w:ascii="Times New Roman" w:eastAsia="文鼎PL细上海宋Uni" w:hAnsi="Times New Roman" w:cs="Times New Roman"/>
          <w:sz w:val="28"/>
          <w:szCs w:val="28"/>
        </w:rPr>
      </w:pPr>
      <w:r>
        <w:rPr>
          <w:rFonts w:ascii="Times New Roman" w:eastAsia="文鼎PL细上海宋Uni" w:hAnsi="Times New Roman" w:cs="Times New Roman"/>
          <w:sz w:val="28"/>
          <w:szCs w:val="28"/>
        </w:rPr>
        <w:t xml:space="preserve">                                                                      </w:t>
      </w:r>
      <w:r w:rsidRPr="00A116A7">
        <w:rPr>
          <w:rFonts w:ascii="Times New Roman" w:eastAsia="文鼎PL细上海宋Uni" w:hAnsi="Times New Roman" w:cs="Times New Roman"/>
          <w:sz w:val="28"/>
          <w:szCs w:val="28"/>
        </w:rPr>
        <w:t>«Дошкольное образование»</w:t>
      </w:r>
      <w:r>
        <w:rPr>
          <w:rFonts w:ascii="Times New Roman" w:eastAsia="文鼎PL细上海宋Uni" w:hAnsi="Times New Roman" w:cs="Times New Roman"/>
          <w:sz w:val="28"/>
          <w:szCs w:val="28"/>
        </w:rPr>
        <w:t xml:space="preserve">, 2 курс </w:t>
      </w:r>
    </w:p>
    <w:p w:rsidR="00807844" w:rsidRPr="00807844" w:rsidRDefault="00807844" w:rsidP="00807844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0784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Галич Татьяна Николаевна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канд. психол. наук, доцент</w:t>
      </w:r>
      <w:r w:rsidRPr="0080784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 xml:space="preserve">ФГАОУ  ВО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807844">
        <w:rPr>
          <w:rFonts w:ascii="Times New Roman" w:eastAsia="Calibri" w:hAnsi="Times New Roman" w:cs="Times New Roman"/>
          <w:sz w:val="28"/>
          <w:szCs w:val="28"/>
        </w:rPr>
        <w:t>лабужский</w:t>
      </w:r>
      <w:proofErr w:type="spellEnd"/>
      <w:r w:rsidRPr="00807844">
        <w:rPr>
          <w:rFonts w:ascii="Times New Roman" w:eastAsia="Calibri" w:hAnsi="Times New Roman" w:cs="Times New Roman"/>
          <w:sz w:val="28"/>
          <w:szCs w:val="28"/>
        </w:rPr>
        <w:t xml:space="preserve"> институт (филиал)</w:t>
      </w:r>
    </w:p>
    <w:p w:rsidR="00A116A7" w:rsidRPr="00807844" w:rsidRDefault="00807844" w:rsidP="00807844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078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«Казанский (Приволжский)» Ф</w:t>
      </w:r>
      <w:r w:rsidRPr="00807844">
        <w:rPr>
          <w:rFonts w:ascii="Times New Roman" w:eastAsia="Calibri" w:hAnsi="Times New Roman" w:cs="Times New Roman"/>
          <w:sz w:val="28"/>
          <w:szCs w:val="28"/>
        </w:rPr>
        <w:t>едеральный университет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г. Елабуга</w:t>
      </w:r>
      <w:r w:rsidRPr="00807844">
        <w:rPr>
          <w:rFonts w:ascii="Times New Roman" w:hAnsi="Times New Roman" w:cs="Times New Roman"/>
          <w:color w:val="000000"/>
          <w:sz w:val="28"/>
          <w:szCs w:val="28"/>
        </w:rPr>
        <w:t>, Республика Татарстан</w:t>
      </w:r>
    </w:p>
    <w:p w:rsidR="00DE5CC9" w:rsidRPr="00096775" w:rsidRDefault="00DE5CC9" w:rsidP="00D275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E5CC9" w:rsidRPr="00096775" w:rsidRDefault="00E31C44" w:rsidP="00560DC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775">
        <w:rPr>
          <w:rFonts w:ascii="Times New Roman" w:hAnsi="Times New Roman" w:cs="Times New Roman"/>
          <w:b/>
          <w:sz w:val="28"/>
          <w:szCs w:val="28"/>
        </w:rPr>
        <w:t xml:space="preserve">РАЗВИТИЕ КОММУНИКАТИВНЫХ СПОСОБНОСТЕЙ У ДЕТЕЙ СТАРШЕГО ДОШКОЛЬНОГО </w:t>
      </w:r>
      <w:r>
        <w:rPr>
          <w:rFonts w:ascii="Times New Roman" w:hAnsi="Times New Roman" w:cs="Times New Roman"/>
          <w:b/>
          <w:sz w:val="28"/>
          <w:szCs w:val="28"/>
        </w:rPr>
        <w:t>ВОЗРАСТА В ИГРОВОЙ ДЕЯТЕЛЬНОСТИ</w:t>
      </w:r>
    </w:p>
    <w:p w:rsidR="003D52AA" w:rsidRPr="00096775" w:rsidRDefault="003D52AA" w:rsidP="00560D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6E9F" w:rsidRPr="00807844" w:rsidRDefault="00807844" w:rsidP="00807844">
      <w:pPr>
        <w:spacing w:after="0" w:line="360" w:lineRule="auto"/>
        <w:ind w:firstLine="708"/>
        <w:jc w:val="both"/>
        <w:textAlignment w:val="top"/>
        <w:rPr>
          <w:rFonts w:ascii="Times New Roman" w:hAnsi="Times New Roman" w:cs="Times New Roman"/>
          <w:i/>
          <w:sz w:val="28"/>
          <w:szCs w:val="28"/>
        </w:rPr>
      </w:pPr>
      <w:r w:rsidRPr="00807844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6E9F" w:rsidRPr="00807844">
        <w:rPr>
          <w:rFonts w:ascii="Times New Roman" w:hAnsi="Times New Roman" w:cs="Times New Roman"/>
          <w:i/>
          <w:sz w:val="28"/>
          <w:szCs w:val="28"/>
        </w:rPr>
        <w:t>Коммуникативное развитие детей является одной из важнейших проблем педагогики.  Ее актуальность возрастает в современных обстоятельствах в связи с особенностями социальной среды ребёнка, в которой часто прослеживается нехватка воспитанности, доброты и речевой культуры во взаимоотношениях людей. В статье описаны особенности организации образовательного процесса в дошкольном учреждении с помощью игровых упражнений и заданий. Образовательная среда дошкольного учреждения анализируется как социокультурная сфера, формирующая коммуникативный опыт детей. Учитывая, что игра в дошкольном возрасте является ведущим видом деятельности, она и явилась одним из действенных и доступных способов развития коммуникативных навыков дошкольников. Методическая разработка может быть полезна при использовании воспитателями в качестве эффективной формы развития коммуникативных умений у детей старшего дошкольного возраста.</w:t>
      </w:r>
    </w:p>
    <w:p w:rsidR="00616E9F" w:rsidRPr="00807844" w:rsidRDefault="00616E9F" w:rsidP="00560DC9">
      <w:pPr>
        <w:spacing w:after="0" w:line="360" w:lineRule="auto"/>
        <w:jc w:val="both"/>
        <w:textAlignment w:val="top"/>
        <w:rPr>
          <w:rFonts w:ascii="Times New Roman" w:hAnsi="Times New Roman" w:cs="Times New Roman"/>
          <w:i/>
          <w:sz w:val="28"/>
          <w:szCs w:val="28"/>
        </w:rPr>
      </w:pPr>
    </w:p>
    <w:p w:rsidR="00B922B1" w:rsidRPr="00807844" w:rsidRDefault="0057021B" w:rsidP="00560DC9">
      <w:pPr>
        <w:spacing w:after="0" w:line="360" w:lineRule="auto"/>
        <w:jc w:val="both"/>
        <w:textAlignment w:val="top"/>
        <w:rPr>
          <w:rFonts w:ascii="Times New Roman" w:hAnsi="Times New Roman" w:cs="Times New Roman"/>
          <w:b/>
          <w:i/>
          <w:caps/>
          <w:sz w:val="28"/>
          <w:szCs w:val="28"/>
        </w:rPr>
      </w:pPr>
      <w:r w:rsidRPr="00807844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="00616E9F" w:rsidRPr="0080784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16E9F" w:rsidRPr="00807844" w:rsidRDefault="0057021B" w:rsidP="00560DC9">
      <w:pPr>
        <w:spacing w:after="0" w:line="360" w:lineRule="auto"/>
        <w:ind w:firstLine="1"/>
        <w:jc w:val="both"/>
        <w:textAlignment w:val="top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gramStart"/>
      <w:r w:rsidRPr="00807844"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>Взаимоотношение</w:t>
      </w:r>
      <w:r w:rsidR="003419F6" w:rsidRPr="00807844">
        <w:rPr>
          <w:rStyle w:val="a5"/>
          <w:rFonts w:ascii="Times New Roman" w:hAnsi="Times New Roman" w:cs="Times New Roman"/>
          <w:b w:val="0"/>
          <w:i/>
          <w:color w:val="000000"/>
          <w:sz w:val="28"/>
          <w:szCs w:val="28"/>
          <w:shd w:val="clear" w:color="auto" w:fill="FFFFFF"/>
        </w:rPr>
        <w:t>,</w:t>
      </w:r>
      <w:r w:rsidR="003419F6" w:rsidRPr="00807844">
        <w:rPr>
          <w:rStyle w:val="a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B922B1" w:rsidRPr="00807844">
        <w:rPr>
          <w:rStyle w:val="a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="00B922B1" w:rsidRPr="0080784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коммуникация,</w:t>
      </w:r>
      <w:r w:rsidR="00B922B1" w:rsidRPr="00807844">
        <w:rPr>
          <w:rStyle w:val="a5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="003419F6" w:rsidRPr="0080784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коммуникативные </w:t>
      </w:r>
      <w:r w:rsidR="00B922B1" w:rsidRPr="0080784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способности, общение,</w:t>
      </w:r>
      <w:r w:rsidR="003419F6" w:rsidRPr="0080784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коммуникативная деятельность, игровые отношения (деятельность), </w:t>
      </w:r>
      <w:r w:rsidR="007D21FD" w:rsidRPr="0080784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формы </w:t>
      </w:r>
      <w:r w:rsidR="003419F6" w:rsidRPr="0080784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общения</w:t>
      </w:r>
      <w:r w:rsidR="007D21FD" w:rsidRPr="0080784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дошкольников</w:t>
      </w:r>
      <w:r w:rsidR="003419F6" w:rsidRPr="0080784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старший дошкольный возраст</w:t>
      </w:r>
      <w:r w:rsidRPr="0080784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диагностические методики.</w:t>
      </w:r>
      <w:proofErr w:type="gramEnd"/>
    </w:p>
    <w:p w:rsidR="003D52AA" w:rsidRPr="00096775" w:rsidRDefault="003D52AA" w:rsidP="00560DC9">
      <w:pPr>
        <w:spacing w:after="0" w:line="360" w:lineRule="auto"/>
        <w:ind w:firstLine="1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9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54A5F" w:rsidRPr="00096775">
        <w:rPr>
          <w:rFonts w:ascii="Times New Roman" w:hAnsi="Times New Roman" w:cs="Times New Roman"/>
          <w:sz w:val="28"/>
          <w:szCs w:val="28"/>
        </w:rPr>
        <w:t xml:space="preserve">       Жизнь любого человека пронизана контактами с другими людьми. Необходимость в общении – одна из самых важных человеческих потребностей. Исследованиями выдающихся отечественных психологов доказано, что общение – важнейший фактор психического развития ребенка (Л. А. </w:t>
      </w:r>
      <w:proofErr w:type="spellStart"/>
      <w:r w:rsidR="00254A5F" w:rsidRPr="00096775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="00254A5F" w:rsidRPr="00096775">
        <w:rPr>
          <w:rFonts w:ascii="Times New Roman" w:hAnsi="Times New Roman" w:cs="Times New Roman"/>
          <w:sz w:val="28"/>
          <w:szCs w:val="28"/>
        </w:rPr>
        <w:t>, М. И. Лисина, и др.). Всего лишь в общении и в отношениях с другими людьми человек может проникнуться и понять самого себя, найти свое место в мире. В последнюю пору всеобъемлющее распространение получил термин «коммуникация», наравне с термином «общение».</w:t>
      </w:r>
    </w:p>
    <w:p w:rsidR="00254A5F" w:rsidRPr="00096775" w:rsidRDefault="00254A5F" w:rsidP="00560DC9">
      <w:pPr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096775">
        <w:rPr>
          <w:rFonts w:ascii="Times New Roman" w:hAnsi="Times New Roman" w:cs="Times New Roman"/>
          <w:sz w:val="28"/>
          <w:szCs w:val="28"/>
        </w:rPr>
        <w:t>Формирование коммуникативных умений является важным условием нормального психологического развития ребенка, а также подготовки его к успешному обучению в школе. Однако многолетняя практика работы с детьми показывает, что многие современные дошкольники испытывают серьёзные трудности в общении с окружающими, особенно со сверстниками. Они с трудом усваивают те или иные нравственные нормы. Современные дети стали более эгоистичными, капризными, избалованными, зачастую неуправляемыми.</w:t>
      </w:r>
    </w:p>
    <w:p w:rsidR="003D52AA" w:rsidRPr="00096775" w:rsidRDefault="00254A5F" w:rsidP="00560D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775">
        <w:rPr>
          <w:rFonts w:ascii="Times New Roman" w:hAnsi="Times New Roman" w:cs="Times New Roman"/>
          <w:sz w:val="28"/>
          <w:szCs w:val="28"/>
        </w:rPr>
        <w:t xml:space="preserve">Тема формирования коммуникативных способностей давно притягивала любопытство исследователей - философов, педагогов, психологов. По признанию многих ученых (Л.С. Выготский, А.В. Запорожец, Д.И. </w:t>
      </w:r>
      <w:proofErr w:type="spellStart"/>
      <w:r w:rsidRPr="00096775">
        <w:rPr>
          <w:rFonts w:ascii="Times New Roman" w:hAnsi="Times New Roman" w:cs="Times New Roman"/>
          <w:sz w:val="28"/>
          <w:szCs w:val="28"/>
        </w:rPr>
        <w:t>Фельдштейн</w:t>
      </w:r>
      <w:proofErr w:type="spellEnd"/>
      <w:r w:rsidRPr="00096775">
        <w:rPr>
          <w:rFonts w:ascii="Times New Roman" w:hAnsi="Times New Roman" w:cs="Times New Roman"/>
          <w:sz w:val="28"/>
          <w:szCs w:val="28"/>
        </w:rPr>
        <w:t xml:space="preserve">, Д.Б. </w:t>
      </w:r>
      <w:proofErr w:type="spellStart"/>
      <w:r w:rsidRPr="00096775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096775">
        <w:rPr>
          <w:rFonts w:ascii="Times New Roman" w:hAnsi="Times New Roman" w:cs="Times New Roman"/>
          <w:sz w:val="28"/>
          <w:szCs w:val="28"/>
        </w:rPr>
        <w:t xml:space="preserve">, Л.И. </w:t>
      </w:r>
      <w:proofErr w:type="spellStart"/>
      <w:r w:rsidRPr="00096775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096775">
        <w:rPr>
          <w:rFonts w:ascii="Times New Roman" w:hAnsi="Times New Roman" w:cs="Times New Roman"/>
          <w:sz w:val="28"/>
          <w:szCs w:val="28"/>
        </w:rPr>
        <w:t xml:space="preserve">  и др.) дошкольный возраст сравнивается с развитием индивидуальности ребенка, его динамичным усвоением окружающего мира. Во время дошкольного возраста дети шаг за шагом овладевают  речевым общением, у них зарождаются  новые формы взаимосвязи с окружающими. К концу старшего дошкольного возраста общение детей с взрослыми принимает </w:t>
      </w:r>
      <w:proofErr w:type="spellStart"/>
      <w:r w:rsidRPr="00096775">
        <w:rPr>
          <w:rFonts w:ascii="Times New Roman" w:hAnsi="Times New Roman" w:cs="Times New Roman"/>
          <w:sz w:val="28"/>
          <w:szCs w:val="28"/>
        </w:rPr>
        <w:t>внеситуативно</w:t>
      </w:r>
      <w:proofErr w:type="spellEnd"/>
      <w:r w:rsidRPr="00096775">
        <w:rPr>
          <w:rFonts w:ascii="Times New Roman" w:hAnsi="Times New Roman" w:cs="Times New Roman"/>
          <w:sz w:val="28"/>
          <w:szCs w:val="28"/>
        </w:rPr>
        <w:t xml:space="preserve">-личностную форму, а со сверстниками становится ситуативно-деловым, что подтверждает о возникшей направленности к устойчивому развитию речевой деятельности детей (М.И. Лисина, А.В. </w:t>
      </w:r>
      <w:proofErr w:type="gramStart"/>
      <w:r w:rsidRPr="00096775">
        <w:rPr>
          <w:rFonts w:ascii="Times New Roman" w:hAnsi="Times New Roman" w:cs="Times New Roman"/>
          <w:sz w:val="28"/>
          <w:szCs w:val="28"/>
        </w:rPr>
        <w:t>Петровский</w:t>
      </w:r>
      <w:proofErr w:type="gramEnd"/>
      <w:r w:rsidRPr="00096775">
        <w:rPr>
          <w:rFonts w:ascii="Times New Roman" w:hAnsi="Times New Roman" w:cs="Times New Roman"/>
          <w:sz w:val="28"/>
          <w:szCs w:val="28"/>
        </w:rPr>
        <w:t>, А.Г. Рузская, Е.О. Смирнова и др.)</w:t>
      </w:r>
    </w:p>
    <w:p w:rsidR="007D21FD" w:rsidRPr="00096775" w:rsidRDefault="007D21FD" w:rsidP="00560D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775">
        <w:rPr>
          <w:rFonts w:ascii="Times New Roman" w:hAnsi="Times New Roman" w:cs="Times New Roman"/>
          <w:sz w:val="28"/>
          <w:szCs w:val="28"/>
        </w:rPr>
        <w:lastRenderedPageBreak/>
        <w:t xml:space="preserve">В 40 - 60 -х годах XX столетия вопрос взаимоотношений рассматривается в русле методики организации группы, воспитания коллективизма. Большое внимание уделял данной проблеме В. А. Сухомлинский, в его трудах многократно попадается слово «общение». Тема общения равно как независимая проблема была поставлена в половине 60-х годов XX столетия (Б.Г. Ананьев, Б.Д. </w:t>
      </w:r>
      <w:proofErr w:type="spellStart"/>
      <w:r w:rsidRPr="00096775">
        <w:rPr>
          <w:rFonts w:ascii="Times New Roman" w:hAnsi="Times New Roman" w:cs="Times New Roman"/>
          <w:sz w:val="28"/>
          <w:szCs w:val="28"/>
        </w:rPr>
        <w:t>Парыгин</w:t>
      </w:r>
      <w:proofErr w:type="spellEnd"/>
      <w:r w:rsidRPr="00096775">
        <w:rPr>
          <w:rFonts w:ascii="Times New Roman" w:hAnsi="Times New Roman" w:cs="Times New Roman"/>
          <w:sz w:val="28"/>
          <w:szCs w:val="28"/>
        </w:rPr>
        <w:t xml:space="preserve">) и нашла </w:t>
      </w:r>
      <w:proofErr w:type="gramStart"/>
      <w:r w:rsidRPr="00096775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096775">
        <w:rPr>
          <w:rFonts w:ascii="Times New Roman" w:hAnsi="Times New Roman" w:cs="Times New Roman"/>
          <w:sz w:val="28"/>
          <w:szCs w:val="28"/>
        </w:rPr>
        <w:t xml:space="preserve"> последующую исследование в работах таких педагогов, как М.Н. Аникеева, А.В. Киричук, Х.Й. </w:t>
      </w:r>
      <w:proofErr w:type="spellStart"/>
      <w:r w:rsidRPr="00096775">
        <w:rPr>
          <w:rFonts w:ascii="Times New Roman" w:hAnsi="Times New Roman" w:cs="Times New Roman"/>
          <w:sz w:val="28"/>
          <w:szCs w:val="28"/>
        </w:rPr>
        <w:t>Лийметс</w:t>
      </w:r>
      <w:proofErr w:type="spellEnd"/>
      <w:r w:rsidRPr="00096775">
        <w:rPr>
          <w:rFonts w:ascii="Times New Roman" w:hAnsi="Times New Roman" w:cs="Times New Roman"/>
          <w:sz w:val="28"/>
          <w:szCs w:val="28"/>
        </w:rPr>
        <w:t xml:space="preserve">, А.В. Мудрик, К.Д. </w:t>
      </w:r>
      <w:proofErr w:type="spellStart"/>
      <w:r w:rsidRPr="00096775">
        <w:rPr>
          <w:rFonts w:ascii="Times New Roman" w:hAnsi="Times New Roman" w:cs="Times New Roman"/>
          <w:sz w:val="28"/>
          <w:szCs w:val="28"/>
        </w:rPr>
        <w:t>Радина</w:t>
      </w:r>
      <w:proofErr w:type="spellEnd"/>
      <w:r w:rsidRPr="00096775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7D21FD" w:rsidRPr="00096775" w:rsidRDefault="007D21FD" w:rsidP="00560D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775">
        <w:rPr>
          <w:rFonts w:ascii="Times New Roman" w:hAnsi="Times New Roman" w:cs="Times New Roman"/>
          <w:sz w:val="28"/>
          <w:szCs w:val="28"/>
        </w:rPr>
        <w:t>Г.М. Андреева под общением понимает сложный процесс установления и развития контактов между людьми, вызываемый потребностями совместной работы и содержащий в себе обмен данными, выработку единой стратегии взаимодействия, восприятие и понимание другого человека.</w:t>
      </w:r>
    </w:p>
    <w:p w:rsidR="007D21FD" w:rsidRPr="00096775" w:rsidRDefault="007D21FD" w:rsidP="00560D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775">
        <w:rPr>
          <w:rFonts w:ascii="Times New Roman" w:hAnsi="Times New Roman" w:cs="Times New Roman"/>
          <w:sz w:val="28"/>
          <w:szCs w:val="28"/>
        </w:rPr>
        <w:t>Термин «коммуникация» (от лат</w:t>
      </w:r>
      <w:proofErr w:type="gramStart"/>
      <w:r w:rsidRPr="000967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9677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9677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96775">
        <w:rPr>
          <w:rFonts w:ascii="Times New Roman" w:hAnsi="Times New Roman" w:cs="Times New Roman"/>
          <w:sz w:val="28"/>
          <w:szCs w:val="28"/>
        </w:rPr>
        <w:t>елать общим, информировать, беседовать) в последнее время приобрел широкое распространение. Впервые появился в истоке XX столетия и рассматривался в двух качествах: 1) основой коммуникации считается не язык как система, а непосредственные речевые сигналы (Д. Уотсон); 2) коммуникация есть внутренняя метафизическая способность личности открывать в себе чувства другого.</w:t>
      </w:r>
    </w:p>
    <w:p w:rsidR="007D21FD" w:rsidRPr="00096775" w:rsidRDefault="007D21FD" w:rsidP="00560D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775">
        <w:rPr>
          <w:rFonts w:ascii="Times New Roman" w:hAnsi="Times New Roman" w:cs="Times New Roman"/>
          <w:sz w:val="28"/>
          <w:szCs w:val="28"/>
        </w:rPr>
        <w:t>Коммуникативная деятельность, согласно преобладающей точке зрения М.И. Лисиной, Т.А. Репиной, А.Г. Рузской в дошкольной педагогике рассматривается как синоним термину «общение». Другими словами, термины «коммуникативная деятельность» и «общение» взаимозаменяемы (равнозначны).</w:t>
      </w:r>
    </w:p>
    <w:p w:rsidR="00B10D72" w:rsidRPr="00096775" w:rsidRDefault="007D21FD" w:rsidP="00560DC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6775">
        <w:rPr>
          <w:rFonts w:ascii="Times New Roman" w:hAnsi="Times New Roman" w:cs="Times New Roman"/>
          <w:sz w:val="28"/>
          <w:szCs w:val="28"/>
        </w:rPr>
        <w:t xml:space="preserve">По мнению А.А. </w:t>
      </w:r>
      <w:proofErr w:type="spellStart"/>
      <w:r w:rsidRPr="00096775">
        <w:rPr>
          <w:rFonts w:ascii="Times New Roman" w:hAnsi="Times New Roman" w:cs="Times New Roman"/>
          <w:sz w:val="28"/>
          <w:szCs w:val="28"/>
        </w:rPr>
        <w:t>Кидрона</w:t>
      </w:r>
      <w:proofErr w:type="spellEnd"/>
      <w:r w:rsidRPr="00096775">
        <w:rPr>
          <w:rFonts w:ascii="Times New Roman" w:hAnsi="Times New Roman" w:cs="Times New Roman"/>
          <w:sz w:val="28"/>
          <w:szCs w:val="28"/>
        </w:rPr>
        <w:t xml:space="preserve"> коммуникативные способности проявляются в навыках субъекта общения вступать в социальные контакты, регулировать ситуации взаимодействия, достигать в межличностных отношениях преследуемые коммуникативные цели</w:t>
      </w:r>
      <w:r w:rsidR="00096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54A5F" w:rsidRPr="00096775">
        <w:rPr>
          <w:rFonts w:ascii="Times New Roman" w:hAnsi="Times New Roman" w:cs="Times New Roman"/>
          <w:color w:val="000000"/>
          <w:sz w:val="28"/>
          <w:szCs w:val="28"/>
        </w:rPr>
        <w:t>Коммуникативные способности оказывает влияние</w:t>
      </w:r>
      <w:r w:rsidR="00254A5F" w:rsidRPr="00096775">
        <w:rPr>
          <w:rFonts w:ascii="Times New Roman" w:hAnsi="Times New Roman" w:cs="Times New Roman"/>
          <w:color w:val="000000"/>
          <w:sz w:val="28"/>
          <w:szCs w:val="28"/>
        </w:rPr>
        <w:br/>
        <w:t>на формирование личности, проецируются на</w:t>
      </w:r>
      <w:r w:rsidR="00254A5F" w:rsidRPr="0009677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волевые качества, характер, взгляды, убеждения. </w:t>
      </w:r>
    </w:p>
    <w:p w:rsidR="00B10D72" w:rsidRPr="00096775" w:rsidRDefault="00D03AB7" w:rsidP="00560DC9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Общение дошкольников со сверстниками имеет ряд существенных особенностей, качественно отличающих его от общения </w:t>
      </w:r>
      <w:proofErr w:type="gramStart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взрослыми. </w:t>
      </w:r>
      <w:r w:rsid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Следуя этим особенностям, </w:t>
      </w:r>
      <w:proofErr w:type="spellStart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М.И.Лисина</w:t>
      </w:r>
      <w:proofErr w:type="spellEnd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выделяет три формы общения со сверстниками:</w:t>
      </w:r>
    </w:p>
    <w:p w:rsidR="00096775" w:rsidRDefault="007D21FD" w:rsidP="00560D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«Первая форма - эмоционально-практическое общение со сверстниками (второй-четвертый годы жизни)», - отмечает доктор психологических наук</w:t>
      </w:r>
      <w:r w:rsid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общении с ровесниками складывается в раннем возрасте. На втором году у детей прослеживается внимание к другому ребенку, повышенный интерес к его действиям, а к концу второго года возникает желание привлечь внимание сверстника к себе, показать свои достижения и вызвать его ответную реакцию.</w:t>
      </w:r>
    </w:p>
    <w:p w:rsidR="00D03AB7" w:rsidRPr="00096775" w:rsidRDefault="00D03AB7" w:rsidP="00560D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Следующая форма общения сверстников, которую выделяет М.И. Лисина, - ситуативно-деловая. Она развивается приблизительно к четырем годам и до шести лет. Этот возраст - расцвет ролевых игр. Сюжетно-ролевая игра становится коллективной - дети предпочитают совместные игры, а не игры в одиночку. Отсюда следует, что основным содержанием общения детей в середине дошкольного возраста становится деловое сотрудничество.</w:t>
      </w:r>
    </w:p>
    <w:p w:rsidR="00D03AB7" w:rsidRPr="00096775" w:rsidRDefault="00D03AB7" w:rsidP="00560DC9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словам Лисиной М.И., в конце дошкольного возраста у многих (но не у всех) детей развивается новая форма общения, которая была названа </w:t>
      </w:r>
      <w:proofErr w:type="spellStart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внеситуативно</w:t>
      </w:r>
      <w:proofErr w:type="spellEnd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-деловой. К шести-семи годам число </w:t>
      </w:r>
      <w:proofErr w:type="spellStart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внеситуативных</w:t>
      </w:r>
      <w:proofErr w:type="spellEnd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контактов существенно увеличиваются. Приблизительно половина речевых обращений к сверстнику н</w:t>
      </w:r>
      <w:r w:rsid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 </w:t>
      </w:r>
      <w:proofErr w:type="spellStart"/>
      <w:r w:rsid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внеситуативный</w:t>
      </w:r>
      <w:proofErr w:type="spellEnd"/>
      <w:r w:rsid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</w:t>
      </w: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рассказывают друг другу о том, где они были и что видели, делятся своими планами или приоритетами, дают оценки качествам и действиям остальных. В этом возрасте вновь становится доступным «чистое общение», не опосредованное предметами и действиями с ними. </w:t>
      </w:r>
    </w:p>
    <w:p w:rsidR="00F270AF" w:rsidRDefault="00F270AF" w:rsidP="00560D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0AF">
        <w:rPr>
          <w:rFonts w:ascii="Times New Roman" w:hAnsi="Times New Roman" w:cs="Times New Roman"/>
          <w:sz w:val="28"/>
          <w:szCs w:val="28"/>
        </w:rPr>
        <w:t>Практическая работа в этом направлении носит в основном стихийный характер, опираясь скорее на педагогическую интуицию,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AF">
        <w:rPr>
          <w:rFonts w:ascii="Times New Roman" w:hAnsi="Times New Roman" w:cs="Times New Roman"/>
          <w:sz w:val="28"/>
          <w:szCs w:val="28"/>
        </w:rPr>
        <w:t xml:space="preserve">чем на глубокие знания закономерностей развития коммуникативной активности дошкольников. Поэтому проблема поиска эффективных технологий, применение которых позволило бы решить проблемы коммуникативного развития дошкольников, была и остается актуальной. В новых Федеральных требованиях к структуре и условиям образовательной программы дошкольного образования четко указывается на то,  что создание образовательного хода подразумевается на адекватных возрасту формах работы с ребенком. Основной формой работы с дошкольником и основной </w:t>
      </w:r>
      <w:r w:rsidRPr="00F270AF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деятельностью для них рассматривается игра, которая пронизывает весь общеобразовательный процесс в детском саду.  </w:t>
      </w:r>
    </w:p>
    <w:p w:rsidR="00AB7A6E" w:rsidRPr="00AB7A6E" w:rsidRDefault="00AB7A6E" w:rsidP="00AB7A6E">
      <w:pPr>
        <w:spacing w:after="0" w:line="360" w:lineRule="auto"/>
        <w:ind w:firstLine="300"/>
        <w:jc w:val="both"/>
        <w:rPr>
          <w:rFonts w:ascii="Times New Roman" w:hAnsi="Times New Roman" w:cs="Times New Roman"/>
          <w:sz w:val="28"/>
        </w:rPr>
      </w:pPr>
      <w:r w:rsidRPr="00AB7A6E">
        <w:rPr>
          <w:rFonts w:ascii="Times New Roman" w:hAnsi="Times New Roman" w:cs="Times New Roman"/>
          <w:sz w:val="28"/>
        </w:rPr>
        <w:t xml:space="preserve">  Рассмотрим игровую деятельность как инструмент для формирования коммуникативных способностей у детей старшего дошкольного возраста. Игровая деятельность - это культурная среда жизни личности ребенка, общества, культуры общения и взаимоотношений. Игровая деятельность – это место, где ребенок старшего дошкольного возраста может приобрести опыт общения в игровом взаимодействии.</w:t>
      </w:r>
    </w:p>
    <w:p w:rsidR="00AB7A6E" w:rsidRDefault="00AB7A6E" w:rsidP="00AB7A6E">
      <w:pPr>
        <w:spacing w:after="0" w:line="360" w:lineRule="auto"/>
        <w:ind w:firstLine="300"/>
        <w:jc w:val="both"/>
        <w:rPr>
          <w:rFonts w:ascii="Times New Roman" w:hAnsi="Times New Roman" w:cs="Times New Roman"/>
          <w:sz w:val="28"/>
        </w:rPr>
      </w:pPr>
      <w:r w:rsidRPr="00AB7A6E">
        <w:rPr>
          <w:rFonts w:ascii="Times New Roman" w:hAnsi="Times New Roman" w:cs="Times New Roman"/>
          <w:sz w:val="28"/>
        </w:rPr>
        <w:t>На основе изученных технологий мною были подобраны картотеки игр и упражнений с целью развития коммуникативных способностей, которые я успешно применяю в своей работе.</w:t>
      </w:r>
    </w:p>
    <w:p w:rsidR="00AB7A6E" w:rsidRDefault="00AB7A6E" w:rsidP="00AB7A6E">
      <w:pPr>
        <w:spacing w:after="0" w:line="360" w:lineRule="auto"/>
        <w:ind w:firstLine="3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7A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этой статье я хотела бы представить некоторые аспекты опыта работы над данной темой. Моя работа включает в себя каждодневное включение игр на развитие коммуникативных умений в педагогический процесс в виде различных форм, таких как: игры-разминки, упражнения, игры-импровизации, пальчиковая гимнастика, инсценировки, во время которых дети учатся взаимодействовать, активно слушать, обрабатывать информацию и правильно говорить. </w:t>
      </w:r>
    </w:p>
    <w:p w:rsidR="00C50891" w:rsidRPr="00096775" w:rsidRDefault="007D1D1B" w:rsidP="00AB7A6E">
      <w:pPr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67698"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начале </w:t>
      </w:r>
      <w:r w:rsidR="00560D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D67698"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выбраны специальные диагностические задания из учебного пособия «Педагогическая диагностика компетентностей дошкольников. Для работы с детьми 5-7 лет» п</w:t>
      </w:r>
      <w:r w:rsidR="00C50891"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редакцией О. В. </w:t>
      </w:r>
      <w:proofErr w:type="spellStart"/>
      <w:r w:rsidR="00C50891"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Дыбиной</w:t>
      </w:r>
      <w:proofErr w:type="spellEnd"/>
      <w:r w:rsidR="00C50891"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698"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раскрытия уровня сформирован</w:t>
      </w:r>
      <w:r w:rsidR="00560D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социальной компетентности дошкольников.</w:t>
      </w:r>
    </w:p>
    <w:p w:rsidR="00C50891" w:rsidRPr="00096775" w:rsidRDefault="00C50891" w:rsidP="00560DC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96775">
        <w:rPr>
          <w:color w:val="000000"/>
          <w:sz w:val="28"/>
          <w:szCs w:val="28"/>
        </w:rPr>
        <w:t xml:space="preserve">О. В </w:t>
      </w:r>
      <w:proofErr w:type="spellStart"/>
      <w:r w:rsidRPr="00096775">
        <w:rPr>
          <w:color w:val="000000"/>
          <w:sz w:val="28"/>
          <w:szCs w:val="28"/>
        </w:rPr>
        <w:t>Дыбина</w:t>
      </w:r>
      <w:proofErr w:type="spellEnd"/>
      <w:r w:rsidRPr="00096775">
        <w:rPr>
          <w:color w:val="000000"/>
          <w:sz w:val="28"/>
          <w:szCs w:val="28"/>
        </w:rPr>
        <w:t xml:space="preserve"> представляет максимум и минимум баллов, которые способен набрать дошкольник при исследовании. Мы использовали шесть диагностических заданий, поэтому наибольшее количество баллов, которое сможет накопить ребенок при выполнении заданий – это 18. В балльном эквиваленте уровни сформированности коммуникативных умений представлены следующим образом: низкий уровень – от 5 до 8 баллов; средний уровень - от 9 до 15 баллов; высокий уровень – от 16 до 18 баллов.</w:t>
      </w:r>
      <w:r w:rsidR="007D1D1B">
        <w:rPr>
          <w:color w:val="000000"/>
          <w:sz w:val="28"/>
          <w:szCs w:val="28"/>
        </w:rPr>
        <w:t xml:space="preserve"> </w:t>
      </w:r>
      <w:r w:rsidRPr="00096775">
        <w:rPr>
          <w:color w:val="000000"/>
          <w:sz w:val="28"/>
          <w:szCs w:val="28"/>
        </w:rPr>
        <w:t>Исследование осуществлялось индивидуально с ребенком в свободное время. Высказывания детей точно фиксировались, а далее анализировались и оценивались.</w:t>
      </w:r>
    </w:p>
    <w:p w:rsidR="00C50891" w:rsidRPr="00096775" w:rsidRDefault="00C50891" w:rsidP="00560DC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96775">
        <w:rPr>
          <w:rFonts w:ascii="Times New Roman" w:hAnsi="Times New Roman" w:cs="Times New Roman"/>
          <w:color w:val="000000"/>
          <w:sz w:val="28"/>
          <w:szCs w:val="28"/>
        </w:rPr>
        <w:lastRenderedPageBreak/>
        <w:t>Были применены такие диагностические задания, как «Отражение чувств», «Зеркало настроений», «Интервью», «Необитаемый остров», «Помощники» и «Не поделили игрушку»</w:t>
      </w:r>
      <w:r w:rsidR="00560DC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C50891" w:rsidRPr="00096775" w:rsidRDefault="00C50891" w:rsidP="00560D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Проанализировав результаты уровня развития коммуникативных способностей детей старшей группы</w:t>
      </w:r>
      <w:r w:rsidR="00560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9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сказать, что из 20 дошкольников только у 4 детей отмечен высокий уровень сформированности коммуникативных способностей, что составило 20 % от общего числа испытуемых. Эти дети берут на себя функции организаторов взаимодействия, показывают способность выслушать собеседника, согласовать с ними свои предложения.</w:t>
      </w:r>
    </w:p>
    <w:p w:rsidR="00C50891" w:rsidRPr="00096775" w:rsidRDefault="00C50891" w:rsidP="00560D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 уровень сформированности коммуникативных способностей продемонстрировали 9 детей  или 45 %, данные дети справляются с большинством диагностических задач, но только с помощью взрослого, проявляя при этом малую активность.</w:t>
      </w:r>
    </w:p>
    <w:p w:rsidR="00C50891" w:rsidRPr="00096775" w:rsidRDefault="00C50891" w:rsidP="00560D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развития коммуникативных способностей показали 7 из 20 исследуемых детей, что составляет 35%. Эти дети не вступают во взаимодействие, играют индивидуально. Они не выражают активность, пассивно следуют за инициативными детьми, не сообщая своего мнения.</w:t>
      </w:r>
    </w:p>
    <w:p w:rsidR="00096775" w:rsidRPr="00096775" w:rsidRDefault="00096775" w:rsidP="00560D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суммируя представленные результаты можно сделать вывод, что тревогу вызывает высокий процент низкого уровня развития коммуникативных способностей, проявляющийся в неспособности старших дошкольников вступать в диалог </w:t>
      </w:r>
      <w:proofErr w:type="gramStart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сверстниками, сопоставлять свои желания с интересами остальных детей, отсутствие способности участвовать в коллективных делах, спокойно реагировать на конфликтные ситуации.</w:t>
      </w:r>
    </w:p>
    <w:p w:rsidR="00096775" w:rsidRPr="00096775" w:rsidRDefault="00560DC9" w:rsidP="00560DC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результат мы решили с помощью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коммуникативных игр и упражнений постараться повысить уровень развития коммуникативных способностей. Итак, н</w:t>
      </w:r>
      <w:r w:rsidR="00096775"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начальном этапе эксперимента была составлена блочная программа игровых упражнений и заданий для развития коммуникативных способностей  детей старшего дошкольного возраста. Каждый из блоков содержит 10 игр и игровых упражнений. Первый блок включает в себя игры, нацеленные на формирование способности определять эмоциональное состояние другого человека, называть данное состояние и учитывать его при взаимодействии. Это </w:t>
      </w:r>
      <w:r w:rsidR="00096775"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такие игровые упражнения как «Услышь своё имя», «Гонка мячей», «Передай маску», «На мостике», «Добрая и злая кошка», «Азбука настроения» и др. Упражнения первого блока мы включали в ритуал начала организованной образовательной деятельности, заключительную часть или физкультминутку.</w:t>
      </w:r>
    </w:p>
    <w:p w:rsidR="00096775" w:rsidRPr="00096775" w:rsidRDefault="00096775" w:rsidP="00560D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Второй блок игр ориентирован на развитие умения вести диалог </w:t>
      </w:r>
      <w:proofErr w:type="gramStart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сверстниками, принимать участие в коллективных работах. Такие игровые упражнения, как «Возьмите меня в игру», «Сороконожка»,  «Совет волшебников», «Что ты можешь предложить?», «Придумаю  и нарисую  правила    игры», «Человек плачет» и др. были использованы при работе с детьми.</w:t>
      </w:r>
    </w:p>
    <w:p w:rsidR="00096775" w:rsidRPr="00096775" w:rsidRDefault="00096775" w:rsidP="00560DC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6775">
        <w:rPr>
          <w:rFonts w:ascii="Times New Roman" w:hAnsi="Times New Roman" w:cs="Times New Roman"/>
          <w:sz w:val="28"/>
          <w:szCs w:val="28"/>
          <w:lang w:eastAsia="ru-RU"/>
        </w:rPr>
        <w:t xml:space="preserve">            В третьем блоке игровых упражнений акцент делается на формирование группы таких коммуникативных способностей, как способность правильного восприятия партнера в ходе взаимодействия друг с другом, способность вести диалог, получать информацию и разумно разрешать конфликтные ситуации. Для анализа поведения конфликтовавших детей использовали подобное поведение сказочных персонажей. </w:t>
      </w:r>
      <w:proofErr w:type="gramStart"/>
      <w:r w:rsidRPr="00096775">
        <w:rPr>
          <w:rFonts w:ascii="Times New Roman" w:hAnsi="Times New Roman" w:cs="Times New Roman"/>
          <w:sz w:val="28"/>
          <w:szCs w:val="28"/>
          <w:lang w:eastAsia="ru-RU"/>
        </w:rPr>
        <w:t>Например, такие упражнения, как «Куклы поссорились из-за машинки», «Одна из кукол обиделась и ни с кем не хочет играть, остальные куклы пытаются разрешить ситуацию», «Коврик примирения», «Одна из кукол забрала все игрушки и ни с кем не хочет делиться, остальные просят игрушку», «Вежливые слова», «Небоскреб», «Волшебный букет цветов» и т.д.</w:t>
      </w:r>
      <w:proofErr w:type="gramEnd"/>
    </w:p>
    <w:p w:rsidR="00096775" w:rsidRPr="00096775" w:rsidRDefault="00096775" w:rsidP="00560D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Анализируя результаты </w:t>
      </w:r>
      <w:proofErr w:type="gramStart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развития коммуникативных способностей детей старшей группы</w:t>
      </w:r>
      <w:proofErr w:type="gramEnd"/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контрольной стадии эксперимента можно зафиксировать, что из 20 дошкольников 5 детей продемонстрировали высокий уровень сформированности коммуникативных способностей, на которые приходится 25 % от общего количества испытуемых. Средний уровень сформированности коммуникативных способностей  показали 11 детей  или 55 %, и низкий уровень был выявлен у 4 из 20 исследуемых детей, что составляет 20%. </w:t>
      </w:r>
    </w:p>
    <w:p w:rsidR="00096775" w:rsidRPr="00096775" w:rsidRDefault="00096775" w:rsidP="00560D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мы видим, что количество детей с низким уровнем коммуникативных способностей уменьшилось на 15%, в то время как число детей со средним уровнем возросло на 10 %, а с  высоким – на 5% .</w:t>
      </w:r>
    </w:p>
    <w:p w:rsidR="00F449A9" w:rsidRPr="00F449A9" w:rsidRDefault="00F449A9" w:rsidP="00F449A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9A9">
        <w:rPr>
          <w:rFonts w:ascii="Times New Roman" w:hAnsi="Times New Roman" w:cs="Times New Roman"/>
          <w:color w:val="000000"/>
          <w:sz w:val="28"/>
          <w:szCs w:val="28"/>
        </w:rPr>
        <w:t>Обобщая вышесказанное можно сделать</w:t>
      </w:r>
      <w:r w:rsidRPr="00F449A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вывод о том, что обращение к игровому взаимодействию на основе его содержания, независимости, применения </w:t>
      </w:r>
      <w:r w:rsidRPr="00F449A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проблемных ситуаций приводит к формированию коммуникативных способностей у детей старшего дошкольного возраста и становлению личности дошкольников в целом.</w:t>
      </w:r>
    </w:p>
    <w:p w:rsidR="00D03AB7" w:rsidRDefault="00F449A9" w:rsidP="00F449A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49A9">
        <w:rPr>
          <w:rFonts w:ascii="Times New Roman" w:hAnsi="Times New Roman" w:cs="Times New Roman"/>
          <w:color w:val="000000"/>
          <w:sz w:val="28"/>
          <w:szCs w:val="28"/>
        </w:rPr>
        <w:t>Исходя из результатов исследования, можно заключить, что выдвинутая нами гипотеза и проведённая педагогическая работа, основанная на реализации программы согласно развитию коммуникативных способностей старших дошкольников, содержащей коммуникативные игры, игровые упражнения и задания, была эффективной и показала положительную динамику.</w:t>
      </w:r>
    </w:p>
    <w:p w:rsidR="0010084A" w:rsidRDefault="0010084A" w:rsidP="00F000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084A" w:rsidRDefault="0010084A" w:rsidP="00F000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0005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F00005" w:rsidRPr="00F00005" w:rsidRDefault="00F00005" w:rsidP="00F000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084A" w:rsidRPr="00F00005" w:rsidRDefault="0010084A" w:rsidP="00F0000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005">
        <w:rPr>
          <w:rFonts w:ascii="Times New Roman" w:hAnsi="Times New Roman" w:cs="Times New Roman"/>
          <w:sz w:val="28"/>
          <w:szCs w:val="28"/>
        </w:rPr>
        <w:t>1.Богуславская, Н.Е. Веселый этикет (развитие коммуникативных способностей ребенка)  / Н.Е. Богуславская. – Екатеринбург: Агро, 2012. – 192с.</w:t>
      </w:r>
    </w:p>
    <w:p w:rsidR="0010084A" w:rsidRPr="00F00005" w:rsidRDefault="0010084A" w:rsidP="00F0000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005">
        <w:rPr>
          <w:rFonts w:ascii="Times New Roman" w:hAnsi="Times New Roman" w:cs="Times New Roman"/>
          <w:sz w:val="28"/>
          <w:szCs w:val="28"/>
        </w:rPr>
        <w:t>2.Выготский Л.С. Психология развития ребёнка / Л.С. Выготский. – М.: Эксмо,2003. – 512 с.</w:t>
      </w:r>
    </w:p>
    <w:p w:rsidR="0010084A" w:rsidRPr="00F00005" w:rsidRDefault="0010084A" w:rsidP="00F00005">
      <w:pPr>
        <w:pStyle w:val="1"/>
        <w:shd w:val="clear" w:color="auto" w:fill="FFFFFF" w:themeFill="background1"/>
        <w:spacing w:before="0" w:line="360" w:lineRule="auto"/>
        <w:jc w:val="both"/>
        <w:textAlignment w:val="baseline"/>
        <w:rPr>
          <w:rFonts w:ascii="Times New Roman" w:hAnsi="Times New Roman" w:cs="Times New Roman"/>
          <w:color w:val="auto"/>
          <w:shd w:val="clear" w:color="auto" w:fill="FFFFFF"/>
        </w:rPr>
      </w:pPr>
      <w:r w:rsidRPr="00F00005">
        <w:rPr>
          <w:rFonts w:ascii="Times New Roman" w:hAnsi="Times New Roman" w:cs="Times New Roman"/>
          <w:b w:val="0"/>
          <w:color w:val="auto"/>
        </w:rPr>
        <w:t>3.Выготский Л.С. Развитие психических функций  /</w:t>
      </w:r>
      <w:r w:rsidRPr="00F00005"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  </w:t>
      </w:r>
      <w:r w:rsidRPr="00F00005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Л</w:t>
      </w:r>
      <w:r w:rsidRPr="00F00005">
        <w:rPr>
          <w:rFonts w:ascii="Times New Roman" w:hAnsi="Times New Roman" w:cs="Times New Roman"/>
          <w:b w:val="0"/>
          <w:color w:val="auto"/>
          <w:shd w:val="clear" w:color="auto" w:fill="FFFFFF"/>
        </w:rPr>
        <w:t>. </w:t>
      </w:r>
      <w:r w:rsidRPr="00F00005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С</w:t>
      </w:r>
      <w:r w:rsidRPr="00F00005">
        <w:rPr>
          <w:rFonts w:ascii="Times New Roman" w:hAnsi="Times New Roman" w:cs="Times New Roman"/>
          <w:b w:val="0"/>
          <w:color w:val="auto"/>
          <w:shd w:val="clear" w:color="auto" w:fill="FFFFFF"/>
        </w:rPr>
        <w:t>. </w:t>
      </w:r>
      <w:r w:rsidRPr="00F00005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Выготский</w:t>
      </w:r>
      <w:r w:rsidRPr="00F00005">
        <w:rPr>
          <w:rFonts w:ascii="Times New Roman" w:hAnsi="Times New Roman" w:cs="Times New Roman"/>
          <w:b w:val="0"/>
          <w:color w:val="auto"/>
          <w:shd w:val="clear" w:color="auto" w:fill="FFFFFF"/>
        </w:rPr>
        <w:t>. — </w:t>
      </w:r>
      <w:r w:rsidRPr="00F00005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М</w:t>
      </w:r>
      <w:r w:rsidRPr="00F00005">
        <w:rPr>
          <w:rFonts w:ascii="Times New Roman" w:hAnsi="Times New Roman" w:cs="Times New Roman"/>
          <w:b w:val="0"/>
          <w:color w:val="auto"/>
          <w:shd w:val="clear" w:color="auto" w:fill="FFFFFF"/>
        </w:rPr>
        <w:t>.</w:t>
      </w:r>
      <w:proofErr w:type="gramStart"/>
      <w:r w:rsidRPr="00F00005"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 :</w:t>
      </w:r>
      <w:proofErr w:type="gramEnd"/>
      <w:r w:rsidRPr="00F00005"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 Издательство </w:t>
      </w:r>
      <w:proofErr w:type="spellStart"/>
      <w:r w:rsidRPr="00F00005">
        <w:rPr>
          <w:rFonts w:ascii="Times New Roman" w:hAnsi="Times New Roman" w:cs="Times New Roman"/>
          <w:b w:val="0"/>
          <w:color w:val="auto"/>
          <w:shd w:val="clear" w:color="auto" w:fill="FFFFFF"/>
        </w:rPr>
        <w:t>Юрайт</w:t>
      </w:r>
      <w:proofErr w:type="spellEnd"/>
      <w:r w:rsidRPr="00F00005">
        <w:rPr>
          <w:rFonts w:ascii="Times New Roman" w:hAnsi="Times New Roman" w:cs="Times New Roman"/>
          <w:b w:val="0"/>
          <w:color w:val="auto"/>
          <w:shd w:val="clear" w:color="auto" w:fill="FFFFFF"/>
        </w:rPr>
        <w:t>, 2016. — 359 с.</w:t>
      </w:r>
      <w:r w:rsidRPr="00F00005">
        <w:rPr>
          <w:rFonts w:ascii="Times New Roman" w:hAnsi="Times New Roman" w:cs="Times New Roman"/>
          <w:color w:val="auto"/>
          <w:shd w:val="clear" w:color="auto" w:fill="FFFFFF"/>
        </w:rPr>
        <w:t> </w:t>
      </w:r>
    </w:p>
    <w:p w:rsidR="00F00005" w:rsidRDefault="0010084A" w:rsidP="00F000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005">
        <w:rPr>
          <w:rFonts w:ascii="Times New Roman" w:hAnsi="Times New Roman" w:cs="Times New Roman"/>
          <w:sz w:val="28"/>
          <w:szCs w:val="28"/>
        </w:rPr>
        <w:t xml:space="preserve">4.Гаврилушкина О.  П. Развитие коммуникативного поведения дошкольников в условиях детского сада  / О. </w:t>
      </w:r>
      <w:proofErr w:type="spellStart"/>
      <w:r w:rsidRPr="00F00005">
        <w:rPr>
          <w:rFonts w:ascii="Times New Roman" w:hAnsi="Times New Roman" w:cs="Times New Roman"/>
          <w:sz w:val="28"/>
          <w:szCs w:val="28"/>
        </w:rPr>
        <w:t>Гаврилушкина</w:t>
      </w:r>
      <w:proofErr w:type="spellEnd"/>
      <w:r w:rsidRPr="00F00005">
        <w:rPr>
          <w:rFonts w:ascii="Times New Roman" w:hAnsi="Times New Roman" w:cs="Times New Roman"/>
          <w:sz w:val="28"/>
          <w:szCs w:val="28"/>
        </w:rPr>
        <w:t xml:space="preserve"> // Ребенок в детском саду. – 2003 – № 2. с. 3 – 5</w:t>
      </w:r>
    </w:p>
    <w:p w:rsidR="0010084A" w:rsidRPr="00F00005" w:rsidRDefault="0010084A" w:rsidP="00F000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005">
        <w:rPr>
          <w:rFonts w:ascii="Times New Roman" w:hAnsi="Times New Roman" w:cs="Times New Roman"/>
          <w:sz w:val="28"/>
          <w:szCs w:val="28"/>
        </w:rPr>
        <w:t>5.Леонтьев, А.А. Психология общения: учебное пособие. / А.А. Леонтьев. – М.: «Смысл», 2008. – 365с.</w:t>
      </w:r>
    </w:p>
    <w:p w:rsidR="0010084A" w:rsidRPr="00F00005" w:rsidRDefault="0010084A" w:rsidP="00F00005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005">
        <w:rPr>
          <w:rFonts w:ascii="Times New Roman" w:hAnsi="Times New Roman" w:cs="Times New Roman"/>
          <w:sz w:val="28"/>
          <w:szCs w:val="28"/>
        </w:rPr>
        <w:t xml:space="preserve">6.Лисина, М.И. Развитие общения дошкольников со сверстниками  / Лисина М.И. – М.: Педагогика, 2013. – 215с. </w:t>
      </w:r>
    </w:p>
    <w:p w:rsidR="0010084A" w:rsidRPr="00F00005" w:rsidRDefault="00F00005" w:rsidP="00F0000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05">
        <w:rPr>
          <w:rFonts w:ascii="Times New Roman" w:eastAsia="Times New Roman" w:hAnsi="Times New Roman" w:cs="Times New Roman"/>
          <w:sz w:val="28"/>
          <w:szCs w:val="28"/>
          <w:lang w:eastAsia="ru-RU"/>
        </w:rPr>
        <w:t>7.Обухова, Л.Ф. Возрастная психология. / Л.Ф. Обухова</w:t>
      </w:r>
      <w:proofErr w:type="gramStart"/>
      <w:r w:rsidRPr="00F0000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F00005">
        <w:rPr>
          <w:rFonts w:ascii="Times New Roman" w:eastAsia="Times New Roman" w:hAnsi="Times New Roman" w:cs="Times New Roman"/>
          <w:sz w:val="28"/>
          <w:szCs w:val="28"/>
          <w:lang w:eastAsia="ru-RU"/>
        </w:rPr>
        <w:t>М.: «</w:t>
      </w:r>
      <w:proofErr w:type="spellStart"/>
      <w:r w:rsidRPr="00F0000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Роспедагенство</w:t>
      </w:r>
      <w:proofErr w:type="spellEnd"/>
      <w:r w:rsidRPr="00F00005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2008.- 45 с.</w:t>
      </w:r>
    </w:p>
    <w:p w:rsidR="00F00005" w:rsidRDefault="00F00005" w:rsidP="00F0000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005">
        <w:rPr>
          <w:rFonts w:ascii="Times New Roman" w:eastAsia="Times New Roman" w:hAnsi="Times New Roman" w:cs="Times New Roman"/>
          <w:sz w:val="28"/>
          <w:szCs w:val="28"/>
          <w:lang w:eastAsia="ru-RU"/>
        </w:rPr>
        <w:t>8.Плетнева, И.Ф. Сотрудничество детей в совместной деятельности как способ воспитания культуры общения / И.Ф. Плетнева // Воспитатель ДОУ.- 2012.- № 4.- С. 73</w:t>
      </w:r>
    </w:p>
    <w:p w:rsidR="00F00005" w:rsidRDefault="00F00005" w:rsidP="00F0000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844" w:rsidRPr="00F00005" w:rsidRDefault="00807844" w:rsidP="00F0000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00005" w:rsidRPr="00F00005" w:rsidRDefault="00F00005" w:rsidP="00F0000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0005">
        <w:rPr>
          <w:rFonts w:ascii="Times New Roman" w:hAnsi="Times New Roman" w:cs="Times New Roman"/>
          <w:b/>
          <w:sz w:val="28"/>
          <w:szCs w:val="28"/>
        </w:rPr>
        <w:lastRenderedPageBreak/>
        <w:t>Интернет ресурсы:</w:t>
      </w:r>
    </w:p>
    <w:p w:rsidR="00F00005" w:rsidRPr="00F00005" w:rsidRDefault="00F00005" w:rsidP="00F0000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005">
        <w:rPr>
          <w:rFonts w:ascii="Times New Roman" w:hAnsi="Times New Roman" w:cs="Times New Roman"/>
          <w:sz w:val="28"/>
          <w:szCs w:val="28"/>
        </w:rPr>
        <w:t>9. Федеральный государственный образовательный стандарт дошкольного образования. Приказ Министерства образования и науки Российской Федерации (</w:t>
      </w:r>
      <w:proofErr w:type="spellStart"/>
      <w:r w:rsidRPr="00F0000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00005">
        <w:rPr>
          <w:rFonts w:ascii="Times New Roman" w:hAnsi="Times New Roman" w:cs="Times New Roman"/>
          <w:sz w:val="28"/>
          <w:szCs w:val="28"/>
        </w:rPr>
        <w:t xml:space="preserve"> России) от 17 октября 2013 г. № 1155 г. Москва «Об утверждении  федерального государственного образовательного стандарта дошкольного образования» [электронный ресурс] – режим доступа: http://www.rq.ru/2013/11/25/doshk-standart-dok.html (дата обращения: 10.10.2018). </w:t>
      </w:r>
    </w:p>
    <w:p w:rsidR="00F00005" w:rsidRPr="00F00005" w:rsidRDefault="00F00005" w:rsidP="00F00005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0005">
        <w:rPr>
          <w:rFonts w:ascii="Times New Roman" w:hAnsi="Times New Roman" w:cs="Times New Roman"/>
          <w:sz w:val="28"/>
          <w:szCs w:val="28"/>
        </w:rPr>
        <w:t>10. «Игровые методы развития коммуникативных навыков детей дошкольного возраста» [электронный ресурс] – режим доступа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F0000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http://text.tr200.biz/referat_pedagogika/?page=1&amp;referat=173977</w:t>
        </w:r>
      </w:hyperlink>
      <w:r w:rsidRPr="00F000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005" w:rsidRPr="00F00005" w:rsidRDefault="00F00005" w:rsidP="00F00005">
      <w:pPr>
        <w:shd w:val="clear" w:color="auto" w:fill="FFFFFF" w:themeFill="background1"/>
        <w:spacing w:after="0" w:line="36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 w:rsidRPr="00F00005">
        <w:rPr>
          <w:rFonts w:ascii="Times New Roman" w:hAnsi="Times New Roman" w:cs="Times New Roman"/>
          <w:sz w:val="28"/>
          <w:szCs w:val="28"/>
        </w:rPr>
        <w:t xml:space="preserve">11. «Общение и его роль в развитии ребёнка. Смена форм общения ребёнка </w:t>
      </w:r>
      <w:proofErr w:type="gramStart"/>
      <w:r w:rsidRPr="00F0000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00005">
        <w:rPr>
          <w:rFonts w:ascii="Times New Roman" w:hAnsi="Times New Roman" w:cs="Times New Roman"/>
          <w:sz w:val="28"/>
          <w:szCs w:val="28"/>
        </w:rPr>
        <w:t xml:space="preserve"> взрослым от рождения до 7 лет при различных видах </w:t>
      </w:r>
      <w:proofErr w:type="spellStart"/>
      <w:r w:rsidRPr="00F00005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F00005">
        <w:rPr>
          <w:rFonts w:ascii="Times New Roman" w:hAnsi="Times New Roman" w:cs="Times New Roman"/>
          <w:sz w:val="28"/>
          <w:szCs w:val="28"/>
        </w:rPr>
        <w:t>» [электронный ресурс] – режим доступа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F0000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http://webkonspect.com/?room=profile&amp;id=6370&amp;labelid=71933</w:t>
        </w:r>
      </w:hyperlink>
    </w:p>
    <w:p w:rsidR="00F00005" w:rsidRPr="0010084A" w:rsidRDefault="00F00005" w:rsidP="00F00005">
      <w:pPr>
        <w:spacing w:after="0" w:line="360" w:lineRule="auto"/>
      </w:pPr>
    </w:p>
    <w:p w:rsidR="0010084A" w:rsidRPr="00560DC9" w:rsidRDefault="0010084A" w:rsidP="00F0000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0084A" w:rsidRPr="00560DC9" w:rsidSect="0057021B">
      <w:pgSz w:w="11906" w:h="16838"/>
      <w:pgMar w:top="851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文鼎PL细上海宋Uni">
    <w:altName w:val="Arial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D0576"/>
    <w:multiLevelType w:val="hybridMultilevel"/>
    <w:tmpl w:val="9F96B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D49"/>
    <w:rsid w:val="00040D49"/>
    <w:rsid w:val="00096775"/>
    <w:rsid w:val="0010084A"/>
    <w:rsid w:val="00254A5F"/>
    <w:rsid w:val="003419F6"/>
    <w:rsid w:val="00346738"/>
    <w:rsid w:val="003D52AA"/>
    <w:rsid w:val="00560DC9"/>
    <w:rsid w:val="0057021B"/>
    <w:rsid w:val="005C52DE"/>
    <w:rsid w:val="00616E9F"/>
    <w:rsid w:val="007D1D1B"/>
    <w:rsid w:val="007D21FD"/>
    <w:rsid w:val="007E436F"/>
    <w:rsid w:val="00807844"/>
    <w:rsid w:val="00A116A7"/>
    <w:rsid w:val="00AB7A6E"/>
    <w:rsid w:val="00B10D72"/>
    <w:rsid w:val="00B922B1"/>
    <w:rsid w:val="00C50891"/>
    <w:rsid w:val="00D03AB7"/>
    <w:rsid w:val="00D27552"/>
    <w:rsid w:val="00D67698"/>
    <w:rsid w:val="00DE5CC9"/>
    <w:rsid w:val="00E31C44"/>
    <w:rsid w:val="00F00005"/>
    <w:rsid w:val="00F270AF"/>
    <w:rsid w:val="00F4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0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D52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52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D5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3D52AA"/>
  </w:style>
  <w:style w:type="character" w:styleId="a4">
    <w:name w:val="Hyperlink"/>
    <w:basedOn w:val="a0"/>
    <w:uiPriority w:val="99"/>
    <w:semiHidden/>
    <w:unhideWhenUsed/>
    <w:rsid w:val="003D52AA"/>
    <w:rPr>
      <w:color w:val="0000FF"/>
      <w:u w:val="single"/>
    </w:rPr>
  </w:style>
  <w:style w:type="character" w:styleId="a5">
    <w:name w:val="Strong"/>
    <w:basedOn w:val="a0"/>
    <w:uiPriority w:val="22"/>
    <w:qFormat/>
    <w:rsid w:val="00B922B1"/>
    <w:rPr>
      <w:b/>
      <w:bCs/>
    </w:rPr>
  </w:style>
  <w:style w:type="character" w:customStyle="1" w:styleId="word">
    <w:name w:val="word"/>
    <w:basedOn w:val="a0"/>
    <w:rsid w:val="00616E9F"/>
  </w:style>
  <w:style w:type="character" w:customStyle="1" w:styleId="10">
    <w:name w:val="Заголовок 1 Знак"/>
    <w:basedOn w:val="a0"/>
    <w:link w:val="1"/>
    <w:uiPriority w:val="9"/>
    <w:rsid w:val="001008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10084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2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7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0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D52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52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D5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3D52AA"/>
  </w:style>
  <w:style w:type="character" w:styleId="a4">
    <w:name w:val="Hyperlink"/>
    <w:basedOn w:val="a0"/>
    <w:uiPriority w:val="99"/>
    <w:semiHidden/>
    <w:unhideWhenUsed/>
    <w:rsid w:val="003D52AA"/>
    <w:rPr>
      <w:color w:val="0000FF"/>
      <w:u w:val="single"/>
    </w:rPr>
  </w:style>
  <w:style w:type="character" w:styleId="a5">
    <w:name w:val="Strong"/>
    <w:basedOn w:val="a0"/>
    <w:uiPriority w:val="22"/>
    <w:qFormat/>
    <w:rsid w:val="00B922B1"/>
    <w:rPr>
      <w:b/>
      <w:bCs/>
    </w:rPr>
  </w:style>
  <w:style w:type="character" w:customStyle="1" w:styleId="word">
    <w:name w:val="word"/>
    <w:basedOn w:val="a0"/>
    <w:rsid w:val="00616E9F"/>
  </w:style>
  <w:style w:type="character" w:customStyle="1" w:styleId="10">
    <w:name w:val="Заголовок 1 Знак"/>
    <w:basedOn w:val="a0"/>
    <w:link w:val="1"/>
    <w:uiPriority w:val="9"/>
    <w:rsid w:val="001008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10084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2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7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ebkonspect.com/?room=profile&amp;id=6370&amp;labelid=719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xt.tr200.biz/referat_pedagogika/?page=1&amp;referat=17397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2468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2019-01-25T06:23:00Z</cp:lastPrinted>
  <dcterms:created xsi:type="dcterms:W3CDTF">2019-01-22T17:23:00Z</dcterms:created>
  <dcterms:modified xsi:type="dcterms:W3CDTF">2019-02-08T14:55:00Z</dcterms:modified>
</cp:coreProperties>
</file>