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82" w:rsidRDefault="00291082" w:rsidP="00291082">
      <w:pPr>
        <w:shd w:val="clear" w:color="auto" w:fill="FFFFFF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ГРЕВЦОВ Д.В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color w:val="212529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 xml:space="preserve"> </w:t>
      </w:r>
      <w:r w:rsidRPr="00291082">
        <w:rPr>
          <w:rFonts w:ascii="Times New Roman" w:eastAsia="Times New Roman" w:hAnsi="Times New Roman" w:cs="Times New Roman"/>
          <w:color w:val="212529"/>
          <w:kern w:val="36"/>
          <w:sz w:val="28"/>
          <w:szCs w:val="28"/>
          <w:lang w:eastAsia="ru-RU"/>
        </w:rPr>
        <w:t>старший преподаватель кафедры Военно-инженерного института радиоэлектроники и связи, города Алматы</w:t>
      </w:r>
    </w:p>
    <w:p w:rsidR="00291082" w:rsidRDefault="00291082" w:rsidP="002910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</w:pPr>
    </w:p>
    <w:p w:rsidR="00291082" w:rsidRDefault="00291082" w:rsidP="002910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</w:pPr>
    </w:p>
    <w:p w:rsidR="00291082" w:rsidRDefault="00291082" w:rsidP="002910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В</w:t>
      </w:r>
      <w:r w:rsidRPr="00291082"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 xml:space="preserve">НЕДРЕНИЕ ИННОВАЦИОНЫХ ТЕХНОЛОГИЙ </w:t>
      </w:r>
    </w:p>
    <w:p w:rsidR="00291082" w:rsidRPr="00291082" w:rsidRDefault="00291082" w:rsidP="002910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В УЧЕБНЫЙ ПРОЦЕСС ВУЗА</w:t>
      </w:r>
    </w:p>
    <w:p w:rsid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данной статье рассматривается использование преподавателями инновационных методов в процессе обучения, что способствует преодолению стереотипов в преподавании различных дисциплин, выработке новых подходов к профессиональным ситуациям, развитию творческих, креативных способностей студентов. 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 Законе «Об образовании» Республики Казахстан в качестве приоритетной задачи системы образования отмечается «внедрение и эффективное использование новых технологий обучения, в том числе кредитной, дистанционной, информационно-коммуникационных, способствующих быстрой адаптации высшего образования к меняющимся потребностям общество и рынка труда.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Из государственной программы развития образования в РК на период 2011- 2020 годы:</w:t>
      </w:r>
    </w:p>
    <w:p w:rsidR="00291082" w:rsidRPr="00291082" w:rsidRDefault="00291082" w:rsidP="00291082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2015 году будет обновлено содержание программ высшего образования.</w:t>
      </w:r>
    </w:p>
    <w:p w:rsidR="00291082" w:rsidRPr="00291082" w:rsidRDefault="00291082" w:rsidP="00291082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Будут разработаны и внедрены с участием работодателей, международных экспертов государственные общеобязательные стандарты ВО, предусматривающие формирование у обучающихся базовых, специальных компетенций и нескольких квалификаций.</w:t>
      </w:r>
    </w:p>
    <w:p w:rsidR="00291082" w:rsidRPr="00291082" w:rsidRDefault="00291082" w:rsidP="00291082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Совместно с социальными партнерами будут разработаны и внедрены профессиональные стандарты.</w:t>
      </w:r>
    </w:p>
    <w:p w:rsidR="00291082" w:rsidRPr="00291082" w:rsidRDefault="00291082" w:rsidP="00291082">
      <w:pPr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2015 году будет разработана и внедрена концепция обучения в течение всей жизни.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Переход на многоуровневую систему подготовки, ориентация на «обучение через всю жизнь» требует широкого внедрения в учебный процесс образовательных технологий обучения, направленных на повышение его эффективности. Реализация </w:t>
      </w:r>
      <w:proofErr w:type="spellStart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компетентностного</w:t>
      </w:r>
      <w:proofErr w:type="spellEnd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подхода, предполагающего высокий уровень практической ориентации содержания вузовского обучения, предусматривает широкое использование в учебном процессе активных и интерактивных форм проведения занятий.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Цель любого образовательного процесса – способствовать удовлетворению образовательных запросов каждого студента в соответствии с его индивидуальными способностями, и создавать условия для самореализации, саморазвития обучающихся, формирования у них компетенций, необходимых для полноценной жизни в современном обществе.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Традиционные методы обучения являются классическими и применяются достаточно обширно. Однако применение традиционных образовательных технологий обучения не обходится без дополнений – инновационной составляющей.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Задача кредитной технологии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обучения состоит в развитии у студентов способностей к самоорганизации и самообразованию. Соответственно реализуются следующие типовые циклы работы преподавателя и студентов.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Типовой единичный цикл работы преподавателя со студентами включает следующие три основные функции.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функция преподавателя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– установочная (введение в тему, постановка цели, задач, описание практической полезности, сущности и взаимосвязи основных разделов содержания материала, рекомендаций по работе с учебно-методическими пособиями и др.). Этого должно быть достаточно для дальнейшей самостоятельной работы студентов.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Вторая функция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преподавателя – консультативно-корректировочная. Она состоит в оказании консультативной помощи в реализации учебных действий в самостоятельной работе студентов, проведении индивидуальных консультаций и осуществлении соответствующих корректировочных действий. Данную функцию в образовательном процессе выполняют </w:t>
      </w:r>
      <w:proofErr w:type="spellStart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тьюторы</w:t>
      </w:r>
      <w:proofErr w:type="spellEnd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Третья функция п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реподавателя – контрольно-оценочная. Она предполагает проведение оценивания знаний, умений и навыков студентов в различных формах (письменный или устный экзамен, тестирование и др.), организацию диалога по выявлению их основных затруднений, демонстрацию преподавателем «правильных» действий, взаимодействия, эталонных способов работы в позиции эксперта или контролера.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Типовой единичный цикл самостоятельной работы </w:t>
      </w:r>
      <w:proofErr w:type="gramStart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студентов  под</w:t>
      </w:r>
      <w:proofErr w:type="gramEnd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руководством преподавателя (СРСП) включает следующие четыре основные функции.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Первая-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предполагает реализацию активного восприятия студентами информации преподавателя, полученной в период установочных занятий по учебной дисциплине.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Вторая функция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предполагает, что студенты самостоятельно, на основании рекомендаций преподавателя, изучают учебно-методические пособия, литературные источники, выполняют домашние задания, контрольные и курсовые работы и т.д. На этом этапе от студентов требуется знание методов работы, фиксация своих затруднений, самоорганизация и самодисциплина.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Третья функция ст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удентов состоит в анализе и систематизации своих затруднительных ситуаций, выявлении причин затруднений в понимании и усвоении ими учебного материала, выполнении других учебных действий.  Студенты переводят неразрешимые затруднения в систему вопросов для преподавателя (ранжируют их, упорядочивают, оформляют), строят собственные версии ответов на эти вопросы.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Четвертая функция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студентов состоит в обращении к преподавателю за соответствующими разъяснениями, советами, консультациями.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Общие компетенции выпускника вуза формируются на основе требований к общей образованности, социально-этическим компетенциям, экономическим и организационно-управленческим компетенциям, специальным компетенциям.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Требование к общей образованности:</w:t>
      </w:r>
    </w:p>
    <w:p w:rsidR="00291082" w:rsidRPr="00291082" w:rsidRDefault="00291082" w:rsidP="00291082">
      <w:pPr>
        <w:numPr>
          <w:ilvl w:val="0"/>
          <w:numId w:val="2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обладать базовыми знаниями в области естественнонаучных (социальных, гуманитарных, экономических) дисциплин, способствующих формированию высокообразованной личности с широким кругозором и культурой мышления;</w:t>
      </w:r>
    </w:p>
    <w:p w:rsidR="00291082" w:rsidRPr="00291082" w:rsidRDefault="00291082" w:rsidP="00291082">
      <w:pPr>
        <w:numPr>
          <w:ilvl w:val="0"/>
          <w:numId w:val="2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обладать навыками обращения с современной техникой, уметь использовать информационные технологии в сфере профессиональной деятельности;</w:t>
      </w:r>
    </w:p>
    <w:p w:rsidR="00291082" w:rsidRPr="00291082" w:rsidRDefault="00291082" w:rsidP="00291082">
      <w:pPr>
        <w:numPr>
          <w:ilvl w:val="0"/>
          <w:numId w:val="2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владеть навыками приобретения новых знаний, необходимых для повседневной профессиональной деятельности и продолжения образования в магистратуре.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Требования к социально-этическим компетенциям: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социально-этические ценности, основанные на общественном мнении, традициях, обычаях, общественных нормах и ориентироваться на них в своей профессиональной деятельности;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соблюдать нормы деловой этики, владеть этическими и правовыми нормами поведения;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традиции и культуру народов Казахстана;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 толерантным к традициям, культуре других народов мира;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основы правовой системы и законодательства Казахстана;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тенденции социального развития общества;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уметь адекватно ориентироваться в различных социальных ситуациях;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 способным работать в команде, корректно отстаивать свою точку зрения, предлагать новые решения;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уметь находить компромиссы, соотносить свое мнение с мнением коллектива;</w:t>
      </w:r>
    </w:p>
    <w:p w:rsidR="00291082" w:rsidRPr="00291082" w:rsidRDefault="00291082" w:rsidP="00291082">
      <w:pPr>
        <w:numPr>
          <w:ilvl w:val="0"/>
          <w:numId w:val="3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стремиться к профессиональному и личностному росту.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Требования к экономическим и организационно-управленческим компетенциям: </w:t>
      </w:r>
    </w:p>
    <w:p w:rsidR="00291082" w:rsidRPr="00291082" w:rsidRDefault="00291082" w:rsidP="00291082">
      <w:pPr>
        <w:numPr>
          <w:ilvl w:val="0"/>
          <w:numId w:val="4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обладать основами экономических знаний, иметь научные представления о менеджменте, маркетинге, финансах и т.п.;</w:t>
      </w:r>
    </w:p>
    <w:p w:rsidR="00291082" w:rsidRPr="00291082" w:rsidRDefault="00291082" w:rsidP="00291082">
      <w:pPr>
        <w:numPr>
          <w:ilvl w:val="0"/>
          <w:numId w:val="4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знать и понимать цели и методы государственного регулирования экономики, роль государственного сектора в экономике.</w:t>
      </w:r>
    </w:p>
    <w:p w:rsidR="00291082" w:rsidRPr="00291082" w:rsidRDefault="00291082" w:rsidP="00291082">
      <w:pPr>
        <w:numPr>
          <w:ilvl w:val="0"/>
          <w:numId w:val="4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Требования к готовности смены социальных, экономических, профессиональных ролей, географической и 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социальной мобильности в условиях нарастающего динамизма перемен и неопределенностей:</w:t>
      </w:r>
    </w:p>
    <w:p w:rsidR="00291082" w:rsidRPr="00291082" w:rsidRDefault="00291082" w:rsidP="00291082">
      <w:pPr>
        <w:numPr>
          <w:ilvl w:val="0"/>
          <w:numId w:val="4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уметь ориентироваться в современных информационных потоках и адаптироваться к динамично меняющимся явлениям и процессам в мировой экономике;</w:t>
      </w:r>
    </w:p>
    <w:p w:rsidR="00291082" w:rsidRPr="00291082" w:rsidRDefault="00291082" w:rsidP="00291082">
      <w:pPr>
        <w:numPr>
          <w:ilvl w:val="0"/>
          <w:numId w:val="4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 гибким и мобильным в различных условиях и ситуациях, связанных с профессиональной деятельностью;</w:t>
      </w:r>
    </w:p>
    <w:p w:rsidR="00291082" w:rsidRPr="00291082" w:rsidRDefault="00291082" w:rsidP="00291082">
      <w:pPr>
        <w:numPr>
          <w:ilvl w:val="0"/>
          <w:numId w:val="4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владеть навыками принятия решений экономического и организационного характера в условиях неопределенности и риска.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Использование преподавателями инновационных методов в процессе обучения способствует преодолению стереотипов в преподавании различных дисциплин, выработке новых подходов к профессиональным ситуациям, развитию творческих, креативных способностей студентов.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Эффективными формами учебной работы по внедрению в образовательный процесс инновационных процессов и формированию ключевых профессиональных компетенций будущих специалистов является применение различных активных форм и методов обучения: создание проектов, подготовка публичных выступлений, дискуссионное обсуждение профессионально важных проблем, обучение в сотрудничестве, создание проблемных ситуаций, подготовка профессионально направленных видеофильмов и презентаций и т. д.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Переход от информационно-объясните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льного обучения к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инновационно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действенному связан с применением в учебном процессе новых компьютерных и различных информационных технологий, электронных учебников, видеоматериалов, обеспечивающих свободную поисковую деятельность, а также предполагает развитие и личностную ориентацию. Исходя из этого, на сегодня можно отметить различные инновационные методы обучения студентов, в частности, это проблемная и игровая технологии, технологии коллективной и групповой деятельности, имитационные методы активного обучения, методы анализа конкретных ситуаций, метод проектов, обучение в сотрудничестве, креативное обучение, инновационная образовательная проектная деятельность, лекция-пресс-конференция, лекция-беседа, лекция- визуализация, лекция-диспут и т. д.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Использование разнообразных методов и приемов активного обучения пробуждает у студентов интерес к самой учебно-познавательной деятельности, что позволяет создать атмосферу мотивированного, творческого обучения и одновременно решать целый комплекс учебных, воспитательных, развивающих задач.</w:t>
      </w: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Владение инновационными образовательными технологиями в высшей школе позволит преподавателю эффективнее адаптироваться к новым условиям и быть конкурентоспособным в образовательной среде.</w:t>
      </w:r>
    </w:p>
    <w:p w:rsid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0" w:name="_GoBack"/>
      <w:bookmarkEnd w:id="0"/>
    </w:p>
    <w:p w:rsidR="00291082" w:rsidRPr="00291082" w:rsidRDefault="00291082" w:rsidP="00291082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lastRenderedPageBreak/>
        <w:t>СПИСОК ЛИТЕРАТУРЫ</w:t>
      </w:r>
      <w:r w:rsidRPr="00291082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eastAsia="ru-RU"/>
        </w:rPr>
        <w:t> </w:t>
      </w:r>
    </w:p>
    <w:p w:rsidR="00291082" w:rsidRPr="00291082" w:rsidRDefault="00291082" w:rsidP="00291082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Государственная программа развития образования Республики Казахстан на 2011-2020 годы // Казахстанская </w:t>
      </w:r>
      <w:proofErr w:type="gramStart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правда.-</w:t>
      </w:r>
      <w:proofErr w:type="gramEnd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-№338. </w:t>
      </w:r>
    </w:p>
    <w:p w:rsidR="00291082" w:rsidRPr="00291082" w:rsidRDefault="00291082" w:rsidP="00291082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 образовании </w:t>
      </w:r>
      <w:r w:rsidRPr="00291082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(с изменениями и дополнениями по </w:t>
      </w:r>
      <w:proofErr w:type="gramStart"/>
      <w:r w:rsidRPr="00291082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состоянию  на</w:t>
      </w:r>
      <w:proofErr w:type="gramEnd"/>
      <w:r w:rsidRPr="00291082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 07.2013 г.)</w:t>
      </w: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: Закон РК // ИС Параграф [Электронный ресурс]. – Режим доступа: </w:t>
      </w:r>
      <w:proofErr w:type="spellStart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www</w:t>
      </w:r>
      <w:proofErr w:type="spellEnd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http:online.zakon.kz. – Данные соответствуют на 09.03.2015.</w:t>
      </w:r>
    </w:p>
    <w:p w:rsidR="00291082" w:rsidRPr="00291082" w:rsidRDefault="00291082" w:rsidP="00291082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Государственный общеобязательный стандарт начального, основного среднего, общего среднего образования Республики Казахстан ГОСО-2012 №1080 от 23- 08-2012 г. - Режим доступа: http://goo.kz/loader/fromorg/38/1049?lang=ru.- Данные соответствуют на 01.09.2014 г.</w:t>
      </w:r>
    </w:p>
    <w:p w:rsidR="00291082" w:rsidRPr="00291082" w:rsidRDefault="00291082" w:rsidP="00291082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Глазырин, В.А. Болонская декларация: интеграция или поглощение / В.А. Глазырин // Университетское управление: практика и анализ. – - № 5. - С. 77-80.</w:t>
      </w:r>
    </w:p>
    <w:p w:rsidR="00291082" w:rsidRPr="00291082" w:rsidRDefault="00291082" w:rsidP="00291082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Головчин, М.А. Образование: региональные проблемы качества управления /М.А. Головчин, Г.В. Леонидова, А.А. </w:t>
      </w:r>
      <w:proofErr w:type="spellStart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Шабунова</w:t>
      </w:r>
      <w:proofErr w:type="spellEnd"/>
      <w:r w:rsidRPr="0029108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- Вологда: ИСЭРТ, 2012. - 197 с.</w:t>
      </w:r>
    </w:p>
    <w:p w:rsidR="00923885" w:rsidRPr="00291082" w:rsidRDefault="00923885" w:rsidP="002910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23885" w:rsidRPr="0029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06D6E"/>
    <w:multiLevelType w:val="multilevel"/>
    <w:tmpl w:val="E560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C84392"/>
    <w:multiLevelType w:val="multilevel"/>
    <w:tmpl w:val="E958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20E50"/>
    <w:multiLevelType w:val="multilevel"/>
    <w:tmpl w:val="6828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6F799A"/>
    <w:multiLevelType w:val="multilevel"/>
    <w:tmpl w:val="DCE4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F13D8A"/>
    <w:multiLevelType w:val="multilevel"/>
    <w:tmpl w:val="4D7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D0"/>
    <w:rsid w:val="000564DC"/>
    <w:rsid w:val="000878EB"/>
    <w:rsid w:val="000A3EDE"/>
    <w:rsid w:val="00141B7A"/>
    <w:rsid w:val="001872D0"/>
    <w:rsid w:val="001E6F7B"/>
    <w:rsid w:val="002321C8"/>
    <w:rsid w:val="00291082"/>
    <w:rsid w:val="00316532"/>
    <w:rsid w:val="003621D2"/>
    <w:rsid w:val="003C757C"/>
    <w:rsid w:val="00552B31"/>
    <w:rsid w:val="005C1EFB"/>
    <w:rsid w:val="005F1514"/>
    <w:rsid w:val="00613EC5"/>
    <w:rsid w:val="006B3C77"/>
    <w:rsid w:val="008D4029"/>
    <w:rsid w:val="00902C8A"/>
    <w:rsid w:val="00923885"/>
    <w:rsid w:val="00925AE8"/>
    <w:rsid w:val="00940C93"/>
    <w:rsid w:val="00942AAF"/>
    <w:rsid w:val="00A22B4F"/>
    <w:rsid w:val="00BD0701"/>
    <w:rsid w:val="00C04D05"/>
    <w:rsid w:val="00CB1E87"/>
    <w:rsid w:val="00DA33A7"/>
    <w:rsid w:val="00E03B08"/>
    <w:rsid w:val="00EE2E37"/>
    <w:rsid w:val="00F4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D44A0-6DD6-4B73-9EA2-1ADFA30F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1513</Words>
  <Characters>8628</Characters>
  <Application>Microsoft Office Word</Application>
  <DocSecurity>0</DocSecurity>
  <Lines>71</Lines>
  <Paragraphs>20</Paragraphs>
  <ScaleCrop>false</ScaleCrop>
  <Company/>
  <LinksUpToDate>false</LinksUpToDate>
  <CharactersWithSpaces>10121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2018-12-25T16:00:00Z</dcterms:created>
  <dcterms:modified xsi:type="dcterms:W3CDTF">2018-12-25T16:05:00Z</dcterms:modified>
</cp:coreProperties>
</file>