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306" w:rsidRPr="00080F25" w:rsidRDefault="00EC3306" w:rsidP="00744458">
      <w:pPr>
        <w:pStyle w:val="12"/>
        <w:suppressAutoHyphens w:val="0"/>
        <w:spacing w:before="0" w:after="0"/>
        <w:ind w:right="147"/>
        <w:jc w:val="center"/>
      </w:pPr>
      <w:r w:rsidRPr="00080F25">
        <w:t>Выявление эффективности использования АИС «Дневник-ПОО»</w:t>
      </w:r>
    </w:p>
    <w:p w:rsidR="00F30939" w:rsidRPr="00080F25" w:rsidRDefault="00F30939" w:rsidP="00744458">
      <w:pPr>
        <w:spacing w:after="0" w:line="240" w:lineRule="auto"/>
        <w:ind w:right="14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hAnsi="Times New Roman" w:cs="Times New Roman"/>
          <w:sz w:val="24"/>
          <w:szCs w:val="24"/>
          <w:lang w:eastAsia="ru-RU"/>
        </w:rPr>
        <w:t>  </w:t>
      </w:r>
    </w:p>
    <w:p w:rsidR="0041469A" w:rsidRPr="00080F25" w:rsidRDefault="0041469A" w:rsidP="00744458">
      <w:pPr>
        <w:widowControl w:val="0"/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Управленческая деятельность в России, как и во всех развитых странах, осуществляется с помощью документов, которые одновременно являются ис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точником, результатом и инструментом этой деятельности. Сегодня документ является основным способом представления информации на любом современ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ном предприятии.</w:t>
      </w:r>
    </w:p>
    <w:p w:rsidR="0041469A" w:rsidRPr="00080F25" w:rsidRDefault="0041469A" w:rsidP="00744458">
      <w:pPr>
        <w:widowControl w:val="0"/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Задача накопления, обработки и распространения (обмена) информации стояла перед человечеством на всех этапах его развития. В течение долгого времени основными инструментами для ее решения были мозг, язык и слух че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ловека. Первое кардинальное изменение произошло с приходом письменности, а затем изобретением книгопечатания. Документ является основным способом представления. Неоспорима важность сохранности и умелого использования информационных ресурсов предприятия для успешного функционирования.</w:t>
      </w:r>
    </w:p>
    <w:p w:rsidR="0041469A" w:rsidRPr="00080F25" w:rsidRDefault="0041469A" w:rsidP="00744458">
      <w:pPr>
        <w:widowControl w:val="0"/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Эффективность управления организацией зависит и от того, насколько разумно в нем организовано управление документооборотом. </w:t>
      </w:r>
    </w:p>
    <w:p w:rsidR="0041469A" w:rsidRPr="00080F25" w:rsidRDefault="0041469A" w:rsidP="00744458">
      <w:pPr>
        <w:widowControl w:val="0"/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Важную роль в оптимизации деятельности предприятия любого размера и профиля деятельности, включая образовательные учреждения, играют совре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менные системы электронного документооборота в образовании, которым и по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священа данная работа.</w:t>
      </w:r>
    </w:p>
    <w:p w:rsidR="0041469A" w:rsidRPr="00080F25" w:rsidRDefault="0041469A" w:rsidP="00744458">
      <w:pPr>
        <w:widowControl w:val="0"/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Применение средств электронного документооборота, а значит и рацио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нального управления документацией в современных условиях позволит целе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направленно формировать информационные ресурсы образовательного учре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ждения, обеспечивать их эффективное функционирование, а также открыть до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 xml:space="preserve">ступ потребителям к информационным ресурсам с наименьшими затратами времени, труда и средств. 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Переход школ на электронный документооборот 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– 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это своевременная мера, необходимость которой подтверждается не только на государственно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м уровне, и – в первую очередь –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 опытным путем. 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Министерство образования и науки РФ предъявляет к электронным журналам особые требования: «</w:t>
      </w:r>
      <w:r w:rsidRPr="00080F25">
        <w:rPr>
          <w:rFonts w:ascii="Times New Roman" w:eastAsia="Times New Roman" w:hAnsi="Times New Roman" w:cs="Times New Roman"/>
          <w:iCs/>
          <w:color w:val="000000" w:themeColor="text1" w:themeShade="BF"/>
          <w:sz w:val="24"/>
          <w:szCs w:val="24"/>
          <w:lang w:eastAsia="ru-RU"/>
        </w:rPr>
        <w:t xml:space="preserve">электронный </w:t>
      </w:r>
      <w:r w:rsidR="002F37F3" w:rsidRPr="00080F25">
        <w:rPr>
          <w:rFonts w:ascii="Times New Roman" w:eastAsia="Times New Roman" w:hAnsi="Times New Roman" w:cs="Times New Roman"/>
          <w:iCs/>
          <w:color w:val="000000" w:themeColor="text1" w:themeShade="BF"/>
          <w:sz w:val="24"/>
          <w:szCs w:val="24"/>
          <w:lang w:eastAsia="ru-RU"/>
        </w:rPr>
        <w:t>журнал должен обеспечивать функ</w:t>
      </w:r>
      <w:r w:rsidRPr="00080F25">
        <w:rPr>
          <w:rFonts w:ascii="Times New Roman" w:eastAsia="Times New Roman" w:hAnsi="Times New Roman" w:cs="Times New Roman"/>
          <w:iCs/>
          <w:color w:val="000000" w:themeColor="text1" w:themeShade="BF"/>
          <w:sz w:val="24"/>
          <w:szCs w:val="24"/>
          <w:lang w:eastAsia="ru-RU"/>
        </w:rPr>
        <w:t>ции информирования о ходе и результатах учебного процесса (электронного документооборота) либо взаимодействие с</w:t>
      </w:r>
      <w:r w:rsidR="002F37F3" w:rsidRPr="00080F25">
        <w:rPr>
          <w:rFonts w:ascii="Times New Roman" w:eastAsia="Times New Roman" w:hAnsi="Times New Roman" w:cs="Times New Roman"/>
          <w:iCs/>
          <w:color w:val="000000" w:themeColor="text1" w:themeShade="BF"/>
          <w:sz w:val="24"/>
          <w:szCs w:val="24"/>
          <w:lang w:eastAsia="ru-RU"/>
        </w:rPr>
        <w:t xml:space="preserve"> информационной системой, реали</w:t>
      </w:r>
      <w:r w:rsidRPr="00080F25">
        <w:rPr>
          <w:rFonts w:ascii="Times New Roman" w:eastAsia="Times New Roman" w:hAnsi="Times New Roman" w:cs="Times New Roman"/>
          <w:iCs/>
          <w:color w:val="000000" w:themeColor="text1" w:themeShade="BF"/>
          <w:sz w:val="24"/>
          <w:szCs w:val="24"/>
          <w:lang w:eastAsia="ru-RU"/>
        </w:rPr>
        <w:t>зующей функции электронного документооборота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».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Методологические ориенти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ры новых подходов к управлению 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в переходный период предметом исследований уч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еных, сочетающих теоретико-про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гностическую работу с концепцией развит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ия управления современными обра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зовательными учреждениями (Т.А. Орлова, М.М. Поташник</w:t>
      </w:r>
      <w:r w:rsidR="007D2440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, 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П.И.</w:t>
      </w:r>
      <w:r w:rsidR="007D2440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 Третьяков, Т.И. Шамова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 </w:t>
      </w:r>
      <w:r w:rsidR="00823A60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[21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]). В исследованиях Б.С. Гершунского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 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[</w:t>
      </w:r>
      <w:r w:rsidR="00823A60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16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] и других рассматрива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ется круг проблем управления, связанные с 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информатизацией общества и обра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зования.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Однако на практике реализация информационных технологий управления школой выявляет ряд противоречии:</w:t>
      </w:r>
    </w:p>
    <w:p w:rsidR="0041469A" w:rsidRPr="00080F25" w:rsidRDefault="0041469A" w:rsidP="00744458">
      <w:pPr>
        <w:pStyle w:val="a3"/>
        <w:widowControl w:val="0"/>
        <w:numPr>
          <w:ilvl w:val="0"/>
          <w:numId w:val="20"/>
        </w:numPr>
        <w:tabs>
          <w:tab w:val="left" w:pos="36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между потребностями в компьютеризац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ии управления школой и возможно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стями образовательного учреждения в разработке управляющей ин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softHyphen/>
        <w:t>формационной системы;</w:t>
      </w:r>
    </w:p>
    <w:p w:rsidR="0041469A" w:rsidRPr="00080F25" w:rsidRDefault="0041469A" w:rsidP="00744458">
      <w:pPr>
        <w:pStyle w:val="a3"/>
        <w:widowControl w:val="0"/>
        <w:numPr>
          <w:ilvl w:val="0"/>
          <w:numId w:val="20"/>
        </w:numPr>
        <w:tabs>
          <w:tab w:val="left" w:pos="36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между насущной потребностью педагогической науки и прак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тики в разра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ботке эффективного управления образовательной школой и недостаточной научной о</w:t>
      </w:r>
      <w:r w:rsidR="002F37F3"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>боснованностью таких механизмов.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 w:themeShade="BF"/>
          <w:sz w:val="24"/>
          <w:szCs w:val="24"/>
        </w:rPr>
        <w:t>Приведенные выше обстоятельства определили выбор темы исследования выявление эффективности использования АИС «Дневник-ПОО».</w:t>
      </w:r>
    </w:p>
    <w:p w:rsidR="0041469A" w:rsidRPr="00080F25" w:rsidRDefault="00744458" w:rsidP="00744458">
      <w:pPr>
        <w:widowControl w:val="0"/>
        <w:autoSpaceDE w:val="0"/>
        <w:autoSpaceDN w:val="0"/>
        <w:adjustRightInd w:val="0"/>
        <w:spacing w:after="0" w:line="240" w:lineRule="auto"/>
        <w:ind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 </w:t>
      </w:r>
      <w:r w:rsidR="0041469A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Информационные и коммуникационные технологии (ИКТ) с каждым днем все больше проникают в различные сферы образовательной деятельности. Этому способствуют, как внешние факторы, связанные с повсеместной информатизацией общества и необходимостью соответствующей подготовки специалистов, так и внутренние факторы, связанные с распространением в учебных заведениях современной компьютерной техники </w:t>
      </w:r>
      <w:r w:rsidR="0041469A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 программного обеспечения, принятием государственных и межгосударственных программ информатизации образования, появлением необходимого опыта информатизации у все большего количества педагогов. В большинстве случаев использование средств информатизации оказывает реальное положительное влияние на интенсификацию труда учителей школ, а так</w:t>
      </w:r>
      <w:r w:rsidR="007D2440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 на эффективность образования</w:t>
      </w:r>
      <w:r w:rsidR="003A0E60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F3C1A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[6</w:t>
      </w:r>
      <w:r w:rsidR="0041469A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]</w:t>
      </w:r>
      <w:r w:rsidR="007D2440" w:rsidRPr="00080F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1469A" w:rsidRPr="00080F25" w:rsidRDefault="0041469A" w:rsidP="00744458">
      <w:pPr>
        <w:numPr>
          <w:ilvl w:val="0"/>
          <w:numId w:val="4"/>
        </w:num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Российской федерации</w:t>
      </w:r>
    </w:p>
    <w:p w:rsidR="003A0E60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43 Конституции Российской Федерации закрепляет право каждого гражданина на образование. Право на образование является одним из основных и неотъемлемых конституционных пра</w:t>
      </w:r>
      <w:bookmarkStart w:id="0" w:name="_Toc515994785"/>
      <w:bookmarkStart w:id="1" w:name="_Toc515994942"/>
      <w:bookmarkStart w:id="2" w:name="_Toc515995037"/>
      <w:bookmarkStart w:id="3" w:name="_Toc515995342"/>
      <w:bookmarkStart w:id="4" w:name="_Toc515995471"/>
      <w:bookmarkStart w:id="5" w:name="_Toc515995586"/>
      <w:bookmarkStart w:id="6" w:name="_Toc515995657"/>
      <w:bookmarkStart w:id="7" w:name="_Toc515995888"/>
      <w:bookmarkStart w:id="8" w:name="_Toc515999828"/>
      <w:bookmarkStart w:id="9" w:name="_Toc515999934"/>
      <w:r w:rsidR="003A0E6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граждан Российской Федерации.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Где реализация образовательных программ с применением электронного обучения и дистанционных образовательных технологий является неотъемлемой частью образовательного процесса. Для реализации образовательного процесса существуют электронное и дистанционное обучение, которые </w:t>
      </w:r>
      <w:r w:rsidR="007D2440" w:rsidRPr="00080F25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помогают в развитии образования</w:t>
      </w:r>
      <w:r w:rsidR="003A0E60" w:rsidRPr="00080F25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7D2440" w:rsidRPr="00080F25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[</w:t>
      </w:r>
      <w:r w:rsidR="003F3C1A" w:rsidRPr="00080F25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1</w:t>
      </w:r>
      <w:r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]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7D2440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numPr>
          <w:ilvl w:val="0"/>
          <w:numId w:val="4"/>
        </w:numPr>
        <w:spacing w:after="0" w:line="240" w:lineRule="auto"/>
        <w:ind w:right="147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80F2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Федеральный закон «Об образовании в Российской Федерации» 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об образовании № 273 вступил в силу 1 сентября 2013 года, открыв новую эру взаимоотношений в области обучения подрастающего поколения и взрослых граждан. Данный законодательный акт соответствует актуальным процессам и требованиям системы образования, которая со времени принятия закона стала намного эффективнее и цивилизованнее. Все положения этого документа разрабатывались с ориентацией на особенности и традиции системы обучения в России. В результате был получен эффективный правовой инструмент для регулирования отношений и явлений в одной из самых важны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х областей современного социума</w:t>
      </w:r>
      <w:r w:rsidR="003A0E6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C1A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[1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3A0E60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в </w:t>
      </w:r>
      <w:r w:rsidRPr="00080F2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федеральном законе «Об образовании в Российской Федерации</w:t>
      </w:r>
      <w:r w:rsidRPr="00080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 образованием понимается целенаправленный процесс воспитания и обучения в интересах человека, общества, государства, сопровождающийся констатацией достижения гражданином (обучающимся) установленных государством образовательных уровней (образовательных цензов). Достижение определенного образовательного ценза удостоверяе</w:t>
      </w:r>
      <w:bookmarkStart w:id="10" w:name="_Toc515994787"/>
      <w:bookmarkStart w:id="11" w:name="_Toc515994944"/>
      <w:bookmarkStart w:id="12" w:name="_Toc515995039"/>
      <w:bookmarkStart w:id="13" w:name="_Toc515995344"/>
      <w:bookmarkStart w:id="14" w:name="_Toc515995473"/>
      <w:bookmarkStart w:id="15" w:name="_Toc515995588"/>
      <w:bookmarkStart w:id="16" w:name="_Toc515995659"/>
      <w:bookmarkStart w:id="17" w:name="_Toc515995890"/>
      <w:bookmarkStart w:id="18" w:name="_Toc515999830"/>
      <w:bookmarkStart w:id="19" w:name="_Toc515999936"/>
      <w:r w:rsidR="003A0E6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соответствующим документом.</w:t>
      </w:r>
    </w:p>
    <w:p w:rsidR="0041469A" w:rsidRPr="00080F25" w:rsidRDefault="003A0E60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статьях 15, 16 настоящего закона об образовании сформулированы содержания понятий сетевое, дистанционное и электронное обучение. </w:t>
      </w:r>
      <w:r w:rsidR="0041469A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Сетевая форма реализации образовательных программ (далее </w:t>
      </w:r>
      <w:r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– </w:t>
      </w:r>
      <w:r w:rsidR="0041469A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сетевая форма) обеспечивает возможность освоения обучающимся образовательной программы 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иных организаций. В реализации образовательных программ с использованием сетевой формы наряду с 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</w:t>
      </w:r>
      <w:r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7D2440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[</w:t>
      </w:r>
      <w:r w:rsidR="003F3C1A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</w:t>
      </w:r>
      <w:r w:rsidR="007D2440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]</w:t>
      </w:r>
      <w:r w:rsidR="0041469A" w:rsidRPr="00080F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3A0E60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</w:t>
      </w:r>
      <w:r w:rsidR="003A0E60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 и педагогических работников.</w:t>
      </w:r>
    </w:p>
    <w:p w:rsidR="003A0E60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Организации, осуществляющие образовательную деятельность, вправе применять электронное обучение, дистанционные технологии при реализации образовательных про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грамм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</w:t>
      </w:r>
      <w:r w:rsidR="003A0E60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гулированию в сфере образования.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</w:t>
      </w:r>
      <w:r w:rsidR="003A0E60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места нахождения обучающихся</w:t>
      </w:r>
      <w:r w:rsidR="00B842DA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</w:t>
      </w:r>
      <w:r w:rsidR="003F3C1A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</w:t>
      </w:r>
      <w:r w:rsidR="003A0E60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Федеральная целевая программа развития образования на 2016-2025 годы.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textAlignment w:val="top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области профессио</w:t>
      </w:r>
      <w:r w:rsidR="003A0E60" w:rsidRPr="00080F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нального образования действует </w:t>
      </w:r>
      <w:r w:rsidRPr="00080F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федеральная целевая программа развития образования.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 программы: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условий для эффективного развития российского образования, направленного на обеспечение доступности качественного образования, отвечающего требованиям современного инновационного социально ориентированного развития Российской Федерации</w:t>
      </w:r>
      <w:r w:rsidR="00CB4220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3C1A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[9</w:t>
      </w:r>
      <w:r w:rsidR="007D2440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 программы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1469A" w:rsidRPr="00080F25" w:rsidRDefault="0041469A" w:rsidP="00744458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0"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 распространение структурных и технологических инноваций в среднем профессиональном и высшем образовании;</w:t>
      </w:r>
    </w:p>
    <w:p w:rsidR="0041469A" w:rsidRPr="00080F25" w:rsidRDefault="0041469A" w:rsidP="00744458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0"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современных механизмов и технологий общего образования;</w:t>
      </w:r>
    </w:p>
    <w:p w:rsidR="0041469A" w:rsidRPr="00080F25" w:rsidRDefault="0041469A" w:rsidP="00744458">
      <w:pPr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0"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мер по развитию научно-образовательной и творческой среды в образовательных организациях, развитие эффективной системы дополнительного образования детей;</w:t>
      </w:r>
    </w:p>
    <w:p w:rsidR="0041469A" w:rsidRPr="00080F25" w:rsidRDefault="0041469A" w:rsidP="00744458">
      <w:pPr>
        <w:widowControl w:val="0"/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0"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инфраструктуры, обеспечивающей условия подготовки кадров для современной экономики;</w:t>
      </w:r>
    </w:p>
    <w:p w:rsidR="0041469A" w:rsidRPr="00080F25" w:rsidRDefault="0041469A" w:rsidP="00744458">
      <w:pPr>
        <w:widowControl w:val="0"/>
        <w:numPr>
          <w:ilvl w:val="0"/>
          <w:numId w:val="5"/>
        </w:numPr>
        <w:tabs>
          <w:tab w:val="clear" w:pos="720"/>
          <w:tab w:val="num" w:pos="993"/>
        </w:tabs>
        <w:spacing w:after="0" w:line="240" w:lineRule="auto"/>
        <w:ind w:left="0" w:right="147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востребованной системы оценки качества образовани</w:t>
      </w:r>
      <w:r w:rsidR="003A0E60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 образовательных результатов </w:t>
      </w:r>
      <w:r w:rsidR="003F3C1A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[22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3A0E60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цифровая образовательная среда в Российской Федерации.</w:t>
      </w:r>
    </w:p>
    <w:p w:rsidR="0041469A" w:rsidRPr="00080F25" w:rsidRDefault="0041469A" w:rsidP="00744458">
      <w:pPr>
        <w:widowControl w:val="0"/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нашей стране реализуется ряд инициатив, направленных на создание необходимых условий для развития в России цифровой экономики, что повышает конкурентоспособность страны, качество жизни граждан, обеспечивает экономический рост и национальный суверенитет. В первую очередь это «Стратегия развития информационного общества в</w:t>
      </w:r>
      <w:r w:rsidR="003A0E6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на 2017-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2030 годы» и Программа «Цифровая экономика Российской Федерации».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цифровой экономики нужны компетентные кадры. А для их подготовки необходимо должным образом модернизировать систему образования и профессиональной подготовки, привести образовательные программы в соответствие с нуждами цифровой экономики, широко внедрить цифровые инструменты учебной деятельности и целостно включить их в информационную среду, обеспечить возможность обучения граждан по индивидуальному учебному плану в течение всей жизни – в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любое время и в любом месте</w:t>
      </w:r>
      <w:r w:rsidR="003A0E6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3F3C1A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на решение части этих проблем и направлен приоритетный проект «Современная цифровая образовательная среда в Российской Федерации». 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проекта: создать к 2018 году условия для системного повышения качества и расширения возможностей непрерывного образования для всех категорий граждан за счет развития российского цифрового образовательного пространства.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этой цели выбран путь широкого внедрения онлайн-обучения, в том числе, массовых открытых онлайн-курсов – обучающих курсов с интерактивным участием и открытым доступом через Интернет.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этом пути используются современные технологии и лучшие практики онлайн-обучения, научный потенциал ведущих университетов России, опыт работы уже существующих онлайн-платформ и бизнес-проектов. Проектом предусмотрено, что в 2017 году онлайн-обучение пройдут не менее 140 тыс. учащихся, а к концу 2025 года – более 11 миллионов. Уже в 2017 году в результате работы СЦОС у школьников, студентов и преподавателей появится доступ к 450 онлайн-курсам от двадцати лучших российских университетов</w:t>
      </w:r>
      <w:r w:rsidR="003A0E6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C1A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[13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приоритетного проекта в области образования «Современная цифровая образовательная среда в РФ» предусматривает ряд ключевых направлений, раз</w:t>
      </w:r>
      <w:r w:rsidR="00237C81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работка которых идет параллельно:</w:t>
      </w:r>
    </w:p>
    <w:p w:rsidR="0041469A" w:rsidRPr="00080F25" w:rsidRDefault="0041469A" w:rsidP="00744458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принятие правовых и нормативных актов, направленных на развитие онлайн-обучения. В частности, фиксирующих статус онлайн-курсов как равноправных частей образовательных программ;</w:t>
      </w:r>
    </w:p>
    <w:p w:rsidR="0041469A" w:rsidRPr="00080F25" w:rsidRDefault="003A0E60" w:rsidP="00744458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создание </w:t>
      </w:r>
      <w:hyperlink r:id="rId8" w:history="1">
        <w:r w:rsidR="0041469A" w:rsidRPr="00080F25">
          <w:rPr>
            <w:rFonts w:ascii="Times New Roman" w:hAnsi="Times New Roman" w:cs="Times New Roman"/>
            <w:sz w:val="24"/>
            <w:szCs w:val="24"/>
          </w:rPr>
          <w:t>информационного ресурса</w:t>
        </w:r>
      </w:hyperlink>
      <w:r w:rsidR="0041469A" w:rsidRPr="00080F25">
        <w:rPr>
          <w:rFonts w:ascii="Times New Roman" w:hAnsi="Times New Roman" w:cs="Times New Roman"/>
          <w:sz w:val="24"/>
          <w:szCs w:val="24"/>
        </w:rPr>
        <w:t>, обеспечивающего доступ к онлайн-курсам по принципу «одного окна» и объединяющего целый ряд уже существующих платформ онлайн-обучения благодаря единой системе аутентификации пользователей;</w:t>
      </w:r>
    </w:p>
    <w:p w:rsidR="0041469A" w:rsidRPr="00080F25" w:rsidRDefault="0041469A" w:rsidP="00744458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создание к 2020 году 3,5 тысяч онлайн-курсов по программам среднего, высшего и дополнительного образования с привлечением ведущих разработчиков, как из государственных структур, так и бизнес-сообщества;</w:t>
      </w:r>
    </w:p>
    <w:p w:rsidR="0041469A" w:rsidRPr="00080F25" w:rsidRDefault="0041469A" w:rsidP="00744458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формирование системы экспертной и пользовательской </w:t>
      </w:r>
      <w:hyperlink r:id="rId9" w:history="1">
        <w:r w:rsidRPr="00080F25">
          <w:rPr>
            <w:rFonts w:ascii="Times New Roman" w:hAnsi="Times New Roman" w:cs="Times New Roman"/>
            <w:sz w:val="24"/>
            <w:szCs w:val="24"/>
          </w:rPr>
          <w:t>оценки качества</w:t>
        </w:r>
      </w:hyperlink>
      <w:r w:rsidRPr="00080F25">
        <w:rPr>
          <w:rFonts w:ascii="Times New Roman" w:hAnsi="Times New Roman" w:cs="Times New Roman"/>
          <w:sz w:val="24"/>
          <w:szCs w:val="24"/>
        </w:rPr>
        <w:t> содержания онлайн-курсов;</w:t>
      </w:r>
    </w:p>
    <w:p w:rsidR="0041469A" w:rsidRPr="00080F25" w:rsidRDefault="0041469A" w:rsidP="00744458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создание десяти </w:t>
      </w:r>
      <w:hyperlink r:id="rId10" w:history="1">
        <w:r w:rsidRPr="00080F25">
          <w:rPr>
            <w:rFonts w:ascii="Times New Roman" w:hAnsi="Times New Roman" w:cs="Times New Roman"/>
            <w:sz w:val="24"/>
            <w:szCs w:val="24"/>
          </w:rPr>
          <w:t>Региональных центров</w:t>
        </w:r>
      </w:hyperlink>
      <w:r w:rsidRPr="00080F25">
        <w:rPr>
          <w:rFonts w:ascii="Times New Roman" w:hAnsi="Times New Roman" w:cs="Times New Roman"/>
          <w:sz w:val="24"/>
          <w:szCs w:val="24"/>
        </w:rPr>
        <w:t> компетенций в области онлайн-обучения;</w:t>
      </w:r>
    </w:p>
    <w:p w:rsidR="0041469A" w:rsidRPr="00080F25" w:rsidRDefault="00744458" w:rsidP="00744458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1469A" w:rsidRPr="00080F25">
          <w:rPr>
            <w:rFonts w:ascii="Times New Roman" w:hAnsi="Times New Roman" w:cs="Times New Roman"/>
            <w:sz w:val="24"/>
            <w:szCs w:val="24"/>
          </w:rPr>
          <w:t>подготовка и обучение</w:t>
        </w:r>
      </w:hyperlink>
      <w:r w:rsidR="0041469A" w:rsidRPr="00080F25">
        <w:rPr>
          <w:rFonts w:ascii="Times New Roman" w:hAnsi="Times New Roman" w:cs="Times New Roman"/>
          <w:sz w:val="24"/>
          <w:szCs w:val="24"/>
        </w:rPr>
        <w:t> не менее 10 000 преподавателей и эксп</w:t>
      </w:r>
      <w:r w:rsidR="003A0E60" w:rsidRPr="00080F25">
        <w:rPr>
          <w:rFonts w:ascii="Times New Roman" w:hAnsi="Times New Roman" w:cs="Times New Roman"/>
          <w:sz w:val="24"/>
          <w:szCs w:val="24"/>
        </w:rPr>
        <w:t>ертов в области онлайн-обучения.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Успешная реализация приоритетного проекта «Современная цифровая образовательная среда в РФ» позволит коренным образом изменить подход к обучению граждан страны, подготовить Россию к переходу на новый технологический </w:t>
      </w:r>
      <w:r w:rsidR="00237C81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уклад – к цифровой экономике 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FA2E16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37C81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«Современная образ</w:t>
      </w:r>
      <w:r w:rsidR="00237C81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овательная среда для школьников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1469A" w:rsidRPr="00080F25" w:rsidRDefault="0078269B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проекта: </w:t>
      </w:r>
      <w:r w:rsidR="0041469A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российским школьникам современную образовательную среду и перевести всех учащихся на обучение в одну смену.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повышения доступности и качества общего образования в Российской Федерации за счет создания к 2025 году 6531,287 тыс. новых мест в общеобразовательных организациях субъектов Российской Федерации, в том числе путем строительства объектов инфраструктуры общего образования с применением современных архитектурно-планировочных решений (далее – «Школы нового типа»), увеличения к 2025 году доли общеобразовательных организаций, осуществляющих образовательную деятельность в одну смену в соответствии с федеральными государственными образо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вательными стандартами, до 100%</w:t>
      </w:r>
      <w:r w:rsidR="00237C81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E16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[14</w:t>
      </w:r>
      <w:r w:rsidR="007D2440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73629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реализации проекта будет создан эталонный проект (модель) «Школы нового типа», реализованы семь пилотных проектов «Школы нового типа» в субъектах Российской Федерации, внесены изменения в нормативные правовые акты, регулирующие строительство и эксплуатацию зданий общеобразовательных организаций, реестр типовой проектной документации, строительство школ будет осуществляться в соответствии с новыми проектами.</w:t>
      </w:r>
    </w:p>
    <w:p w:rsidR="0041469A" w:rsidRPr="00080F25" w:rsidRDefault="0041469A" w:rsidP="00744458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</w:t>
      </w:r>
      <w:r w:rsidR="00237C81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политики в сфере образования осуществляется в соответствии с законодательством 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Pr="00080F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="00237C81"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Государственной программы 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образования, 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 цифровой образовательной средой в Российской Федерации, проектом «Современной о</w:t>
      </w:r>
      <w:r w:rsidR="00121748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бразовательной среды для школьников</w:t>
      </w: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21748"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 это направлено на реализацию приоритетных целей развития образования по предоставлению образовательных услуг высокого качества и обеспечению их доступности для всех категорий обучающихся.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Прежде чем анализировать понятие документооборот в профессиональной образовательной организации (далее 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ПОО), проанализируем понятия документооборот, электронный документооборот, тем самым определить главное понятие о документообороте в ПОО.</w:t>
      </w:r>
    </w:p>
    <w:p w:rsidR="0041469A" w:rsidRPr="00080F25" w:rsidRDefault="0041469A" w:rsidP="00744458">
      <w:pPr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Документооборот 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деятельность по организации движения документов на предприятии с момента их создания или получения до завершения исполнения: отправки из организа</w:t>
      </w:r>
      <w:r w:rsidR="00121748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ции и (или) направления в архив </w:t>
      </w:r>
      <w:r w:rsidR="00FA2E16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[13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121748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1469A" w:rsidRPr="00080F25" w:rsidRDefault="00121748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Документооборот – непрерывное </w:t>
      </w:r>
      <w:r w:rsidR="0041469A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движение документов в организации с момента их получения или создания до завершения исполнения, отправки адресату или сдачи их на хранение, обеспечивающее информационную поддержку всех звеньев управления. Невостребованные документы, лежащие без движения, представляю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 собой груду бесполезных бумаг </w:t>
      </w:r>
      <w:r w:rsidR="00FA2E16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[19</w:t>
      </w:r>
      <w:r w:rsidR="0041469A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Электронный документооборот 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 движение электронных документов на предприятии и деятельность по организации этого движения. При этом, как правило, подразумевается полный цикл автоматизации движения документа (от получения или порождения до отправки или перевода в архив) и существенное (вплоть до нуля) сокращение объема использования бумажных документов. При этом электронный и безбумажный документооборот 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одно и то же, так как и электронный документооборот может оперировать (зачастую так и происходит) в том числе образами (отсканированными о</w:t>
      </w:r>
      <w:r w:rsidR="00121748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ригиналами) бумажных документов </w:t>
      </w:r>
      <w:r w:rsidR="00FA2E16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[14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121748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нечеткой организацией движения документов связаны многие недостатки в организации документационного обеспечения деятельности аппарата управления. Процесс документирования принимаемого управленческого решения содержит три составляющие:</w:t>
      </w:r>
    </w:p>
    <w:p w:rsidR="0041469A" w:rsidRPr="00080F25" w:rsidRDefault="0041469A" w:rsidP="00744458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информационную поддержку решения;</w:t>
      </w:r>
    </w:p>
    <w:p w:rsidR="0041469A" w:rsidRPr="00080F25" w:rsidRDefault="0041469A" w:rsidP="00744458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документирование решения (создание распорядительного документа);</w:t>
      </w:r>
    </w:p>
    <w:p w:rsidR="0041469A" w:rsidRPr="00080F25" w:rsidRDefault="0041469A" w:rsidP="00744458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за его выполнением.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Этот процесс состоит из сбора информации, подготовки проекта документа, его редактирования, согласования, изготовления, удостоверения. Каждая операция сопровождается перемещением документа в управленческом аппарате из одного структурного подразделения, передачей от технических исполнителей к специалистам, а затем – к руководителям. Скорость перемещения документов и качество выполнения каждой операцией оказывают влияни</w:t>
      </w:r>
      <w:r w:rsidR="00273629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 на процесс управления в целом</w:t>
      </w:r>
      <w:r w:rsidR="00FA2E16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[3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Специалистами разработаны принципы организации движения электронного документооборота:</w:t>
      </w:r>
    </w:p>
    <w:p w:rsidR="0041469A" w:rsidRPr="00080F25" w:rsidRDefault="0041469A" w:rsidP="00744458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оперативность движения;</w:t>
      </w:r>
    </w:p>
    <w:p w:rsidR="0041469A" w:rsidRPr="00080F25" w:rsidRDefault="0041469A" w:rsidP="00744458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единообразный порядок прохождения однотипных категорий документов;</w:t>
      </w:r>
    </w:p>
    <w:p w:rsidR="0041469A" w:rsidRPr="00080F25" w:rsidRDefault="0041469A" w:rsidP="00744458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однократность операций одинакового целевого назначения;</w:t>
      </w:r>
    </w:p>
    <w:p w:rsidR="0041469A" w:rsidRPr="00080F25" w:rsidRDefault="0041469A" w:rsidP="00744458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исключение лишних инстанций.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Главное правило электронного документооборота – оперативное движение документов по наиболее короткому пути с минимальными затратами времени и труда.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Электронный документооборот в профессиональной  организации можно разделить на отдельно взятые этапы: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экспедиционная обработка документов, поступающих в организацию – это получение, проверка целостности конвертов, направление либо адресатам, либо на рассмотрение руководителя. Вся корреспонденция вскрывается, кроме корреспонденции с отметкой «лично»;</w:t>
      </w:r>
    </w:p>
    <w:p w:rsidR="0041469A" w:rsidRPr="00080F25" w:rsidRDefault="0041469A" w:rsidP="00744458">
      <w:pPr>
        <w:widowControl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предварительное рассмотрение документов службой документационного обеспечения. При оценке поступившего документа учитывается:</w:t>
      </w:r>
    </w:p>
    <w:p w:rsidR="0041469A" w:rsidRPr="00080F25" w:rsidRDefault="0041469A" w:rsidP="0074445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важность его содержания;</w:t>
      </w:r>
    </w:p>
    <w:p w:rsidR="0041469A" w:rsidRPr="00080F25" w:rsidRDefault="0041469A" w:rsidP="0074445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сложность и новизна поставленных вопросов;</w:t>
      </w:r>
    </w:p>
    <w:p w:rsidR="0041469A" w:rsidRPr="00080F25" w:rsidRDefault="0041469A" w:rsidP="0074445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общественное положение лица, автора документа, место учреждения-отправителя в структуре управления;</w:t>
      </w:r>
    </w:p>
    <w:p w:rsidR="0041469A" w:rsidRPr="00080F25" w:rsidRDefault="0041469A" w:rsidP="0074445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реальная срочность исполнения документа;</w:t>
      </w:r>
    </w:p>
    <w:p w:rsidR="0041469A" w:rsidRPr="00080F25" w:rsidRDefault="0041469A" w:rsidP="0074445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 документа (з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акон распоряжение, письмо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рациональное движение документов – оптимизация и сокращение документопотоков, разработка технологических инструкций с определением схем последовательности этапов подготовки документов;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обработка исполненных и отправляемых документов. Этот этап целесообразно централизовать в единой экспедиции организации. Документ должен быть подготовлен к отправке в полном объеме и с соотв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етствующим качеством исполнения </w:t>
      </w:r>
      <w:r w:rsidR="00FA2E16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[13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качественным характеристикам электронного документооборота относятся:</w:t>
      </w:r>
    </w:p>
    <w:p w:rsidR="0041469A" w:rsidRPr="00080F25" w:rsidRDefault="0041469A" w:rsidP="0074445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характеристики документопотоков (состав документов, их содержание);</w:t>
      </w:r>
    </w:p>
    <w:p w:rsidR="0041469A" w:rsidRPr="00080F25" w:rsidRDefault="0041469A" w:rsidP="0074445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маршруты движения документов;</w:t>
      </w:r>
    </w:p>
    <w:p w:rsidR="0041469A" w:rsidRPr="00080F25" w:rsidRDefault="0041469A" w:rsidP="0074445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периодичность (стадии документооборота);</w:t>
      </w:r>
    </w:p>
    <w:p w:rsidR="0041469A" w:rsidRPr="00080F25" w:rsidRDefault="0041469A" w:rsidP="0074445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направленность движения.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Специалисты определяют понятие электронного документооборота в организации как движение документов на про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тяжении всего жизненного цикла: 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создания до сдачи на хранение в архив. На деле это понятие гораздо шире. Система документооборота 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важный элемент делопроизводства, обязательный компонент управленческой деятельности. В современном мире, где информация считается одним из главных ресурсов, бизнес не может существовать без рационального п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одхода к работе с документами </w:t>
      </w:r>
      <w:r w:rsidR="00273629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[</w:t>
      </w:r>
      <w:r w:rsidR="00FA2E16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формировании правил электронного документооборот</w:t>
      </w:r>
      <w:r w:rsidR="00121748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в профессиональной 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организации необходимо учесть ряд значимых факторов: структуру учреждения, способы принятия административных решений, принципы распределения обязанностей. Все это влияет на выбор наиболее целесообразной организационной формы:</w:t>
      </w:r>
    </w:p>
    <w:p w:rsidR="0041469A" w:rsidRPr="00080F25" w:rsidRDefault="0081222B" w:rsidP="0074445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централизованная</w:t>
      </w:r>
      <w:r w:rsidR="0041469A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подразумевает объединение всех процедур работы с документацией в одном специализированном подразделении. Оптимальна для предприятий линейно-функциональной структуры управления (работающ</w:t>
      </w:r>
      <w:r w:rsidR="007C2FAB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 по принципу единоначалия,</w:t>
      </w:r>
      <w:r w:rsidR="0041469A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подразделения и функции распределены линейно;</w:t>
      </w:r>
    </w:p>
    <w:p w:rsidR="0041469A" w:rsidRPr="00080F25" w:rsidRDefault="0041469A" w:rsidP="0074445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децентрализованная, предусматривает формирование собственной службы документационного обеспечения управления (ДОУ) в каждом организационном подразделении. Используется при дивизиональной структуре предприятия (подразделения четко разделены, им предоставлена оперативно-производственная самостоятельность);</w:t>
      </w:r>
    </w:p>
    <w:p w:rsidR="0041469A" w:rsidRPr="00080F25" w:rsidRDefault="0041469A" w:rsidP="0074445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смешанная, часть работы выполняется центральной службой ДОУ, а некоторые процедуры осущес</w:t>
      </w:r>
      <w:r w:rsidR="00273629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твляются внутри подразделений</w:t>
      </w:r>
      <w:r w:rsidR="007C2FAB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A2E16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[22</w:t>
      </w: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]</w:t>
      </w:r>
      <w:r w:rsidR="00273629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мы определили понятия документооборот и электронный документооборот в профессиональных организациях. Они являются важн</w:t>
      </w:r>
      <w:r w:rsidR="007C2FAB"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ым звеном изучении данной темы.</w:t>
      </w:r>
    </w:p>
    <w:p w:rsidR="00CB4220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80F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для изучения образовательных программ в области профессионального образования существует множество способов, таким из способов являются системы электронного документооборота. </w:t>
      </w:r>
    </w:p>
    <w:p w:rsidR="0041469A" w:rsidRPr="00080F25" w:rsidRDefault="00744458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2" w:tgtFrame="_blank" w:history="1">
        <w:r w:rsidR="0041469A" w:rsidRPr="00080F25">
          <w:rPr>
            <w:rFonts w:ascii="Times New Roman" w:hAnsi="Times New Roman" w:cs="Times New Roman"/>
            <w:bCs/>
            <w:sz w:val="24"/>
            <w:szCs w:val="24"/>
            <w:bdr w:val="none" w:sz="0" w:space="0" w:color="auto" w:frame="1"/>
            <w:shd w:val="clear" w:color="auto" w:fill="FFFFFF"/>
          </w:rPr>
          <w:t>Система электронного документооборота</w:t>
        </w:r>
      </w:hyperlink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1469A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далее – СЭД) – </w:t>
      </w:r>
      <w:r w:rsidR="00CB4220" w:rsidRPr="00080F2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это </w:t>
      </w:r>
      <w:r w:rsidR="0041469A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компьютерная программа (программное обеспечение, система), которая позволяет организовать работу с электронными документами (создание, изменение, поиск), а также взаимодействие между сотрудниками (передачу документов, выдачу заданий, отправку уведомлений и т</w:t>
      </w:r>
      <w:r w:rsidR="0038157C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ому подобное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A2E16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[3</w:t>
      </w:r>
      <w:r w:rsidR="0041469A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СЭД строится вокруг одного базового понятия 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CB422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документ.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Именно документ является «единицей информации» в СЭД.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Система документооборота обеспечивает фундаментальные операции с документами:</w:t>
      </w:r>
    </w:p>
    <w:p w:rsidR="0041469A" w:rsidRPr="00080F25" w:rsidRDefault="0041469A" w:rsidP="00744458">
      <w:pPr>
        <w:numPr>
          <w:ilvl w:val="0"/>
          <w:numId w:val="9"/>
        </w:numPr>
        <w:tabs>
          <w:tab w:val="left" w:pos="993"/>
        </w:tabs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хранение;</w:t>
      </w:r>
    </w:p>
    <w:p w:rsidR="0041469A" w:rsidRPr="00080F25" w:rsidRDefault="0041469A" w:rsidP="00744458">
      <w:pPr>
        <w:numPr>
          <w:ilvl w:val="0"/>
          <w:numId w:val="9"/>
        </w:numPr>
        <w:tabs>
          <w:tab w:val="left" w:pos="993"/>
        </w:tabs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аудит;</w:t>
      </w:r>
    </w:p>
    <w:p w:rsidR="0041469A" w:rsidRPr="00080F25" w:rsidRDefault="0041469A" w:rsidP="00744458">
      <w:pPr>
        <w:numPr>
          <w:ilvl w:val="0"/>
          <w:numId w:val="9"/>
        </w:numPr>
        <w:tabs>
          <w:tab w:val="left" w:pos="993"/>
        </w:tabs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движение документов по исполнителям в организации;</w:t>
      </w:r>
    </w:p>
    <w:p w:rsidR="0041469A" w:rsidRPr="00080F25" w:rsidRDefault="0041469A" w:rsidP="00744458">
      <w:pPr>
        <w:numPr>
          <w:ilvl w:val="0"/>
          <w:numId w:val="9"/>
        </w:numPr>
        <w:tabs>
          <w:tab w:val="left" w:pos="993"/>
        </w:tabs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выполнение бизнес-процессов, к которым эти документы имеют отношение.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организациях профессионального образования, где внедрен ЭДО и используется система управления электронным документооборотом, документ является и базовым инструментом управления. Здесь нет просто решений, поручений или приказов 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есть документы, содержащие эти самые при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казы, решения, поручения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, то есть все управление в организации осуществляется через документы. Как следствие, многие задачи, которые выполняются сотрудниками, точн</w:t>
      </w:r>
      <w:r w:rsidR="00273629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о так же привязаны к документам</w:t>
      </w:r>
      <w:r w:rsidR="00CB422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2E16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[20</w:t>
      </w:r>
      <w:r w:rsidR="00273629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</w:p>
    <w:p w:rsidR="0041469A" w:rsidRPr="00080F25" w:rsidRDefault="0041469A" w:rsidP="00744458">
      <w:pPr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выгода от внедрения ЭДО 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 повышение эффективности деятельности организации (здесь под эффективностью мы понимаем отношение достигаемого результата к затратам на его достижение </w:t>
      </w:r>
      <w:r w:rsidR="00CB4220" w:rsidRPr="00080F25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формула в данном контексте скорее умозрительная, нежели математическая). Исходя из этого понимания, повышать эффективность деятельности организации можно двумя способами: уменьшая затраты и/или увеличивая результат. Как правило, СЭД позволяет реализовать оба варианта. Образно говоря, внедрение ЭДО с использованием подходящей СЭД дает организации возможность меньше тратить и больше зарабатывать. Как правило, СЭД позволяет реализовать оба варианта. Образно говоря, внедрение ЭДО с использованием подходящей СЭД дает организации возможность меньш</w:t>
      </w:r>
      <w:r w:rsidR="007D244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е тратить и больше зарабатывать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244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FA2E16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7D244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</w:p>
    <w:p w:rsidR="0041469A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Возможности снижения затрат:</w:t>
      </w:r>
    </w:p>
    <w:p w:rsidR="0041469A" w:rsidRPr="00080F25" w:rsidRDefault="0041469A" w:rsidP="0074445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сокращение затрат на бумажные документы;</w:t>
      </w:r>
    </w:p>
    <w:p w:rsidR="0041469A" w:rsidRPr="00080F25" w:rsidRDefault="0041469A" w:rsidP="0074445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сокращение непроизводительных затрат рабочего времени сотрудников;</w:t>
      </w:r>
    </w:p>
    <w:p w:rsidR="0041469A" w:rsidRPr="00080F25" w:rsidRDefault="0041469A" w:rsidP="0074445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ускорение информационных потоков.</w:t>
      </w:r>
    </w:p>
    <w:p w:rsidR="0041469A" w:rsidRPr="00080F25" w:rsidRDefault="0041469A" w:rsidP="00744458">
      <w:pPr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работы:</w:t>
      </w:r>
    </w:p>
    <w:p w:rsidR="0041469A" w:rsidRPr="00080F25" w:rsidRDefault="0041469A" w:rsidP="0074445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управляемости организации за счет упорядоченности и прозрачности документопотоков;</w:t>
      </w:r>
    </w:p>
    <w:p w:rsidR="0041469A" w:rsidRPr="00080F25" w:rsidRDefault="0041469A" w:rsidP="0074445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скорости и качества принятия решений;</w:t>
      </w:r>
    </w:p>
    <w:p w:rsidR="0041469A" w:rsidRPr="00080F25" w:rsidRDefault="0041469A" w:rsidP="0074445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уровня исполнительской дисциплины и эффективности работы сотрудников, рабочих групп, органи</w:t>
      </w:r>
      <w:r w:rsidR="007D244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зации в целом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2E16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[14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7D2440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1469A" w:rsidRPr="00080F25" w:rsidRDefault="0041469A" w:rsidP="00744458">
      <w:pPr>
        <w:spacing w:after="0" w:line="240" w:lineRule="auto"/>
        <w:ind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Задачи, решаемые автоматизацией документооборота: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регистрация входящей корреспонденции (первичных, повторных документов, ответов на запросы от юридических лиц, приказов, распоряжений, писем вышестоящих организаций, служебных (докладных) записок на имя руководителя от структурных подразделений);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регистрация исходящей корреспонденции (ответов на входящие документы, запросов, уведомлений, исходящих служебных (докладных) записок от структурных подразделений на имя руководителя);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работа с такими типами документов, как: приказы, распоряжения, договоры, внутренние нормативные документы, финансовые документы, служебные записки, заявл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ения, протоколы и заявки,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управление которыми автоматизировано от момента инициации и создания проекта документа до момента исполнения, включая процесс согласования и утверждения;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актуальная информация о ходе работы с документом (статусы документа, история событий);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исполнительской дисциплины;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формирование, представление на экране и печать выходных форм в виде карточек, справок, отчетов, протоколов;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поиск документов по значениям соответствующих атрибутов;</w:t>
      </w:r>
    </w:p>
    <w:p w:rsidR="0041469A" w:rsidRPr="00080F25" w:rsidRDefault="0041469A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различные виды статистической отчетности;</w:t>
      </w:r>
    </w:p>
    <w:p w:rsidR="0041469A" w:rsidRPr="00080F25" w:rsidRDefault="007D2440" w:rsidP="0074445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147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работа с шаблонами документов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2E16"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[19</w:t>
      </w:r>
      <w:r w:rsidR="0041469A"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]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5040DF" w:rsidRPr="00080F25" w:rsidRDefault="0041469A" w:rsidP="00744458">
      <w:pPr>
        <w:spacing w:after="0" w:line="240" w:lineRule="auto"/>
        <w:ind w:right="14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 в данном подразделе мы изучили для чего и кого предназначены системы электронного документооборота. Тем самым выяснили, что они связаны с технологиями 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профессионального образования.</w:t>
      </w:r>
    </w:p>
    <w:p w:rsidR="00EC572E" w:rsidRPr="00080F25" w:rsidRDefault="0041469A" w:rsidP="00CF3CD3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Рассмотрев государственную политику в области образования: приказы министерства, различные национальные проекты в области образования. Так же рассмотрев понятия «документооборот» и «электронный документооборот в профессиональных организациях». И определив для кого и для чего предназначены системы электронного д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окументооборота. Можно сделать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вывод по разделу, что в области профессионального образования происходят изменения, которые развивают ин</w:t>
      </w:r>
      <w:r w:rsidR="005040D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форматизацию образованию в РФ. </w:t>
      </w:r>
      <w:r w:rsidR="00080F25" w:rsidRPr="00CF3C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C572E" w:rsidRPr="00080F25" w:rsidRDefault="00EC572E" w:rsidP="00744458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0631" w:rsidRPr="00080F25" w:rsidRDefault="00CF3CD3" w:rsidP="00744458">
      <w:pPr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bookmarkStart w:id="20" w:name="_GoBack"/>
      <w:bookmarkEnd w:id="20"/>
      <w:r w:rsidR="00A40631" w:rsidRPr="00080F25">
        <w:rPr>
          <w:rFonts w:ascii="Times New Roman" w:hAnsi="Times New Roman" w:cs="Times New Roman"/>
          <w:sz w:val="24"/>
          <w:szCs w:val="24"/>
        </w:rPr>
        <w:br w:type="page"/>
      </w:r>
    </w:p>
    <w:p w:rsidR="00EC572E" w:rsidRPr="00080F25" w:rsidRDefault="007E31DC" w:rsidP="00080F25">
      <w:pPr>
        <w:widowControl w:val="0"/>
        <w:spacing w:after="0" w:line="240" w:lineRule="auto"/>
        <w:ind w:right="147" w:firstLine="709"/>
        <w:jc w:val="center"/>
        <w:rPr>
          <w:rFonts w:ascii="Times New Roman" w:eastAsia="Liberation Serif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080F25">
        <w:rPr>
          <w:rFonts w:ascii="Times New Roman" w:eastAsia="Liberation Serif" w:hAnsi="Times New Roman" w:cs="Times New Roman"/>
          <w:color w:val="000000"/>
          <w:kern w:val="2"/>
          <w:sz w:val="24"/>
          <w:szCs w:val="24"/>
          <w:lang w:eastAsia="hi-IN" w:bidi="hi-IN"/>
        </w:rPr>
        <w:lastRenderedPageBreak/>
        <w:t>Библиография</w:t>
      </w:r>
    </w:p>
    <w:p w:rsidR="007E31DC" w:rsidRPr="00080F25" w:rsidRDefault="007E31DC" w:rsidP="00744458">
      <w:pPr>
        <w:widowControl w:val="0"/>
        <w:spacing w:after="0" w:line="240" w:lineRule="auto"/>
        <w:ind w:right="14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D46" w:rsidRPr="00080F25" w:rsidRDefault="00F86D46" w:rsidP="00744458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Государственная политика в области образования: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>:  http://www.edu.ru/index.php?page_id=105 (дата обращения 10.05.2018)</w:t>
      </w:r>
      <w:r w:rsidR="007751A5"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D42" w:rsidRPr="00080F25" w:rsidRDefault="00462D42" w:rsidP="00744458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Дневник.ру: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dnevnik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Pr="00080F25">
        <w:rPr>
          <w:rFonts w:ascii="Times New Roman" w:hAnsi="Times New Roman" w:cs="Times New Roman"/>
          <w:sz w:val="24"/>
          <w:szCs w:val="24"/>
        </w:rPr>
        <w:t>/ (дата обращения )</w:t>
      </w:r>
      <w:r w:rsidR="007751A5" w:rsidRPr="00080F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6D46" w:rsidRPr="00080F25" w:rsidRDefault="001472AF" w:rsidP="00744458">
      <w:pPr>
        <w:pStyle w:val="a3"/>
        <w:numPr>
          <w:ilvl w:val="0"/>
          <w:numId w:val="30"/>
        </w:numPr>
        <w:tabs>
          <w:tab w:val="left" w:pos="709"/>
          <w:tab w:val="left" w:pos="993"/>
        </w:tabs>
        <w:spacing w:after="0" w:line="240" w:lineRule="auto"/>
        <w:ind w:left="0" w:right="14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Дневник.ру,</w:t>
      </w:r>
      <w:r w:rsidR="00F86D46" w:rsidRPr="00080F25">
        <w:rPr>
          <w:rFonts w:ascii="Times New Roman" w:hAnsi="Times New Roman" w:cs="Times New Roman"/>
          <w:sz w:val="24"/>
          <w:szCs w:val="24"/>
        </w:rPr>
        <w:t xml:space="preserve"> АИС «Дневник-ПОО»: [Электронный ресурс]. </w:t>
      </w:r>
      <w:r w:rsidR="00F86D46"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F86D46"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="00F86D46" w:rsidRPr="00080F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F86D46" w:rsidRPr="00080F25">
        <w:rPr>
          <w:rFonts w:ascii="Times New Roman" w:hAnsi="Times New Roman" w:cs="Times New Roman"/>
          <w:sz w:val="24"/>
          <w:szCs w:val="24"/>
        </w:rPr>
        <w:t>://</w:t>
      </w:r>
      <w:r w:rsidR="00F86D46" w:rsidRPr="00080F25">
        <w:rPr>
          <w:rFonts w:ascii="Times New Roman" w:hAnsi="Times New Roman" w:cs="Times New Roman"/>
          <w:sz w:val="24"/>
          <w:szCs w:val="24"/>
          <w:lang w:val="en-US"/>
        </w:rPr>
        <w:t>goo</w:t>
      </w:r>
      <w:r w:rsidR="00F86D46" w:rsidRPr="00080F25">
        <w:rPr>
          <w:rFonts w:ascii="Times New Roman" w:hAnsi="Times New Roman" w:cs="Times New Roman"/>
          <w:sz w:val="24"/>
          <w:szCs w:val="24"/>
        </w:rPr>
        <w:t>.</w:t>
      </w:r>
      <w:r w:rsidR="00F86D46" w:rsidRPr="00080F25">
        <w:rPr>
          <w:rFonts w:ascii="Times New Roman" w:hAnsi="Times New Roman" w:cs="Times New Roman"/>
          <w:sz w:val="24"/>
          <w:szCs w:val="24"/>
          <w:lang w:val="en-US"/>
        </w:rPr>
        <w:t>gl</w:t>
      </w:r>
      <w:r w:rsidR="00F86D46" w:rsidRPr="00080F25">
        <w:rPr>
          <w:rFonts w:ascii="Times New Roman" w:hAnsi="Times New Roman" w:cs="Times New Roman"/>
          <w:sz w:val="24"/>
          <w:szCs w:val="24"/>
        </w:rPr>
        <w:t>/</w:t>
      </w:r>
      <w:r w:rsidR="00F86D46" w:rsidRPr="00080F25">
        <w:rPr>
          <w:rFonts w:ascii="Times New Roman" w:hAnsi="Times New Roman" w:cs="Times New Roman"/>
          <w:sz w:val="24"/>
          <w:szCs w:val="24"/>
          <w:lang w:val="en-US"/>
        </w:rPr>
        <w:t>tStskX</w:t>
      </w:r>
      <w:r w:rsidR="00F86D46" w:rsidRPr="00080F25">
        <w:rPr>
          <w:rFonts w:ascii="Times New Roman" w:hAnsi="Times New Roman" w:cs="Times New Roman"/>
          <w:sz w:val="24"/>
          <w:szCs w:val="24"/>
        </w:rPr>
        <w:t xml:space="preserve"> </w:t>
      </w:r>
      <w:r w:rsidRPr="00080F25">
        <w:rPr>
          <w:rFonts w:ascii="Times New Roman" w:hAnsi="Times New Roman" w:cs="Times New Roman"/>
          <w:sz w:val="24"/>
          <w:szCs w:val="24"/>
        </w:rPr>
        <w:t xml:space="preserve">(дата обращения ). </w:t>
      </w:r>
    </w:p>
    <w:p w:rsidR="001472AF" w:rsidRPr="00080F25" w:rsidRDefault="001472AF" w:rsidP="00744458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Дневник.ру, АИС «Дневник-ПОО», пособие об использовании: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r w:rsidRPr="00080F25">
        <w:rPr>
          <w:rFonts w:ascii="Times New Roman" w:hAnsi="Times New Roman" w:cs="Times New Roman"/>
          <w:sz w:val="24"/>
          <w:szCs w:val="24"/>
        </w:rPr>
        <w:t xml:space="preserve"> https://goo.gl/3YRXfu</w:t>
      </w:r>
      <w:r w:rsidRPr="00080F25">
        <w:rPr>
          <w:rFonts w:ascii="Times New Roman" w:hAnsi="Times New Roman" w:cs="Times New Roman"/>
          <w:color w:val="444444"/>
          <w:sz w:val="24"/>
          <w:szCs w:val="24"/>
        </w:rPr>
        <w:t xml:space="preserve"> (дата обращения). </w:t>
      </w:r>
    </w:p>
    <w:p w:rsidR="00D56C2C" w:rsidRPr="00080F25" w:rsidRDefault="00D56C2C" w:rsidP="00744458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Дневник.ру, АИС «Дневник-ПОО», статья о возможностях использования: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>: https://goo.gl/fDsJZY</w:t>
      </w:r>
      <w:r w:rsidRPr="00080F25">
        <w:rPr>
          <w:rFonts w:ascii="Times New Roman" w:hAnsi="Times New Roman" w:cs="Times New Roman"/>
          <w:color w:val="444444"/>
          <w:sz w:val="24"/>
          <w:szCs w:val="24"/>
        </w:rPr>
        <w:t xml:space="preserve"> (дата обращения</w:t>
      </w:r>
      <w:r w:rsidR="00040F34" w:rsidRPr="00080F25">
        <w:rPr>
          <w:rFonts w:ascii="Times New Roman" w:hAnsi="Times New Roman" w:cs="Times New Roman"/>
          <w:color w:val="444444"/>
          <w:sz w:val="24"/>
          <w:szCs w:val="24"/>
        </w:rPr>
        <w:t xml:space="preserve"> 23.02.2018</w:t>
      </w:r>
      <w:r w:rsidRPr="00080F25">
        <w:rPr>
          <w:rFonts w:ascii="Times New Roman" w:hAnsi="Times New Roman" w:cs="Times New Roman"/>
          <w:color w:val="444444"/>
          <w:sz w:val="24"/>
          <w:szCs w:val="24"/>
        </w:rPr>
        <w:t xml:space="preserve"> ).</w:t>
      </w:r>
    </w:p>
    <w:p w:rsidR="00DC3657" w:rsidRPr="00080F25" w:rsidRDefault="00DC3657" w:rsidP="00744458">
      <w:pPr>
        <w:pStyle w:val="a3"/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Использование информационных и коммуникационных технологий в образовательной деятельности: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ido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rudn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nfpk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ikt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ikt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</w:rPr>
          <w:t>1.</w:t>
        </w:r>
        <w:r w:rsidRPr="00080F25">
          <w:rPr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html</w:t>
        </w:r>
      </w:hyperlink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0F25">
        <w:rPr>
          <w:rFonts w:ascii="Times New Roman" w:hAnsi="Times New Roman" w:cs="Times New Roman"/>
          <w:sz w:val="24"/>
          <w:szCs w:val="24"/>
        </w:rPr>
        <w:t>(дата обращения</w:t>
      </w:r>
      <w:r w:rsidR="00040F34" w:rsidRPr="00080F25">
        <w:rPr>
          <w:rFonts w:ascii="Times New Roman" w:hAnsi="Times New Roman" w:cs="Times New Roman"/>
          <w:sz w:val="24"/>
          <w:szCs w:val="24"/>
        </w:rPr>
        <w:t xml:space="preserve"> 23.05.2018</w:t>
      </w:r>
      <w:r w:rsidRPr="00080F25">
        <w:rPr>
          <w:rFonts w:ascii="Times New Roman" w:hAnsi="Times New Roman" w:cs="Times New Roman"/>
          <w:sz w:val="24"/>
          <w:szCs w:val="24"/>
        </w:rPr>
        <w:t>).</w:t>
      </w:r>
    </w:p>
    <w:p w:rsidR="00DC3657" w:rsidRPr="00080F25" w:rsidRDefault="00DC3657" w:rsidP="00744458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федерации, статья государственные и целевые образовательные программы: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://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obrnadzor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gov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about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prog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080F25">
        <w:rPr>
          <w:rFonts w:ascii="Times New Roman" w:hAnsi="Times New Roman" w:cs="Times New Roman"/>
          <w:sz w:val="24"/>
          <w:szCs w:val="24"/>
        </w:rPr>
        <w:t>(дата обращения</w:t>
      </w:r>
      <w:r w:rsidR="00040F34" w:rsidRPr="00080F25">
        <w:rPr>
          <w:rFonts w:ascii="Times New Roman" w:hAnsi="Times New Roman" w:cs="Times New Roman"/>
          <w:sz w:val="24"/>
          <w:szCs w:val="24"/>
        </w:rPr>
        <w:t xml:space="preserve"> 30.04.2018</w:t>
      </w:r>
      <w:r w:rsidRPr="00080F25">
        <w:rPr>
          <w:rFonts w:ascii="Times New Roman" w:hAnsi="Times New Roman" w:cs="Times New Roman"/>
          <w:sz w:val="24"/>
          <w:szCs w:val="24"/>
        </w:rPr>
        <w:t>)</w:t>
      </w:r>
      <w:r w:rsidR="008E77BD" w:rsidRPr="00080F25">
        <w:rPr>
          <w:rFonts w:ascii="Times New Roman" w:hAnsi="Times New Roman" w:cs="Times New Roman"/>
          <w:sz w:val="24"/>
          <w:szCs w:val="24"/>
        </w:rPr>
        <w:t>.</w:t>
      </w:r>
    </w:p>
    <w:p w:rsidR="00DC3657" w:rsidRPr="00080F25" w:rsidRDefault="00DC3657" w:rsidP="00744458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Федерации, статья о проекте «Современная цифровая образовательная среда в Российской Фед</w:t>
      </w:r>
      <w:r w:rsidR="00FC60FF" w:rsidRPr="00080F25">
        <w:rPr>
          <w:rFonts w:ascii="Times New Roman" w:hAnsi="Times New Roman" w:cs="Times New Roman"/>
          <w:sz w:val="24"/>
          <w:szCs w:val="24"/>
        </w:rPr>
        <w:t xml:space="preserve">ерации»: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http://neorusedu.ru/about </w:t>
      </w:r>
      <w:r w:rsidR="00FC60F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02.03.2018</w:t>
      </w:r>
      <w:r w:rsidR="00FC60FF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E77BD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C3657" w:rsidRPr="00080F25" w:rsidRDefault="00DC3657" w:rsidP="00744458">
      <w:pPr>
        <w:widowControl w:val="0"/>
        <w:numPr>
          <w:ilvl w:val="0"/>
          <w:numId w:val="30"/>
        </w:numPr>
        <w:tabs>
          <w:tab w:val="left" w:pos="360"/>
          <w:tab w:val="left" w:pos="993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Понятие о делопроизводстве: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wikipedia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wiki</w:t>
      </w:r>
      <w:r w:rsidRPr="00080F25">
        <w:rPr>
          <w:rFonts w:ascii="Times New Roman" w:hAnsi="Times New Roman" w:cs="Times New Roman"/>
          <w:sz w:val="24"/>
          <w:szCs w:val="24"/>
        </w:rPr>
        <w:t>/%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0%94%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5%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BB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BF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1%80%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8%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7%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4%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1%81%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1%82%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0F25">
        <w:rPr>
          <w:rFonts w:ascii="Times New Roman" w:hAnsi="Times New Roman" w:cs="Times New Roman"/>
          <w:sz w:val="24"/>
          <w:szCs w:val="24"/>
        </w:rPr>
        <w:t xml:space="preserve"> (дата обращения </w:t>
      </w:r>
      <w:r w:rsidR="00040F34" w:rsidRPr="00080F25">
        <w:rPr>
          <w:rFonts w:ascii="Times New Roman" w:hAnsi="Times New Roman" w:cs="Times New Roman"/>
          <w:sz w:val="24"/>
          <w:szCs w:val="24"/>
        </w:rPr>
        <w:t>02.05.2018</w:t>
      </w:r>
      <w:r w:rsidRPr="00080F25">
        <w:rPr>
          <w:rFonts w:ascii="Times New Roman" w:hAnsi="Times New Roman" w:cs="Times New Roman"/>
          <w:sz w:val="24"/>
          <w:szCs w:val="24"/>
        </w:rPr>
        <w:t>)</w:t>
      </w:r>
      <w:r w:rsidR="008E77BD"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293" w:rsidRPr="00080F25" w:rsidRDefault="00826293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Проект «Московская электронная школа»: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tass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obschestvo</w:t>
      </w:r>
      <w:r w:rsidRPr="00080F25">
        <w:rPr>
          <w:rFonts w:ascii="Times New Roman" w:hAnsi="Times New Roman" w:cs="Times New Roman"/>
          <w:sz w:val="24"/>
          <w:szCs w:val="24"/>
        </w:rPr>
        <w:t>/4621446 (дата обращения</w:t>
      </w:r>
      <w:r w:rsidR="00040F34" w:rsidRPr="00080F25">
        <w:rPr>
          <w:rFonts w:ascii="Times New Roman" w:hAnsi="Times New Roman" w:cs="Times New Roman"/>
          <w:sz w:val="24"/>
          <w:szCs w:val="24"/>
        </w:rPr>
        <w:t xml:space="preserve"> 15.03.2018</w:t>
      </w:r>
      <w:r w:rsidRPr="00080F25">
        <w:rPr>
          <w:rFonts w:ascii="Times New Roman" w:hAnsi="Times New Roman" w:cs="Times New Roman"/>
          <w:sz w:val="24"/>
          <w:szCs w:val="24"/>
        </w:rPr>
        <w:t>)</w:t>
      </w:r>
      <w:r w:rsidR="008E77BD" w:rsidRPr="00080F25">
        <w:rPr>
          <w:rFonts w:ascii="Times New Roman" w:hAnsi="Times New Roman" w:cs="Times New Roman"/>
          <w:sz w:val="24"/>
          <w:szCs w:val="24"/>
        </w:rPr>
        <w:t>.</w:t>
      </w:r>
    </w:p>
    <w:p w:rsidR="00826293" w:rsidRPr="00080F25" w:rsidRDefault="00826293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Проект «Создание современной среды для школьников»: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>: https://goo.gl/CTF81d</w:t>
      </w:r>
      <w:r w:rsidRPr="00080F25">
        <w:rPr>
          <w:rFonts w:ascii="Times New Roman" w:hAnsi="Times New Roman" w:cs="Times New Roman"/>
          <w:color w:val="444444"/>
          <w:sz w:val="24"/>
          <w:szCs w:val="24"/>
        </w:rPr>
        <w:t xml:space="preserve"> (дата обращения</w:t>
      </w:r>
      <w:r w:rsidR="00040F34" w:rsidRPr="00080F25">
        <w:rPr>
          <w:rFonts w:ascii="Times New Roman" w:hAnsi="Times New Roman" w:cs="Times New Roman"/>
          <w:color w:val="444444"/>
          <w:sz w:val="24"/>
          <w:szCs w:val="24"/>
        </w:rPr>
        <w:t xml:space="preserve"> 23.02.2018</w:t>
      </w:r>
      <w:r w:rsidRPr="00080F25">
        <w:rPr>
          <w:rFonts w:ascii="Times New Roman" w:hAnsi="Times New Roman" w:cs="Times New Roman"/>
          <w:color w:val="444444"/>
          <w:sz w:val="24"/>
          <w:szCs w:val="24"/>
        </w:rPr>
        <w:t>)</w:t>
      </w:r>
      <w:r w:rsidR="008E77BD" w:rsidRPr="00080F25">
        <w:rPr>
          <w:rFonts w:ascii="Times New Roman" w:hAnsi="Times New Roman" w:cs="Times New Roman"/>
          <w:color w:val="444444"/>
          <w:sz w:val="24"/>
          <w:szCs w:val="24"/>
        </w:rPr>
        <w:t>.</w:t>
      </w:r>
    </w:p>
    <w:p w:rsidR="009D17CB" w:rsidRPr="00080F25" w:rsidRDefault="009D17CB" w:rsidP="00744458">
      <w:pPr>
        <w:widowControl w:val="0"/>
        <w:numPr>
          <w:ilvl w:val="0"/>
          <w:numId w:val="30"/>
        </w:numPr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43 Конституции Российской Федерации:</w:t>
      </w:r>
      <w:r w:rsidRPr="00080F25">
        <w:rPr>
          <w:rFonts w:ascii="Times New Roman" w:hAnsi="Times New Roman" w:cs="Times New Roman"/>
          <w:sz w:val="24"/>
          <w:szCs w:val="24"/>
        </w:rPr>
        <w:t xml:space="preserve">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>: http://constrf.ru/razdel-1/glava-2/st-43-krf</w:t>
      </w:r>
      <w:r w:rsidRPr="00080F25">
        <w:rPr>
          <w:rFonts w:ascii="Times New Roman" w:hAnsi="Times New Roman" w:cs="Times New Roman"/>
          <w:color w:val="3B4256"/>
          <w:sz w:val="24"/>
          <w:szCs w:val="24"/>
        </w:rPr>
        <w:t xml:space="preserve">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23.02.2018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826293" w:rsidRPr="00080F25" w:rsidRDefault="00826293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Статья 12.1. Понятие документооборота и его основные этапы</w:t>
      </w:r>
      <w:r w:rsidR="00A372D5" w:rsidRPr="00080F25">
        <w:rPr>
          <w:rFonts w:ascii="Times New Roman" w:hAnsi="Times New Roman" w:cs="Times New Roman"/>
          <w:sz w:val="24"/>
          <w:szCs w:val="24"/>
        </w:rPr>
        <w:t>:</w:t>
      </w:r>
      <w:r w:rsidRPr="00080F25">
        <w:rPr>
          <w:rFonts w:ascii="Times New Roman" w:hAnsi="Times New Roman" w:cs="Times New Roman"/>
          <w:sz w:val="24"/>
          <w:szCs w:val="24"/>
        </w:rPr>
        <w:t xml:space="preserve">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://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libraryno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/12-1-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ponyatie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dokumentooborota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ego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osnovnye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etapy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deloproizvodstvostepnova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 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23.02.2018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D17CB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372D5" w:rsidRPr="00080F25" w:rsidRDefault="00A372D5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Статья </w:t>
      </w:r>
      <w:r w:rsidRPr="00080F25">
        <w:rPr>
          <w:rStyle w:val="header-slogan"/>
          <w:rFonts w:ascii="Times New Roman" w:hAnsi="Times New Roman" w:cs="Times New Roman"/>
          <w:color w:val="000000"/>
          <w:sz w:val="24"/>
          <w:szCs w:val="24"/>
        </w:rPr>
        <w:t>журнала о системах электронного документооборота (СЭД)</w:t>
      </w:r>
      <w:r w:rsidRPr="00080F25">
        <w:rPr>
          <w:rFonts w:ascii="Times New Roman" w:hAnsi="Times New Roman" w:cs="Times New Roman"/>
          <w:sz w:val="24"/>
          <w:szCs w:val="24"/>
        </w:rPr>
        <w:t xml:space="preserve">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https://ecm-journal.ru/mustknow 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23.02.2018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DD656C" w:rsidRPr="00080F25" w:rsidRDefault="00DD656C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Статья об организация работы с документами Часть 3.1. Организация документооборота: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>:</w:t>
      </w:r>
      <w:r w:rsidR="0087187D" w:rsidRPr="00080F25">
        <w:rPr>
          <w:rFonts w:ascii="Times New Roman" w:hAnsi="Times New Roman" w:cs="Times New Roman"/>
          <w:sz w:val="24"/>
          <w:szCs w:val="24"/>
        </w:rPr>
        <w:t xml:space="preserve">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://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edou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enc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razdel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31/?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COURSE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ID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=5&amp;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LESSON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ID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=107 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23.02.2018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r w:rsidR="00360B5B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187D" w:rsidRPr="00080F25" w:rsidRDefault="0087187D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Статья о 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Гершунском Б.С.: </w:t>
      </w:r>
      <w:r w:rsidRPr="00080F25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publ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lib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ARCHIVES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GERSHUNSKIY</w:t>
      </w:r>
      <w:r w:rsidRPr="00080F25">
        <w:rPr>
          <w:rFonts w:ascii="Times New Roman" w:hAnsi="Times New Roman" w:cs="Times New Roman"/>
          <w:sz w:val="24"/>
          <w:szCs w:val="24"/>
        </w:rPr>
        <w:t>_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Boris</w:t>
      </w:r>
      <w:r w:rsidRPr="00080F25">
        <w:rPr>
          <w:rFonts w:ascii="Times New Roman" w:hAnsi="Times New Roman" w:cs="Times New Roman"/>
          <w:sz w:val="24"/>
          <w:szCs w:val="24"/>
        </w:rPr>
        <w:t>_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Semenovich</w:t>
      </w:r>
      <w:r w:rsidRPr="00080F25">
        <w:rPr>
          <w:rFonts w:ascii="Times New Roman" w:hAnsi="Times New Roman" w:cs="Times New Roman"/>
          <w:sz w:val="24"/>
          <w:szCs w:val="24"/>
        </w:rPr>
        <w:t>/_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Gershunskiy</w:t>
      </w:r>
      <w:r w:rsidRPr="00080F25">
        <w:rPr>
          <w:rFonts w:ascii="Times New Roman" w:hAnsi="Times New Roman" w:cs="Times New Roman"/>
          <w:sz w:val="24"/>
          <w:szCs w:val="24"/>
        </w:rPr>
        <w:t>_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80F25">
        <w:rPr>
          <w:rFonts w:ascii="Times New Roman" w:hAnsi="Times New Roman" w:cs="Times New Roman"/>
          <w:sz w:val="24"/>
          <w:szCs w:val="24"/>
        </w:rPr>
        <w:t>..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080F25">
        <w:rPr>
          <w:rStyle w:val="a5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</w:t>
      </w:r>
      <w:r w:rsidR="00040F34"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23.02.2018</w:t>
      </w:r>
      <w:r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). </w:t>
      </w:r>
    </w:p>
    <w:p w:rsidR="0087187D" w:rsidRPr="00080F25" w:rsidRDefault="0087187D" w:rsidP="00744458">
      <w:pPr>
        <w:widowControl w:val="0"/>
        <w:numPr>
          <w:ilvl w:val="0"/>
          <w:numId w:val="30"/>
        </w:numPr>
        <w:tabs>
          <w:tab w:val="left" w:pos="567"/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Статья о Дневник.ру</w:t>
      </w:r>
      <w:r w:rsidRPr="00080F25"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  <w:lang w:eastAsia="ru-RU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docplayer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/26114576-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Avtomatizirovannaya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informacionnaya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sistema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dnevnik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obshchee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opisanie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sistemy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080F25">
        <w:rPr>
          <w:rStyle w:val="a5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(дата обращения</w:t>
      </w:r>
      <w:r w:rsidR="00040F34"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23.02.2018</w:t>
      </w:r>
      <w:r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>)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87187D" w:rsidRPr="00080F25" w:rsidRDefault="0087187D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Статья о понятии СЭД: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docsvision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centr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articles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sed</w:t>
      </w:r>
      <w:r w:rsidRPr="00080F25">
        <w:rPr>
          <w:rFonts w:ascii="Times New Roman" w:hAnsi="Times New Roman" w:cs="Times New Roman"/>
          <w:sz w:val="24"/>
          <w:szCs w:val="24"/>
        </w:rPr>
        <w:t>-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vvedenie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080F25">
        <w:rPr>
          <w:rFonts w:ascii="Times New Roman" w:hAnsi="Times New Roman" w:cs="Times New Roman"/>
          <w:sz w:val="24"/>
          <w:szCs w:val="24"/>
        </w:rPr>
        <w:t xml:space="preserve"> (дата обращения</w:t>
      </w:r>
      <w:r w:rsidR="00040F34" w:rsidRPr="00080F25">
        <w:rPr>
          <w:rFonts w:ascii="Times New Roman" w:hAnsi="Times New Roman" w:cs="Times New Roman"/>
          <w:sz w:val="24"/>
          <w:szCs w:val="24"/>
        </w:rPr>
        <w:t xml:space="preserve"> 24.02.2018</w:t>
      </w:r>
      <w:r w:rsidRPr="00080F2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7187D" w:rsidRPr="00080F25" w:rsidRDefault="0087187D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Статья о сущности системы электронного документооборота: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https://studfiles.net/preview/5593651/page:2/ 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24.02.2018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080F2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D4301" w:rsidRPr="00080F25" w:rsidRDefault="002D4301" w:rsidP="00744458">
      <w:pPr>
        <w:widowControl w:val="0"/>
        <w:numPr>
          <w:ilvl w:val="0"/>
          <w:numId w:val="30"/>
        </w:numPr>
        <w:tabs>
          <w:tab w:val="left" w:pos="1276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федеральной целевой программы развития образования на 2016-2025 годы</w:t>
      </w:r>
      <w:r w:rsidRPr="00080F25">
        <w:rPr>
          <w:rFonts w:ascii="Times New Roman" w:hAnsi="Times New Roman" w:cs="Times New Roman"/>
          <w:sz w:val="24"/>
          <w:szCs w:val="24"/>
        </w:rPr>
        <w:t xml:space="preserve">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>: http://base.garant.ru/70643472/</w:t>
      </w:r>
      <w:r w:rsidRPr="00080F25">
        <w:rPr>
          <w:rFonts w:ascii="Times New Roman" w:hAnsi="Times New Roman" w:cs="Times New Roman"/>
          <w:color w:val="3B4256"/>
          <w:sz w:val="24"/>
          <w:szCs w:val="24"/>
        </w:rPr>
        <w:t xml:space="preserve">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24.02.2018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).</w:t>
      </w:r>
      <w:r w:rsidRPr="00080F2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D4301" w:rsidRPr="00080F25" w:rsidRDefault="002D4301" w:rsidP="00744458">
      <w:pPr>
        <w:pStyle w:val="a3"/>
        <w:widowControl w:val="0"/>
        <w:numPr>
          <w:ilvl w:val="0"/>
          <w:numId w:val="30"/>
        </w:numPr>
        <w:tabs>
          <w:tab w:val="left" w:pos="1276"/>
        </w:tabs>
        <w:spacing w:after="0" w:line="240" w:lineRule="auto"/>
        <w:ind w:left="0" w:right="14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Статья о Шамовой Т.И.: 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080F25">
        <w:rPr>
          <w:rFonts w:ascii="Times New Roman" w:hAnsi="Times New Roman" w:cs="Times New Roman"/>
          <w:sz w:val="24"/>
          <w:szCs w:val="24"/>
        </w:rPr>
        <w:t>://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wikipedia</w:t>
      </w:r>
      <w:r w:rsidRPr="00080F25">
        <w:rPr>
          <w:rFonts w:ascii="Times New Roman" w:hAnsi="Times New Roman" w:cs="Times New Roman"/>
          <w:sz w:val="24"/>
          <w:szCs w:val="24"/>
        </w:rPr>
        <w:t>.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080F25">
        <w:rPr>
          <w:rFonts w:ascii="Times New Roman" w:hAnsi="Times New Roman" w:cs="Times New Roman"/>
          <w:sz w:val="24"/>
          <w:szCs w:val="24"/>
        </w:rPr>
        <w:t>/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wiki</w:t>
      </w:r>
      <w:r w:rsidRPr="00080F25">
        <w:rPr>
          <w:rFonts w:ascii="Times New Roman" w:hAnsi="Times New Roman" w:cs="Times New Roman"/>
          <w:sz w:val="24"/>
          <w:szCs w:val="24"/>
        </w:rPr>
        <w:t>/%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80F25">
        <w:rPr>
          <w:rFonts w:ascii="Times New Roman" w:hAnsi="Times New Roman" w:cs="Times New Roman"/>
          <w:sz w:val="24"/>
          <w:szCs w:val="24"/>
        </w:rPr>
        <w:t>8%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BC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0,_%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80F25">
        <w:rPr>
          <w:rFonts w:ascii="Times New Roman" w:hAnsi="Times New Roman" w:cs="Times New Roman"/>
          <w:sz w:val="24"/>
          <w:szCs w:val="24"/>
        </w:rPr>
        <w:t>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1%82%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1%8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1%8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BD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0_%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0%98%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BD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2%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BD</w:t>
      </w:r>
      <w:r w:rsidRPr="00080F25">
        <w:rPr>
          <w:rFonts w:ascii="Times New Roman" w:hAnsi="Times New Roman" w:cs="Times New Roman"/>
          <w:sz w:val="24"/>
          <w:szCs w:val="24"/>
        </w:rPr>
        <w:t>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80F25">
        <w:rPr>
          <w:rFonts w:ascii="Times New Roman" w:hAnsi="Times New Roman" w:cs="Times New Roman"/>
          <w:sz w:val="24"/>
          <w:szCs w:val="24"/>
        </w:rPr>
        <w:t>0%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80F25">
        <w:rPr>
          <w:rFonts w:ascii="Times New Roman" w:hAnsi="Times New Roman" w:cs="Times New Roman"/>
          <w:sz w:val="24"/>
          <w:szCs w:val="24"/>
        </w:rPr>
        <w:t>0</w:t>
      </w:r>
      <w:r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(дата обращения</w:t>
      </w:r>
      <w:r w:rsidR="00040F34"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24.02.2018 </w:t>
      </w:r>
      <w:r w:rsidRPr="00080F25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>).</w:t>
      </w:r>
      <w:r w:rsidRPr="00080F25">
        <w:rPr>
          <w:rStyle w:val="a5"/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</w:p>
    <w:p w:rsidR="004279DA" w:rsidRPr="00080F25" w:rsidRDefault="004279DA" w:rsidP="00744458">
      <w:pPr>
        <w:widowControl w:val="0"/>
        <w:numPr>
          <w:ilvl w:val="0"/>
          <w:numId w:val="30"/>
        </w:numPr>
        <w:tabs>
          <w:tab w:val="left" w:pos="1276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>СЦОС – Современная Цифровая Образовательная Среда:</w:t>
      </w:r>
      <w:r w:rsidRPr="00080F25">
        <w:rPr>
          <w:rFonts w:ascii="Times New Roman" w:hAnsi="Times New Roman" w:cs="Times New Roman"/>
          <w:color w:val="3B4256"/>
          <w:sz w:val="24"/>
          <w:szCs w:val="24"/>
        </w:rPr>
        <w:t xml:space="preserve"> </w:t>
      </w:r>
      <w:r w:rsidRPr="00080F25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https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://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rybakovfond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publications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/2017/09/27/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scos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sovremennaya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cifrovaya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obrazovatelnaya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sreda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25.05.2018</w:t>
      </w:r>
      <w:r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A40631" w:rsidRPr="00080F25" w:rsidRDefault="00E97045" w:rsidP="00744458">
      <w:pPr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1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F25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4279DA" w:rsidRPr="00080F25">
        <w:rPr>
          <w:rFonts w:ascii="Times New Roman" w:hAnsi="Times New Roman" w:cs="Times New Roman"/>
          <w:sz w:val="24"/>
          <w:szCs w:val="24"/>
        </w:rPr>
        <w:t>«</w:t>
      </w:r>
      <w:r w:rsidRPr="00080F25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4279DA" w:rsidRPr="00080F25">
        <w:rPr>
          <w:rFonts w:ascii="Times New Roman" w:hAnsi="Times New Roman" w:cs="Times New Roman"/>
          <w:sz w:val="24"/>
          <w:szCs w:val="24"/>
        </w:rPr>
        <w:t>» №</w:t>
      </w:r>
      <w:r w:rsidRPr="00080F25">
        <w:rPr>
          <w:rFonts w:ascii="Times New Roman" w:hAnsi="Times New Roman" w:cs="Times New Roman"/>
          <w:sz w:val="24"/>
          <w:szCs w:val="24"/>
        </w:rPr>
        <w:t xml:space="preserve"> 273-ФЗ от 29 декабря 2012 года с изменениями 2018 года</w:t>
      </w:r>
      <w:r w:rsidR="004279DA" w:rsidRPr="00080F25">
        <w:rPr>
          <w:rFonts w:ascii="Times New Roman" w:hAnsi="Times New Roman" w:cs="Times New Roman"/>
          <w:sz w:val="24"/>
          <w:szCs w:val="24"/>
        </w:rPr>
        <w:t>:</w:t>
      </w:r>
      <w:r w:rsidRPr="00080F25">
        <w:rPr>
          <w:rFonts w:ascii="Times New Roman" w:hAnsi="Times New Roman" w:cs="Times New Roman"/>
          <w:sz w:val="24"/>
          <w:szCs w:val="24"/>
        </w:rPr>
        <w:t xml:space="preserve"> [</w:t>
      </w:r>
      <w:r w:rsidR="004279DA" w:rsidRPr="00080F25">
        <w:rPr>
          <w:rFonts w:ascii="Times New Roman" w:hAnsi="Times New Roman" w:cs="Times New Roman"/>
          <w:sz w:val="24"/>
          <w:szCs w:val="24"/>
        </w:rPr>
        <w:t>Электронный ресурс]</w:t>
      </w:r>
      <w:r w:rsidRPr="00080F25">
        <w:rPr>
          <w:rFonts w:ascii="Times New Roman" w:hAnsi="Times New Roman" w:cs="Times New Roman"/>
          <w:sz w:val="24"/>
          <w:szCs w:val="24"/>
        </w:rPr>
        <w:t xml:space="preserve">. </w:t>
      </w:r>
      <w:r w:rsidRPr="00080F2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80F25">
        <w:rPr>
          <w:rFonts w:ascii="Times New Roman" w:hAnsi="Times New Roman" w:cs="Times New Roman"/>
          <w:sz w:val="24"/>
          <w:szCs w:val="24"/>
        </w:rPr>
        <w:t xml:space="preserve">: </w:t>
      </w:r>
      <w:r w:rsidR="00A40631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http://zakon-ob-obrazovanii.ru/</w:t>
      </w:r>
      <w:r w:rsidR="00F86D46" w:rsidRPr="00080F2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4279DA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</w:t>
      </w:r>
      <w:r w:rsidR="00040F34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30.05.2018</w:t>
      </w:r>
      <w:r w:rsidR="004279DA" w:rsidRPr="00080F25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sectPr w:rsidR="00A40631" w:rsidRPr="00080F25" w:rsidSect="00744458">
      <w:headerReference w:type="default" r:id="rId14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918" w:rsidRDefault="00856918" w:rsidP="001B7696">
      <w:pPr>
        <w:spacing w:after="0" w:line="240" w:lineRule="auto"/>
      </w:pPr>
      <w:r>
        <w:separator/>
      </w:r>
    </w:p>
  </w:endnote>
  <w:endnote w:type="continuationSeparator" w:id="0">
    <w:p w:rsidR="00856918" w:rsidRDefault="00856918" w:rsidP="001B7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918" w:rsidRDefault="00856918" w:rsidP="001B7696">
      <w:pPr>
        <w:spacing w:after="0" w:line="240" w:lineRule="auto"/>
      </w:pPr>
      <w:r>
        <w:separator/>
      </w:r>
    </w:p>
  </w:footnote>
  <w:footnote w:type="continuationSeparator" w:id="0">
    <w:p w:rsidR="00856918" w:rsidRDefault="00856918" w:rsidP="001B7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5371314"/>
      <w:docPartObj>
        <w:docPartGallery w:val="Page Numbers (Top of Page)"/>
        <w:docPartUnique/>
      </w:docPartObj>
    </w:sdtPr>
    <w:sdtContent>
      <w:p w:rsidR="00744458" w:rsidRDefault="00744458" w:rsidP="001B7696">
        <w:pPr>
          <w:pStyle w:val="ae"/>
          <w:jc w:val="center"/>
        </w:pPr>
        <w:r w:rsidRPr="001B7696">
          <w:rPr>
            <w:rFonts w:ascii="Times New Roman" w:hAnsi="Times New Roman" w:cs="Times New Roman"/>
            <w:sz w:val="28"/>
          </w:rPr>
          <w:fldChar w:fldCharType="begin"/>
        </w:r>
        <w:r w:rsidRPr="001B7696">
          <w:rPr>
            <w:rFonts w:ascii="Times New Roman" w:hAnsi="Times New Roman" w:cs="Times New Roman"/>
            <w:sz w:val="28"/>
          </w:rPr>
          <w:instrText>PAGE   \* MERGEFORMAT</w:instrText>
        </w:r>
        <w:r w:rsidRPr="001B7696">
          <w:rPr>
            <w:rFonts w:ascii="Times New Roman" w:hAnsi="Times New Roman" w:cs="Times New Roman"/>
            <w:sz w:val="28"/>
          </w:rPr>
          <w:fldChar w:fldCharType="separate"/>
        </w:r>
        <w:r w:rsidR="00CF3CD3">
          <w:rPr>
            <w:rFonts w:ascii="Times New Roman" w:hAnsi="Times New Roman" w:cs="Times New Roman"/>
            <w:noProof/>
            <w:sz w:val="28"/>
          </w:rPr>
          <w:t>8</w:t>
        </w:r>
        <w:r w:rsidRPr="001B769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E30"/>
    <w:multiLevelType w:val="hybridMultilevel"/>
    <w:tmpl w:val="932A4298"/>
    <w:lvl w:ilvl="0" w:tplc="EAAA2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6F528A"/>
    <w:multiLevelType w:val="hybridMultilevel"/>
    <w:tmpl w:val="617C3E70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7E013C"/>
    <w:multiLevelType w:val="hybridMultilevel"/>
    <w:tmpl w:val="F8A2018A"/>
    <w:lvl w:ilvl="0" w:tplc="BD1A33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6554C7"/>
    <w:multiLevelType w:val="multilevel"/>
    <w:tmpl w:val="4DC847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86C30"/>
    <w:multiLevelType w:val="hybridMultilevel"/>
    <w:tmpl w:val="6262B164"/>
    <w:lvl w:ilvl="0" w:tplc="9C72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050AB"/>
    <w:multiLevelType w:val="hybridMultilevel"/>
    <w:tmpl w:val="F5F8E100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1D4174"/>
    <w:multiLevelType w:val="hybridMultilevel"/>
    <w:tmpl w:val="731C5A98"/>
    <w:lvl w:ilvl="0" w:tplc="BD1A33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4D6A99"/>
    <w:multiLevelType w:val="hybridMultilevel"/>
    <w:tmpl w:val="5674F6A4"/>
    <w:lvl w:ilvl="0" w:tplc="BD1A33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B3332C"/>
    <w:multiLevelType w:val="multilevel"/>
    <w:tmpl w:val="9B2E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A100BD"/>
    <w:multiLevelType w:val="hybridMultilevel"/>
    <w:tmpl w:val="FCC4A726"/>
    <w:lvl w:ilvl="0" w:tplc="9C724E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A8287E"/>
    <w:multiLevelType w:val="multilevel"/>
    <w:tmpl w:val="643258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F1FDD"/>
    <w:multiLevelType w:val="hybridMultilevel"/>
    <w:tmpl w:val="242C123A"/>
    <w:lvl w:ilvl="0" w:tplc="9C724EB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481039"/>
    <w:multiLevelType w:val="hybridMultilevel"/>
    <w:tmpl w:val="0F78D43A"/>
    <w:lvl w:ilvl="0" w:tplc="BD1A33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20751B"/>
    <w:multiLevelType w:val="multilevel"/>
    <w:tmpl w:val="D854C4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CA643A"/>
    <w:multiLevelType w:val="hybridMultilevel"/>
    <w:tmpl w:val="6054CBB2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047472"/>
    <w:multiLevelType w:val="hybridMultilevel"/>
    <w:tmpl w:val="111A6632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F821BE"/>
    <w:multiLevelType w:val="hybridMultilevel"/>
    <w:tmpl w:val="7464A430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2AD6C4B"/>
    <w:multiLevelType w:val="multilevel"/>
    <w:tmpl w:val="9E2EFB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579DE"/>
    <w:multiLevelType w:val="hybridMultilevel"/>
    <w:tmpl w:val="FC32945C"/>
    <w:lvl w:ilvl="0" w:tplc="9C72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8779B"/>
    <w:multiLevelType w:val="hybridMultilevel"/>
    <w:tmpl w:val="90FECF84"/>
    <w:lvl w:ilvl="0" w:tplc="BD1A3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10A09"/>
    <w:multiLevelType w:val="hybridMultilevel"/>
    <w:tmpl w:val="42CCDF9A"/>
    <w:lvl w:ilvl="0" w:tplc="9C724EB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5F1E41DA"/>
    <w:multiLevelType w:val="hybridMultilevel"/>
    <w:tmpl w:val="32DEE3D0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1F370ED"/>
    <w:multiLevelType w:val="hybridMultilevel"/>
    <w:tmpl w:val="F3AC9D46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265843"/>
    <w:multiLevelType w:val="multilevel"/>
    <w:tmpl w:val="82D24F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D8772E"/>
    <w:multiLevelType w:val="hybridMultilevel"/>
    <w:tmpl w:val="65F04126"/>
    <w:lvl w:ilvl="0" w:tplc="9C72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07458"/>
    <w:multiLevelType w:val="hybridMultilevel"/>
    <w:tmpl w:val="6FD23E4A"/>
    <w:lvl w:ilvl="0" w:tplc="9C724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4A1965"/>
    <w:multiLevelType w:val="multilevel"/>
    <w:tmpl w:val="B570FE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983FEC"/>
    <w:multiLevelType w:val="hybridMultilevel"/>
    <w:tmpl w:val="1C820348"/>
    <w:lvl w:ilvl="0" w:tplc="AFC0C3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B0319"/>
    <w:multiLevelType w:val="hybridMultilevel"/>
    <w:tmpl w:val="EE501B42"/>
    <w:lvl w:ilvl="0" w:tplc="9C72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C4A01"/>
    <w:multiLevelType w:val="hybridMultilevel"/>
    <w:tmpl w:val="B720CCEA"/>
    <w:lvl w:ilvl="0" w:tplc="9C72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2"/>
  </w:num>
  <w:num w:numId="4">
    <w:abstractNumId w:val="0"/>
  </w:num>
  <w:num w:numId="5">
    <w:abstractNumId w:val="3"/>
  </w:num>
  <w:num w:numId="6">
    <w:abstractNumId w:val="25"/>
  </w:num>
  <w:num w:numId="7">
    <w:abstractNumId w:val="21"/>
  </w:num>
  <w:num w:numId="8">
    <w:abstractNumId w:val="5"/>
  </w:num>
  <w:num w:numId="9">
    <w:abstractNumId w:val="20"/>
  </w:num>
  <w:num w:numId="10">
    <w:abstractNumId w:val="15"/>
  </w:num>
  <w:num w:numId="11">
    <w:abstractNumId w:val="18"/>
  </w:num>
  <w:num w:numId="12">
    <w:abstractNumId w:val="4"/>
  </w:num>
  <w:num w:numId="13">
    <w:abstractNumId w:val="29"/>
  </w:num>
  <w:num w:numId="14">
    <w:abstractNumId w:val="14"/>
  </w:num>
  <w:num w:numId="15">
    <w:abstractNumId w:val="24"/>
  </w:num>
  <w:num w:numId="16">
    <w:abstractNumId w:val="16"/>
  </w:num>
  <w:num w:numId="17">
    <w:abstractNumId w:val="1"/>
  </w:num>
  <w:num w:numId="18">
    <w:abstractNumId w:val="23"/>
  </w:num>
  <w:num w:numId="19">
    <w:abstractNumId w:val="9"/>
  </w:num>
  <w:num w:numId="20">
    <w:abstractNumId w:val="19"/>
  </w:num>
  <w:num w:numId="21">
    <w:abstractNumId w:val="7"/>
  </w:num>
  <w:num w:numId="22">
    <w:abstractNumId w:val="17"/>
  </w:num>
  <w:num w:numId="23">
    <w:abstractNumId w:val="13"/>
  </w:num>
  <w:num w:numId="24">
    <w:abstractNumId w:val="12"/>
  </w:num>
  <w:num w:numId="25">
    <w:abstractNumId w:val="26"/>
  </w:num>
  <w:num w:numId="26">
    <w:abstractNumId w:val="6"/>
  </w:num>
  <w:num w:numId="27">
    <w:abstractNumId w:val="2"/>
  </w:num>
  <w:num w:numId="28">
    <w:abstractNumId w:val="10"/>
  </w:num>
  <w:num w:numId="29">
    <w:abstractNumId w:val="8"/>
  </w:num>
  <w:num w:numId="30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2B"/>
    <w:rsid w:val="00024C37"/>
    <w:rsid w:val="00026E6E"/>
    <w:rsid w:val="00037CD7"/>
    <w:rsid w:val="00040F34"/>
    <w:rsid w:val="0004506A"/>
    <w:rsid w:val="00046238"/>
    <w:rsid w:val="00080F25"/>
    <w:rsid w:val="00093BBC"/>
    <w:rsid w:val="000A5C90"/>
    <w:rsid w:val="000B4278"/>
    <w:rsid w:val="000C6C5B"/>
    <w:rsid w:val="000E6BA8"/>
    <w:rsid w:val="0010559F"/>
    <w:rsid w:val="00121748"/>
    <w:rsid w:val="00123EA3"/>
    <w:rsid w:val="00131E9F"/>
    <w:rsid w:val="001472AF"/>
    <w:rsid w:val="00161236"/>
    <w:rsid w:val="00163C1D"/>
    <w:rsid w:val="00175C80"/>
    <w:rsid w:val="001849A2"/>
    <w:rsid w:val="00197051"/>
    <w:rsid w:val="001A1798"/>
    <w:rsid w:val="001A7D82"/>
    <w:rsid w:val="001B7696"/>
    <w:rsid w:val="001C00CB"/>
    <w:rsid w:val="001D4EAF"/>
    <w:rsid w:val="001D712F"/>
    <w:rsid w:val="001F3E6D"/>
    <w:rsid w:val="002161D6"/>
    <w:rsid w:val="00217943"/>
    <w:rsid w:val="00237C81"/>
    <w:rsid w:val="002401B7"/>
    <w:rsid w:val="00240DD2"/>
    <w:rsid w:val="002418E6"/>
    <w:rsid w:val="00247A8D"/>
    <w:rsid w:val="00256978"/>
    <w:rsid w:val="00273629"/>
    <w:rsid w:val="00276DBD"/>
    <w:rsid w:val="00284359"/>
    <w:rsid w:val="00295154"/>
    <w:rsid w:val="002D4301"/>
    <w:rsid w:val="002D50F2"/>
    <w:rsid w:val="002E7423"/>
    <w:rsid w:val="002F37F3"/>
    <w:rsid w:val="002F66B3"/>
    <w:rsid w:val="0032008B"/>
    <w:rsid w:val="00330D1B"/>
    <w:rsid w:val="003352B2"/>
    <w:rsid w:val="00344FD9"/>
    <w:rsid w:val="0035548B"/>
    <w:rsid w:val="00360B5B"/>
    <w:rsid w:val="00361816"/>
    <w:rsid w:val="00361BDF"/>
    <w:rsid w:val="003635FE"/>
    <w:rsid w:val="00365BA7"/>
    <w:rsid w:val="00380BB2"/>
    <w:rsid w:val="0038157C"/>
    <w:rsid w:val="003A0E60"/>
    <w:rsid w:val="003C3834"/>
    <w:rsid w:val="003C4631"/>
    <w:rsid w:val="003D0014"/>
    <w:rsid w:val="003F3C1A"/>
    <w:rsid w:val="003F57CD"/>
    <w:rsid w:val="003F7CBD"/>
    <w:rsid w:val="0040459F"/>
    <w:rsid w:val="0041469A"/>
    <w:rsid w:val="00416CE2"/>
    <w:rsid w:val="00422A75"/>
    <w:rsid w:val="00424794"/>
    <w:rsid w:val="004279DA"/>
    <w:rsid w:val="004357CA"/>
    <w:rsid w:val="00441B7C"/>
    <w:rsid w:val="00445231"/>
    <w:rsid w:val="0045299A"/>
    <w:rsid w:val="00462D42"/>
    <w:rsid w:val="00474AFA"/>
    <w:rsid w:val="00482D5E"/>
    <w:rsid w:val="00486C38"/>
    <w:rsid w:val="004921A8"/>
    <w:rsid w:val="004C589C"/>
    <w:rsid w:val="004E1001"/>
    <w:rsid w:val="004F75A9"/>
    <w:rsid w:val="005006B5"/>
    <w:rsid w:val="005040DF"/>
    <w:rsid w:val="00524EE7"/>
    <w:rsid w:val="005436F5"/>
    <w:rsid w:val="00577A3C"/>
    <w:rsid w:val="00580A7D"/>
    <w:rsid w:val="0058235D"/>
    <w:rsid w:val="00583FB2"/>
    <w:rsid w:val="005A1C0F"/>
    <w:rsid w:val="005A4A4B"/>
    <w:rsid w:val="005A60BD"/>
    <w:rsid w:val="005C403D"/>
    <w:rsid w:val="005D5CC1"/>
    <w:rsid w:val="005D75DF"/>
    <w:rsid w:val="00602C2F"/>
    <w:rsid w:val="00605855"/>
    <w:rsid w:val="00606147"/>
    <w:rsid w:val="00607E7C"/>
    <w:rsid w:val="006320C4"/>
    <w:rsid w:val="0063365F"/>
    <w:rsid w:val="00636BCE"/>
    <w:rsid w:val="006408D4"/>
    <w:rsid w:val="00656A93"/>
    <w:rsid w:val="00693520"/>
    <w:rsid w:val="00694CF7"/>
    <w:rsid w:val="006A6FB8"/>
    <w:rsid w:val="006B6A21"/>
    <w:rsid w:val="006C2E4B"/>
    <w:rsid w:val="006E6A14"/>
    <w:rsid w:val="006F7824"/>
    <w:rsid w:val="00703BE9"/>
    <w:rsid w:val="00706E4B"/>
    <w:rsid w:val="007149F0"/>
    <w:rsid w:val="00744458"/>
    <w:rsid w:val="00760D66"/>
    <w:rsid w:val="007751A5"/>
    <w:rsid w:val="0078269B"/>
    <w:rsid w:val="007962F9"/>
    <w:rsid w:val="00796DD5"/>
    <w:rsid w:val="007A4BE0"/>
    <w:rsid w:val="007B0085"/>
    <w:rsid w:val="007B2EF7"/>
    <w:rsid w:val="007C2FAB"/>
    <w:rsid w:val="007D2440"/>
    <w:rsid w:val="007D740D"/>
    <w:rsid w:val="007E0C19"/>
    <w:rsid w:val="007E31DC"/>
    <w:rsid w:val="007E6EF3"/>
    <w:rsid w:val="007F2C3C"/>
    <w:rsid w:val="0080522D"/>
    <w:rsid w:val="0081222B"/>
    <w:rsid w:val="008178F7"/>
    <w:rsid w:val="00820D2D"/>
    <w:rsid w:val="00823A60"/>
    <w:rsid w:val="00826293"/>
    <w:rsid w:val="0083407A"/>
    <w:rsid w:val="008427FF"/>
    <w:rsid w:val="00854D9C"/>
    <w:rsid w:val="00856918"/>
    <w:rsid w:val="00863B88"/>
    <w:rsid w:val="0087187D"/>
    <w:rsid w:val="008829E5"/>
    <w:rsid w:val="008866FC"/>
    <w:rsid w:val="00896964"/>
    <w:rsid w:val="008B4E66"/>
    <w:rsid w:val="008B59F6"/>
    <w:rsid w:val="008C5951"/>
    <w:rsid w:val="008E2581"/>
    <w:rsid w:val="008E6A2C"/>
    <w:rsid w:val="008E77BD"/>
    <w:rsid w:val="008F0CC0"/>
    <w:rsid w:val="0090348A"/>
    <w:rsid w:val="0091477E"/>
    <w:rsid w:val="00914848"/>
    <w:rsid w:val="00917E3C"/>
    <w:rsid w:val="00920981"/>
    <w:rsid w:val="00922C20"/>
    <w:rsid w:val="0093749B"/>
    <w:rsid w:val="00954333"/>
    <w:rsid w:val="0095688D"/>
    <w:rsid w:val="00974746"/>
    <w:rsid w:val="00975A83"/>
    <w:rsid w:val="009B000E"/>
    <w:rsid w:val="009B262B"/>
    <w:rsid w:val="009C2292"/>
    <w:rsid w:val="009C7330"/>
    <w:rsid w:val="009D17CB"/>
    <w:rsid w:val="009E21E5"/>
    <w:rsid w:val="009F175A"/>
    <w:rsid w:val="009F31F0"/>
    <w:rsid w:val="009F3DC5"/>
    <w:rsid w:val="009F6665"/>
    <w:rsid w:val="009F790A"/>
    <w:rsid w:val="00A00FF1"/>
    <w:rsid w:val="00A106F4"/>
    <w:rsid w:val="00A12F2D"/>
    <w:rsid w:val="00A31686"/>
    <w:rsid w:val="00A372D5"/>
    <w:rsid w:val="00A40631"/>
    <w:rsid w:val="00A46F3D"/>
    <w:rsid w:val="00A47055"/>
    <w:rsid w:val="00A52050"/>
    <w:rsid w:val="00A6265A"/>
    <w:rsid w:val="00A736D7"/>
    <w:rsid w:val="00A959BB"/>
    <w:rsid w:val="00AA44BE"/>
    <w:rsid w:val="00AB4F39"/>
    <w:rsid w:val="00AC77DB"/>
    <w:rsid w:val="00AD6AC6"/>
    <w:rsid w:val="00AF3575"/>
    <w:rsid w:val="00AF464B"/>
    <w:rsid w:val="00B17CE6"/>
    <w:rsid w:val="00B207DA"/>
    <w:rsid w:val="00B232BB"/>
    <w:rsid w:val="00B26077"/>
    <w:rsid w:val="00B27FDC"/>
    <w:rsid w:val="00B3245B"/>
    <w:rsid w:val="00B35D44"/>
    <w:rsid w:val="00B60990"/>
    <w:rsid w:val="00B63BD1"/>
    <w:rsid w:val="00B7120E"/>
    <w:rsid w:val="00B828E9"/>
    <w:rsid w:val="00B842DA"/>
    <w:rsid w:val="00B8597F"/>
    <w:rsid w:val="00B94BC6"/>
    <w:rsid w:val="00BA7CE8"/>
    <w:rsid w:val="00BB3651"/>
    <w:rsid w:val="00BC6A0E"/>
    <w:rsid w:val="00BD0C37"/>
    <w:rsid w:val="00BD1F13"/>
    <w:rsid w:val="00BE2629"/>
    <w:rsid w:val="00BF006F"/>
    <w:rsid w:val="00BF0E75"/>
    <w:rsid w:val="00BF3E38"/>
    <w:rsid w:val="00BF5263"/>
    <w:rsid w:val="00C01169"/>
    <w:rsid w:val="00C013F3"/>
    <w:rsid w:val="00C07CC3"/>
    <w:rsid w:val="00C218A1"/>
    <w:rsid w:val="00C3188D"/>
    <w:rsid w:val="00C32FD5"/>
    <w:rsid w:val="00C35B87"/>
    <w:rsid w:val="00C36C7F"/>
    <w:rsid w:val="00C40869"/>
    <w:rsid w:val="00C7130D"/>
    <w:rsid w:val="00C761F9"/>
    <w:rsid w:val="00C77AC2"/>
    <w:rsid w:val="00C8045B"/>
    <w:rsid w:val="00C84414"/>
    <w:rsid w:val="00C905AF"/>
    <w:rsid w:val="00C91EEE"/>
    <w:rsid w:val="00C92CE7"/>
    <w:rsid w:val="00C95CA6"/>
    <w:rsid w:val="00CA237C"/>
    <w:rsid w:val="00CA44F3"/>
    <w:rsid w:val="00CB4220"/>
    <w:rsid w:val="00CD33E9"/>
    <w:rsid w:val="00CD7EF3"/>
    <w:rsid w:val="00CE725A"/>
    <w:rsid w:val="00CF3CD3"/>
    <w:rsid w:val="00CF75E0"/>
    <w:rsid w:val="00D04F11"/>
    <w:rsid w:val="00D206FE"/>
    <w:rsid w:val="00D20787"/>
    <w:rsid w:val="00D308C5"/>
    <w:rsid w:val="00D42B00"/>
    <w:rsid w:val="00D5605D"/>
    <w:rsid w:val="00D56C2C"/>
    <w:rsid w:val="00D6140A"/>
    <w:rsid w:val="00D6763B"/>
    <w:rsid w:val="00D7099C"/>
    <w:rsid w:val="00D812ED"/>
    <w:rsid w:val="00D93333"/>
    <w:rsid w:val="00D949D0"/>
    <w:rsid w:val="00D94EFA"/>
    <w:rsid w:val="00DA6B85"/>
    <w:rsid w:val="00DB1F9A"/>
    <w:rsid w:val="00DC3657"/>
    <w:rsid w:val="00DD656C"/>
    <w:rsid w:val="00DD6AC2"/>
    <w:rsid w:val="00DD77DC"/>
    <w:rsid w:val="00E137CE"/>
    <w:rsid w:val="00E14A96"/>
    <w:rsid w:val="00E1640D"/>
    <w:rsid w:val="00E23CAE"/>
    <w:rsid w:val="00E3073F"/>
    <w:rsid w:val="00E36C8A"/>
    <w:rsid w:val="00E477D9"/>
    <w:rsid w:val="00E73021"/>
    <w:rsid w:val="00E83354"/>
    <w:rsid w:val="00E97045"/>
    <w:rsid w:val="00EB357E"/>
    <w:rsid w:val="00EB6897"/>
    <w:rsid w:val="00EC3306"/>
    <w:rsid w:val="00EC572E"/>
    <w:rsid w:val="00EE3A8E"/>
    <w:rsid w:val="00F00C13"/>
    <w:rsid w:val="00F10852"/>
    <w:rsid w:val="00F1523B"/>
    <w:rsid w:val="00F154F6"/>
    <w:rsid w:val="00F16F96"/>
    <w:rsid w:val="00F20D4B"/>
    <w:rsid w:val="00F30939"/>
    <w:rsid w:val="00F314A2"/>
    <w:rsid w:val="00F31818"/>
    <w:rsid w:val="00F43B8E"/>
    <w:rsid w:val="00F55E73"/>
    <w:rsid w:val="00F62EFA"/>
    <w:rsid w:val="00F83BC6"/>
    <w:rsid w:val="00F86D46"/>
    <w:rsid w:val="00F927C1"/>
    <w:rsid w:val="00F96567"/>
    <w:rsid w:val="00F97DA7"/>
    <w:rsid w:val="00FA2E16"/>
    <w:rsid w:val="00FA3910"/>
    <w:rsid w:val="00FB2E95"/>
    <w:rsid w:val="00FB5449"/>
    <w:rsid w:val="00FB7415"/>
    <w:rsid w:val="00FC1729"/>
    <w:rsid w:val="00FC60FF"/>
    <w:rsid w:val="00FD508A"/>
    <w:rsid w:val="00FE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FC5F8-F9FB-4B5A-97B5-C5CC460D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E95"/>
  </w:style>
  <w:style w:type="paragraph" w:styleId="1">
    <w:name w:val="heading 1"/>
    <w:basedOn w:val="a"/>
    <w:next w:val="a"/>
    <w:link w:val="10"/>
    <w:uiPriority w:val="9"/>
    <w:qFormat/>
    <w:rsid w:val="003815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15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4D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54D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69A"/>
    <w:pPr>
      <w:ind w:left="720"/>
      <w:contextualSpacing/>
    </w:pPr>
  </w:style>
  <w:style w:type="paragraph" w:customStyle="1" w:styleId="paragraph">
    <w:name w:val="paragraph"/>
    <w:basedOn w:val="a"/>
    <w:rsid w:val="006C2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2E4B"/>
    <w:rPr>
      <w:b/>
      <w:bCs/>
    </w:rPr>
  </w:style>
  <w:style w:type="character" w:styleId="a5">
    <w:name w:val="Hyperlink"/>
    <w:basedOn w:val="a0"/>
    <w:uiPriority w:val="99"/>
    <w:unhideWhenUsed/>
    <w:rsid w:val="006C2E4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815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38157C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38157C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38157C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38157C"/>
    <w:pPr>
      <w:spacing w:after="100"/>
      <w:ind w:left="440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57C"/>
    <w:rPr>
      <w:rFonts w:ascii="Tahoma" w:hAnsi="Tahoma" w:cs="Tahoma"/>
      <w:sz w:val="16"/>
      <w:szCs w:val="16"/>
    </w:rPr>
  </w:style>
  <w:style w:type="paragraph" w:styleId="a9">
    <w:name w:val="Subtitle"/>
    <w:basedOn w:val="a"/>
    <w:next w:val="a"/>
    <w:link w:val="aa"/>
    <w:uiPriority w:val="11"/>
    <w:qFormat/>
    <w:rsid w:val="003815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3815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815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854D9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854D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54D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c">
    <w:name w:val="Table Grid"/>
    <w:basedOn w:val="a1"/>
    <w:uiPriority w:val="59"/>
    <w:rsid w:val="00782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-slogan">
    <w:name w:val="header-slogan"/>
    <w:basedOn w:val="a0"/>
    <w:rsid w:val="00E97045"/>
  </w:style>
  <w:style w:type="character" w:styleId="ad">
    <w:name w:val="FollowedHyperlink"/>
    <w:basedOn w:val="a0"/>
    <w:uiPriority w:val="99"/>
    <w:semiHidden/>
    <w:unhideWhenUsed/>
    <w:rsid w:val="007D2440"/>
    <w:rPr>
      <w:color w:val="800080" w:themeColor="followedHyperlink"/>
      <w:u w:val="single"/>
    </w:rPr>
  </w:style>
  <w:style w:type="paragraph" w:customStyle="1" w:styleId="12">
    <w:name w:val="Обычный (веб)1"/>
    <w:basedOn w:val="a"/>
    <w:uiPriority w:val="99"/>
    <w:rsid w:val="001B7696"/>
    <w:pPr>
      <w:widowControl w:val="0"/>
      <w:suppressAutoHyphens/>
      <w:spacing w:before="280" w:after="280" w:line="240" w:lineRule="auto"/>
    </w:pPr>
    <w:rPr>
      <w:rFonts w:ascii="Times New Roman" w:eastAsia="Liberation Serif" w:hAnsi="Times New Roman" w:cs="Times New Roman"/>
      <w:color w:val="000000"/>
      <w:kern w:val="2"/>
      <w:sz w:val="24"/>
      <w:szCs w:val="24"/>
      <w:lang w:eastAsia="ru-RU" w:bidi="hi-IN"/>
    </w:rPr>
  </w:style>
  <w:style w:type="paragraph" w:styleId="ae">
    <w:name w:val="header"/>
    <w:basedOn w:val="a"/>
    <w:link w:val="af"/>
    <w:uiPriority w:val="99"/>
    <w:unhideWhenUsed/>
    <w:rsid w:val="001B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B7696"/>
  </w:style>
  <w:style w:type="paragraph" w:styleId="af0">
    <w:name w:val="footer"/>
    <w:basedOn w:val="a"/>
    <w:link w:val="af1"/>
    <w:uiPriority w:val="99"/>
    <w:unhideWhenUsed/>
    <w:rsid w:val="001B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B7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737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7155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937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orusedu.ru/activity/realizatsiya-dostupa-k-onlayn-kursam-po-printsipu-odnogo-okna" TargetMode="External"/><Relationship Id="rId13" Type="http://schemas.openxmlformats.org/officeDocument/2006/relationships/hyperlink" Target="http://www.ido.rudn.ru/nfpk/ikt/ikt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rectum.ru/?from=EC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orusedu.ru/activity/povyishenie-kvalifikatsii-v-oblasti-razrabotki-ispolzovaniya-i-ekspertizyi-onlayn-kurs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eorusedu.ru/activity/regionalnyie-tsentryi-kompetentsiy-v-oblasti-onlayn-obrazovan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orusedu.ru/activity/otsenka-kachestva-onlayn-kursov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BF1D6-5801-4B02-8054-DC719654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4280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Андрей Бойцов</cp:lastModifiedBy>
  <cp:revision>3</cp:revision>
  <dcterms:created xsi:type="dcterms:W3CDTF">2018-12-03T17:57:00Z</dcterms:created>
  <dcterms:modified xsi:type="dcterms:W3CDTF">2018-12-03T17:57:00Z</dcterms:modified>
</cp:coreProperties>
</file>