
<file path=[Content_Types].xml><?xml version="1.0" encoding="utf-8"?>
<Types xmlns="http://schemas.openxmlformats.org/package/2006/content-types"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823" w:rsidRPr="00E34F3E" w:rsidRDefault="00C73823" w:rsidP="00C738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7F16">
        <w:rPr>
          <w:rFonts w:ascii="Times New Roman" w:hAnsi="Times New Roman" w:cs="Times New Roman"/>
          <w:b/>
          <w:sz w:val="28"/>
          <w:szCs w:val="28"/>
        </w:rPr>
        <w:t>«</w:t>
      </w:r>
      <w:r w:rsidR="00A1217C">
        <w:rPr>
          <w:rFonts w:ascii="Times New Roman" w:hAnsi="Times New Roman" w:cs="Times New Roman"/>
          <w:b/>
          <w:sz w:val="28"/>
          <w:szCs w:val="28"/>
        </w:rPr>
        <w:t>Ф</w:t>
      </w:r>
      <w:r>
        <w:rPr>
          <w:rFonts w:ascii="Times New Roman" w:hAnsi="Times New Roman" w:cs="Times New Roman"/>
          <w:b/>
          <w:sz w:val="28"/>
          <w:szCs w:val="28"/>
        </w:rPr>
        <w:t>ормированию</w:t>
      </w:r>
      <w:r w:rsidRPr="00F57F16">
        <w:rPr>
          <w:rFonts w:ascii="Times New Roman" w:hAnsi="Times New Roman" w:cs="Times New Roman"/>
          <w:b/>
          <w:sz w:val="28"/>
          <w:szCs w:val="28"/>
        </w:rPr>
        <w:t xml:space="preserve"> смыслового чтения </w:t>
      </w:r>
      <w:r>
        <w:rPr>
          <w:rFonts w:ascii="Times New Roman" w:hAnsi="Times New Roman" w:cs="Times New Roman"/>
          <w:b/>
          <w:sz w:val="28"/>
          <w:szCs w:val="28"/>
        </w:rPr>
        <w:t>у младших школьников на примере работы с научными текстами</w:t>
      </w:r>
      <w:r w:rsidRPr="00F57F16">
        <w:rPr>
          <w:rFonts w:ascii="Times New Roman" w:hAnsi="Times New Roman" w:cs="Times New Roman"/>
          <w:b/>
          <w:sz w:val="28"/>
          <w:szCs w:val="28"/>
        </w:rPr>
        <w:t xml:space="preserve"> в процессе </w:t>
      </w:r>
      <w:r>
        <w:rPr>
          <w:rFonts w:ascii="Times New Roman" w:hAnsi="Times New Roman" w:cs="Times New Roman"/>
          <w:b/>
          <w:sz w:val="28"/>
          <w:szCs w:val="28"/>
        </w:rPr>
        <w:t>изучения</w:t>
      </w:r>
      <w:r w:rsidRPr="00F57F16">
        <w:rPr>
          <w:rFonts w:ascii="Times New Roman" w:hAnsi="Times New Roman" w:cs="Times New Roman"/>
          <w:b/>
          <w:sz w:val="28"/>
          <w:szCs w:val="28"/>
        </w:rPr>
        <w:t xml:space="preserve"> русского языка</w:t>
      </w:r>
      <w:r w:rsidRPr="00F57F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C73823" w:rsidRDefault="00C73823" w:rsidP="00C73823">
      <w:pPr>
        <w:pStyle w:val="Default"/>
        <w:spacing w:line="276" w:lineRule="auto"/>
        <w:jc w:val="both"/>
        <w:rPr>
          <w:b/>
          <w:bCs/>
          <w:color w:val="auto"/>
          <w:sz w:val="28"/>
          <w:szCs w:val="28"/>
        </w:rPr>
      </w:pPr>
    </w:p>
    <w:p w:rsidR="00C73823" w:rsidRPr="00387AE1" w:rsidRDefault="00C73823" w:rsidP="00C73823">
      <w:pPr>
        <w:pStyle w:val="Default"/>
        <w:spacing w:line="276" w:lineRule="auto"/>
        <w:jc w:val="both"/>
        <w:rPr>
          <w:sz w:val="28"/>
          <w:szCs w:val="28"/>
        </w:rPr>
      </w:pPr>
      <w:r w:rsidRPr="00F57F16">
        <w:rPr>
          <w:b/>
          <w:bCs/>
          <w:color w:val="auto"/>
          <w:sz w:val="28"/>
          <w:szCs w:val="28"/>
        </w:rPr>
        <w:t>Цель работы:</w:t>
      </w:r>
      <w:r>
        <w:rPr>
          <w:b/>
          <w:bCs/>
          <w:color w:val="auto"/>
          <w:sz w:val="28"/>
          <w:szCs w:val="28"/>
        </w:rPr>
        <w:t xml:space="preserve"> </w:t>
      </w:r>
      <w:r w:rsidRPr="008D32F5">
        <w:rPr>
          <w:color w:val="auto"/>
          <w:sz w:val="28"/>
          <w:szCs w:val="28"/>
        </w:rPr>
        <w:t xml:space="preserve">разработка методических рекомендаций, которые будут способствовать формированию </w:t>
      </w:r>
      <w:r>
        <w:rPr>
          <w:color w:val="auto"/>
          <w:sz w:val="28"/>
          <w:szCs w:val="28"/>
        </w:rPr>
        <w:t xml:space="preserve">смыслового </w:t>
      </w:r>
      <w:r w:rsidRPr="008D32F5">
        <w:rPr>
          <w:color w:val="auto"/>
          <w:sz w:val="28"/>
          <w:szCs w:val="28"/>
        </w:rPr>
        <w:t xml:space="preserve">чтения </w:t>
      </w:r>
      <w:r>
        <w:rPr>
          <w:color w:val="auto"/>
          <w:sz w:val="28"/>
          <w:szCs w:val="28"/>
        </w:rPr>
        <w:t>у младших школьников при работе с научными текстами</w:t>
      </w:r>
      <w:r w:rsidRPr="008D32F5">
        <w:rPr>
          <w:color w:val="auto"/>
          <w:sz w:val="28"/>
          <w:szCs w:val="28"/>
        </w:rPr>
        <w:t xml:space="preserve"> в процессе</w:t>
      </w:r>
      <w:r>
        <w:rPr>
          <w:color w:val="auto"/>
          <w:sz w:val="28"/>
          <w:szCs w:val="28"/>
        </w:rPr>
        <w:t xml:space="preserve"> изучения</w:t>
      </w:r>
      <w:r w:rsidRPr="008D32F5">
        <w:rPr>
          <w:color w:val="auto"/>
          <w:sz w:val="28"/>
          <w:szCs w:val="28"/>
        </w:rPr>
        <w:t xml:space="preserve"> русского языка. </w:t>
      </w:r>
    </w:p>
    <w:p w:rsidR="00C73823" w:rsidRDefault="00C73823" w:rsidP="00C73823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73823" w:rsidRDefault="00C73823" w:rsidP="00C73823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45558">
        <w:rPr>
          <w:rFonts w:ascii="Times New Roman" w:hAnsi="Times New Roman" w:cs="Times New Roman"/>
          <w:sz w:val="28"/>
          <w:szCs w:val="28"/>
        </w:rPr>
        <w:t xml:space="preserve">Чтение само по себе лишь дает материал для знания, но именно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45558">
        <w:rPr>
          <w:rFonts w:ascii="Times New Roman" w:hAnsi="Times New Roman" w:cs="Times New Roman"/>
          <w:sz w:val="28"/>
          <w:szCs w:val="28"/>
        </w:rPr>
        <w:t>процесс размышления дает нам возможность усвоить эти знания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455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3823" w:rsidRDefault="00C73823" w:rsidP="00C738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Джон Локк</w:t>
      </w:r>
    </w:p>
    <w:p w:rsidR="00C73823" w:rsidRPr="00932C23" w:rsidRDefault="00C73823" w:rsidP="00C738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7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учитель, стремится к тому, чтобы его ученики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только усвоили знания, но и научились их применять. Как сделать так, чтобы процесс обучения был эффективным?</w:t>
      </w:r>
    </w:p>
    <w:p w:rsidR="00C73823" w:rsidRDefault="00C73823" w:rsidP="00C738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63D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работе</w:t>
      </w:r>
      <w:r w:rsidRPr="00557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руководствуюсь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федеральным государственным образовательным</w:t>
      </w:r>
      <w:r w:rsidRPr="008D32F5">
        <w:rPr>
          <w:rFonts w:ascii="Times New Roman" w:hAnsi="Times New Roman" w:cs="Times New Roman"/>
          <w:color w:val="000000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8D32F5">
        <w:rPr>
          <w:rFonts w:ascii="Times New Roman" w:hAnsi="Times New Roman" w:cs="Times New Roman"/>
          <w:color w:val="000000"/>
          <w:sz w:val="28"/>
          <w:szCs w:val="28"/>
        </w:rPr>
        <w:t xml:space="preserve"> начального общего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, который</w:t>
      </w:r>
      <w:r w:rsidRPr="008D32F5">
        <w:rPr>
          <w:rFonts w:ascii="Times New Roman" w:hAnsi="Times New Roman" w:cs="Times New Roman"/>
          <w:color w:val="000000"/>
          <w:sz w:val="28"/>
          <w:szCs w:val="28"/>
        </w:rPr>
        <w:t xml:space="preserve"> поставил перед школой </w:t>
      </w:r>
      <w:r w:rsidRPr="00B75CF3">
        <w:rPr>
          <w:rFonts w:ascii="Times New Roman" w:hAnsi="Times New Roman" w:cs="Times New Roman"/>
          <w:color w:val="000000" w:themeColor="text1"/>
          <w:sz w:val="28"/>
          <w:szCs w:val="28"/>
        </w:rPr>
        <w:t>задачу освоения учащимися</w:t>
      </w:r>
      <w:r w:rsidRPr="008D32F5">
        <w:rPr>
          <w:rFonts w:ascii="Times New Roman" w:hAnsi="Times New Roman" w:cs="Times New Roman"/>
          <w:color w:val="000000"/>
          <w:sz w:val="28"/>
          <w:szCs w:val="28"/>
        </w:rPr>
        <w:t xml:space="preserve"> умений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смыслового</w:t>
      </w:r>
      <w:r w:rsidRPr="008D32F5">
        <w:rPr>
          <w:rFonts w:ascii="Times New Roman" w:hAnsi="Times New Roman" w:cs="Times New Roman"/>
          <w:color w:val="000000"/>
          <w:sz w:val="28"/>
          <w:szCs w:val="28"/>
        </w:rPr>
        <w:t xml:space="preserve"> чтения. </w:t>
      </w:r>
    </w:p>
    <w:p w:rsidR="00C73823" w:rsidRPr="008D32F5" w:rsidRDefault="00C73823" w:rsidP="00C73823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rFonts w:eastAsia="Times New Roman"/>
          <w:iCs/>
          <w:sz w:val="28"/>
          <w:szCs w:val="28"/>
          <w:lang w:eastAsia="ru-RU"/>
        </w:rPr>
        <w:t xml:space="preserve">          Являясь руководителем методического объединения учителей начальных классов, я проанализировала результаты учащихся ВПР по русскому языку в 2015-2016 учебном году. </w:t>
      </w:r>
      <w:r>
        <w:rPr>
          <w:sz w:val="28"/>
          <w:szCs w:val="28"/>
        </w:rPr>
        <w:t xml:space="preserve">На графике </w:t>
      </w:r>
      <w:r w:rsidRPr="008D32F5">
        <w:rPr>
          <w:sz w:val="28"/>
          <w:szCs w:val="28"/>
        </w:rPr>
        <w:t xml:space="preserve">представлены достижения </w:t>
      </w:r>
      <w:r>
        <w:rPr>
          <w:sz w:val="28"/>
          <w:szCs w:val="28"/>
        </w:rPr>
        <w:t xml:space="preserve">учащихся 4 классов </w:t>
      </w:r>
      <w:r w:rsidRPr="008D32F5">
        <w:rPr>
          <w:sz w:val="28"/>
          <w:szCs w:val="28"/>
        </w:rPr>
        <w:t>по русскому языку.</w:t>
      </w:r>
    </w:p>
    <w:p w:rsidR="00C73823" w:rsidRDefault="00C73823" w:rsidP="00C73823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75CF3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610225" cy="2609850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73823" w:rsidRDefault="00C73823" w:rsidP="00C73823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21E11">
        <w:rPr>
          <w:rFonts w:ascii="Times New Roman" w:hAnsi="Times New Roman" w:cs="Times New Roman"/>
          <w:sz w:val="28"/>
          <w:szCs w:val="28"/>
        </w:rPr>
        <w:t>Затруднения вызвали задания, в которых проверялось умение распознавать основную мысль текста и письменно еѐ оформлять, составлять план тек</w:t>
      </w:r>
      <w:r>
        <w:rPr>
          <w:rFonts w:ascii="Times New Roman" w:hAnsi="Times New Roman" w:cs="Times New Roman"/>
          <w:sz w:val="28"/>
          <w:szCs w:val="28"/>
        </w:rPr>
        <w:t>ста, задавать вопросы по тексту, анализировать смысл пословицы.</w:t>
      </w:r>
    </w:p>
    <w:p w:rsidR="00C73823" w:rsidRPr="005B6E89" w:rsidRDefault="00C73823" w:rsidP="00C7382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D32F5">
        <w:rPr>
          <w:rFonts w:ascii="Times New Roman" w:hAnsi="Times New Roman" w:cs="Times New Roman"/>
          <w:sz w:val="28"/>
          <w:szCs w:val="28"/>
        </w:rPr>
        <w:t xml:space="preserve">Хочется отметить, что для проверки </w:t>
      </w:r>
      <w:proofErr w:type="spellStart"/>
      <w:r w:rsidRPr="008D32F5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8D32F5">
        <w:rPr>
          <w:rFonts w:ascii="Times New Roman" w:hAnsi="Times New Roman" w:cs="Times New Roman"/>
          <w:sz w:val="28"/>
          <w:szCs w:val="28"/>
        </w:rPr>
        <w:t xml:space="preserve"> навыка </w:t>
      </w:r>
      <w:r>
        <w:rPr>
          <w:rFonts w:ascii="Times New Roman" w:hAnsi="Times New Roman" w:cs="Times New Roman"/>
          <w:sz w:val="28"/>
          <w:szCs w:val="28"/>
        </w:rPr>
        <w:t>смыслового</w:t>
      </w:r>
      <w:r w:rsidRPr="008D32F5">
        <w:rPr>
          <w:rFonts w:ascii="Times New Roman" w:hAnsi="Times New Roman" w:cs="Times New Roman"/>
          <w:sz w:val="28"/>
          <w:szCs w:val="28"/>
        </w:rPr>
        <w:t xml:space="preserve"> чтения предлагаются тексты научно – познавательного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D32F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риобщение к научному стилю речи</w:t>
      </w:r>
      <w:r w:rsidRPr="008D32F5">
        <w:rPr>
          <w:rFonts w:ascii="Times New Roman" w:hAnsi="Times New Roman" w:cs="Times New Roman"/>
          <w:sz w:val="28"/>
          <w:szCs w:val="28"/>
        </w:rPr>
        <w:t xml:space="preserve"> помогает воспринимать и осмысливать </w:t>
      </w:r>
      <w:r w:rsidRPr="008D32F5">
        <w:rPr>
          <w:rFonts w:ascii="Times New Roman" w:hAnsi="Times New Roman" w:cs="Times New Roman"/>
          <w:sz w:val="28"/>
          <w:szCs w:val="28"/>
        </w:rPr>
        <w:lastRenderedPageBreak/>
        <w:t>тексты школьных учебников и учебных пособий по разным предметам, понимать язык терминов.</w:t>
      </w:r>
    </w:p>
    <w:p w:rsidR="00C73823" w:rsidRDefault="00C73823" w:rsidP="00C738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D32F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смыслового чтения </w:t>
      </w:r>
      <w:r w:rsidRPr="008D32F5">
        <w:rPr>
          <w:rFonts w:ascii="Times New Roman" w:hAnsi="Times New Roman" w:cs="Times New Roman"/>
          <w:sz w:val="28"/>
          <w:szCs w:val="28"/>
        </w:rPr>
        <w:t>научны</w:t>
      </w:r>
      <w:r>
        <w:rPr>
          <w:rFonts w:ascii="Times New Roman" w:hAnsi="Times New Roman" w:cs="Times New Roman"/>
          <w:sz w:val="28"/>
          <w:szCs w:val="28"/>
        </w:rPr>
        <w:t xml:space="preserve">х текстов младшими школьниками </w:t>
      </w:r>
      <w:r w:rsidRPr="008D32F5">
        <w:rPr>
          <w:rFonts w:ascii="Times New Roman" w:hAnsi="Times New Roman" w:cs="Times New Roman"/>
          <w:sz w:val="28"/>
          <w:szCs w:val="28"/>
        </w:rPr>
        <w:t xml:space="preserve">является актуальной проблемой.  </w:t>
      </w:r>
    </w:p>
    <w:p w:rsidR="00C73823" w:rsidRDefault="00C73823" w:rsidP="00C73823">
      <w:pPr>
        <w:tabs>
          <w:tab w:val="left" w:pos="0"/>
        </w:tabs>
        <w:spacing w:after="0" w:line="240" w:lineRule="auto"/>
        <w:jc w:val="both"/>
      </w:pPr>
      <w:r>
        <w:tab/>
      </w:r>
      <w:r w:rsidRPr="008D32F5">
        <w:rPr>
          <w:rFonts w:ascii="Times New Roman" w:hAnsi="Times New Roman" w:cs="Times New Roman"/>
          <w:sz w:val="28"/>
          <w:szCs w:val="28"/>
        </w:rPr>
        <w:t xml:space="preserve">Недостаточная </w:t>
      </w:r>
      <w:r>
        <w:rPr>
          <w:rFonts w:ascii="Times New Roman" w:hAnsi="Times New Roman" w:cs="Times New Roman"/>
          <w:sz w:val="28"/>
          <w:szCs w:val="28"/>
        </w:rPr>
        <w:t xml:space="preserve">практическая её разработанность </w:t>
      </w:r>
      <w:r w:rsidRPr="008D32F5">
        <w:rPr>
          <w:rFonts w:ascii="Times New Roman" w:hAnsi="Times New Roman" w:cs="Times New Roman"/>
          <w:sz w:val="28"/>
          <w:szCs w:val="28"/>
        </w:rPr>
        <w:t xml:space="preserve">в методике обучения послужили основанием для определения </w:t>
      </w:r>
      <w:r w:rsidRPr="00AD761F">
        <w:rPr>
          <w:rFonts w:ascii="Times New Roman" w:hAnsi="Times New Roman" w:cs="Times New Roman"/>
          <w:sz w:val="28"/>
          <w:szCs w:val="28"/>
        </w:rPr>
        <w:t>темы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3823" w:rsidRPr="009323F2" w:rsidRDefault="00C73823" w:rsidP="00C73823">
      <w:pPr>
        <w:pStyle w:val="Default"/>
        <w:jc w:val="both"/>
        <w:rPr>
          <w:color w:val="auto"/>
          <w:sz w:val="28"/>
          <w:szCs w:val="28"/>
        </w:rPr>
      </w:pPr>
      <w:r>
        <w:tab/>
      </w:r>
      <w:r>
        <w:rPr>
          <w:rFonts w:eastAsia="Times New Roman"/>
          <w:iCs/>
          <w:sz w:val="28"/>
          <w:szCs w:val="28"/>
          <w:lang w:eastAsia="ru-RU"/>
        </w:rPr>
        <w:t>Ф</w:t>
      </w:r>
      <w:r w:rsidRPr="009323F2">
        <w:rPr>
          <w:rFonts w:eastAsia="Times New Roman"/>
          <w:iCs/>
          <w:sz w:val="28"/>
          <w:szCs w:val="28"/>
          <w:lang w:eastAsia="ru-RU"/>
        </w:rPr>
        <w:t xml:space="preserve">ормирование смыслового чтения </w:t>
      </w:r>
      <w:r>
        <w:rPr>
          <w:rFonts w:eastAsia="Times New Roman"/>
          <w:iCs/>
          <w:sz w:val="28"/>
          <w:szCs w:val="28"/>
          <w:lang w:eastAsia="ru-RU"/>
        </w:rPr>
        <w:t>я</w:t>
      </w:r>
      <w:r w:rsidRPr="009323F2">
        <w:rPr>
          <w:rFonts w:eastAsia="Times New Roman"/>
          <w:iCs/>
          <w:sz w:val="28"/>
          <w:szCs w:val="28"/>
          <w:lang w:eastAsia="ru-RU"/>
        </w:rPr>
        <w:t xml:space="preserve"> рассматриваю на уроках русского языка, ориентируясь на научные тексты.</w:t>
      </w:r>
    </w:p>
    <w:p w:rsidR="00C73823" w:rsidRPr="00A57406" w:rsidRDefault="00C73823" w:rsidP="00C738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Считаю, что необходимо </w:t>
      </w:r>
      <w:r w:rsidRPr="008D32F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целенаправленно усилить работу над текстом как источником информации, начиная с 1 класса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3823" w:rsidRDefault="00C73823" w:rsidP="00C73823">
      <w:pPr>
        <w:pStyle w:val="Default"/>
        <w:tabs>
          <w:tab w:val="left" w:pos="0"/>
        </w:tabs>
        <w:jc w:val="both"/>
        <w:rPr>
          <w:sz w:val="28"/>
          <w:szCs w:val="28"/>
        </w:rPr>
      </w:pPr>
      <w:r w:rsidRPr="00C73823">
        <w:rPr>
          <w:color w:val="auto"/>
          <w:sz w:val="28"/>
          <w:szCs w:val="28"/>
        </w:rPr>
        <w:t xml:space="preserve">        В работе использую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элементы технологии</w:t>
      </w:r>
      <w:r w:rsidRPr="008D32F5">
        <w:rPr>
          <w:sz w:val="28"/>
          <w:szCs w:val="28"/>
        </w:rPr>
        <w:t xml:space="preserve"> продуктивного чтения, </w:t>
      </w:r>
      <w:proofErr w:type="spellStart"/>
      <w:r w:rsidRPr="008D32F5">
        <w:rPr>
          <w:sz w:val="28"/>
          <w:szCs w:val="28"/>
        </w:rPr>
        <w:t>системно-деятельностный</w:t>
      </w:r>
      <w:proofErr w:type="spellEnd"/>
      <w:r w:rsidRPr="008D32F5">
        <w:rPr>
          <w:sz w:val="28"/>
          <w:szCs w:val="28"/>
        </w:rPr>
        <w:t xml:space="preserve"> подход. </w:t>
      </w:r>
    </w:p>
    <w:p w:rsidR="00C73823" w:rsidRPr="008D32F5" w:rsidRDefault="00C73823" w:rsidP="00C73823">
      <w:pPr>
        <w:pStyle w:val="Default"/>
        <w:spacing w:line="276" w:lineRule="auto"/>
        <w:jc w:val="both"/>
        <w:rPr>
          <w:sz w:val="28"/>
          <w:szCs w:val="28"/>
          <w:shd w:val="clear" w:color="auto" w:fill="FFFFFF"/>
        </w:rPr>
      </w:pPr>
      <w:r>
        <w:rPr>
          <w:rFonts w:eastAsia="Times New Roman"/>
          <w:b/>
          <w:sz w:val="28"/>
          <w:szCs w:val="28"/>
          <w:lang w:eastAsia="ru-RU"/>
        </w:rPr>
        <w:tab/>
      </w:r>
      <w:r w:rsidRPr="008D32F5">
        <w:rPr>
          <w:rFonts w:eastAsia="Times New Roman"/>
          <w:sz w:val="28"/>
          <w:szCs w:val="28"/>
          <w:lang w:eastAsia="ru-RU"/>
        </w:rPr>
        <w:t xml:space="preserve">Я работаю </w:t>
      </w:r>
      <w:r>
        <w:rPr>
          <w:rFonts w:eastAsia="Times New Roman"/>
          <w:sz w:val="28"/>
          <w:szCs w:val="28"/>
          <w:lang w:eastAsia="ru-RU"/>
        </w:rPr>
        <w:t xml:space="preserve">по УМК "Школа России". В </w:t>
      </w:r>
      <w:r w:rsidRPr="008D32F5">
        <w:rPr>
          <w:rFonts w:eastAsia="Times New Roman"/>
          <w:sz w:val="28"/>
          <w:szCs w:val="28"/>
          <w:lang w:eastAsia="ru-RU"/>
        </w:rPr>
        <w:t xml:space="preserve">содержании </w:t>
      </w:r>
      <w:r>
        <w:rPr>
          <w:rFonts w:eastAsia="Times New Roman"/>
          <w:sz w:val="28"/>
          <w:szCs w:val="28"/>
          <w:lang w:eastAsia="ru-RU"/>
        </w:rPr>
        <w:t xml:space="preserve">учебников «Русский язык» </w:t>
      </w:r>
      <w:r w:rsidRPr="008D32F5">
        <w:rPr>
          <w:rFonts w:eastAsia="Times New Roman"/>
          <w:sz w:val="28"/>
          <w:szCs w:val="28"/>
          <w:lang w:eastAsia="ru-RU"/>
        </w:rPr>
        <w:t xml:space="preserve">меня привлекли научные тексты под рубрикой "Странички для любознательных". </w:t>
      </w:r>
      <w:r w:rsidRPr="008D32F5">
        <w:rPr>
          <w:bCs/>
          <w:color w:val="auto"/>
          <w:sz w:val="28"/>
          <w:szCs w:val="28"/>
          <w:shd w:val="clear" w:color="auto" w:fill="FFFFFF"/>
        </w:rPr>
        <w:t>Любознательность</w:t>
      </w:r>
      <w:r w:rsidRPr="008D32F5">
        <w:rPr>
          <w:color w:val="auto"/>
          <w:sz w:val="28"/>
          <w:szCs w:val="28"/>
          <w:shd w:val="clear" w:color="auto" w:fill="FFFFFF"/>
        </w:rPr>
        <w:t> — </w:t>
      </w:r>
      <w:r w:rsidRPr="008D32F5">
        <w:rPr>
          <w:bCs/>
          <w:color w:val="auto"/>
          <w:sz w:val="28"/>
          <w:szCs w:val="28"/>
          <w:shd w:val="clear" w:color="auto" w:fill="FFFFFF"/>
        </w:rPr>
        <w:t>это</w:t>
      </w:r>
      <w:r w:rsidRPr="008D32F5">
        <w:rPr>
          <w:color w:val="auto"/>
          <w:sz w:val="28"/>
          <w:szCs w:val="28"/>
          <w:shd w:val="clear" w:color="auto" w:fill="FFFFFF"/>
        </w:rPr>
        <w:t> проявление большого интереса к знаниям и наукам.</w:t>
      </w:r>
    </w:p>
    <w:p w:rsidR="00C73823" w:rsidRPr="00932C23" w:rsidRDefault="00C73823" w:rsidP="00C73823">
      <w:pPr>
        <w:pStyle w:val="Default"/>
        <w:spacing w:line="276" w:lineRule="auto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</w:rPr>
        <w:tab/>
      </w:r>
      <w:r w:rsidRPr="008D32F5">
        <w:rPr>
          <w:color w:val="auto"/>
          <w:sz w:val="28"/>
          <w:szCs w:val="28"/>
        </w:rPr>
        <w:t xml:space="preserve">Не одно интеллектуальное умение не формируется в готовом виде, в работе </w:t>
      </w:r>
      <w:r>
        <w:rPr>
          <w:color w:val="auto"/>
          <w:sz w:val="28"/>
          <w:szCs w:val="28"/>
        </w:rPr>
        <w:t xml:space="preserve">необходима </w:t>
      </w:r>
      <w:r w:rsidRPr="008D32F5">
        <w:rPr>
          <w:color w:val="auto"/>
          <w:sz w:val="28"/>
          <w:szCs w:val="28"/>
        </w:rPr>
        <w:t>систем</w:t>
      </w:r>
      <w:r>
        <w:rPr>
          <w:color w:val="auto"/>
          <w:sz w:val="28"/>
          <w:szCs w:val="28"/>
        </w:rPr>
        <w:t xml:space="preserve">а. </w:t>
      </w:r>
      <w:r w:rsidRPr="008D32F5">
        <w:rPr>
          <w:color w:val="auto"/>
          <w:sz w:val="28"/>
          <w:szCs w:val="28"/>
        </w:rPr>
        <w:t xml:space="preserve">Данная рубрика </w:t>
      </w:r>
      <w:r w:rsidRPr="008D32F5">
        <w:rPr>
          <w:rFonts w:eastAsia="Times New Roman"/>
          <w:color w:val="auto"/>
          <w:sz w:val="28"/>
          <w:szCs w:val="28"/>
          <w:lang w:eastAsia="ru-RU"/>
        </w:rPr>
        <w:t>есть в учебниках с 1 по 4 класс.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Тексты научного содержания, объём информации в текстах увеличивается к 4 классу.</w:t>
      </w:r>
    </w:p>
    <w:p w:rsidR="00C73823" w:rsidRPr="00C73823" w:rsidRDefault="00C73823" w:rsidP="00C7382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6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главных путей развития осознанного понимания текста является </w:t>
      </w:r>
      <w:proofErr w:type="spellStart"/>
      <w:r w:rsidRPr="00C738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стратегиальный</w:t>
      </w:r>
      <w:proofErr w:type="spellEnd"/>
      <w:r w:rsidRPr="00C738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подход.</w:t>
      </w:r>
    </w:p>
    <w:p w:rsidR="00C73823" w:rsidRDefault="00C73823" w:rsidP="00C738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Необходимо </w:t>
      </w:r>
      <w:r w:rsidRPr="004A626B">
        <w:rPr>
          <w:rFonts w:ascii="Times New Roman" w:hAnsi="Times New Roman" w:cs="Times New Roman"/>
          <w:sz w:val="28"/>
          <w:szCs w:val="28"/>
        </w:rPr>
        <w:t xml:space="preserve">соблюдать последовательность в работе: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предтекстовая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работа</w:t>
      </w:r>
      <w:r w:rsidRPr="004A626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текстовая деятельность</w:t>
      </w:r>
      <w:r w:rsidRPr="004A62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послетекстовая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Pr="004A626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A626B">
        <w:rPr>
          <w:rFonts w:ascii="Times New Roman" w:hAnsi="Times New Roman" w:cs="Times New Roman"/>
          <w:sz w:val="28"/>
          <w:szCs w:val="28"/>
        </w:rPr>
        <w:t xml:space="preserve"> выбрать </w:t>
      </w:r>
      <w:r>
        <w:rPr>
          <w:rFonts w:ascii="Times New Roman" w:hAnsi="Times New Roman" w:cs="Times New Roman"/>
          <w:sz w:val="28"/>
          <w:szCs w:val="28"/>
        </w:rPr>
        <w:t>приёмы, которые</w:t>
      </w:r>
      <w:r w:rsidRPr="004A626B">
        <w:rPr>
          <w:rFonts w:ascii="Times New Roman" w:hAnsi="Times New Roman" w:cs="Times New Roman"/>
          <w:sz w:val="28"/>
          <w:szCs w:val="28"/>
        </w:rPr>
        <w:t xml:space="preserve"> будет </w:t>
      </w:r>
      <w:r>
        <w:rPr>
          <w:rFonts w:ascii="Times New Roman" w:hAnsi="Times New Roman" w:cs="Times New Roman"/>
          <w:sz w:val="28"/>
          <w:szCs w:val="28"/>
        </w:rPr>
        <w:t>эффективны.</w:t>
      </w:r>
    </w:p>
    <w:p w:rsidR="00C73823" w:rsidRDefault="00C73823" w:rsidP="00C7382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8D32F5">
        <w:rPr>
          <w:rFonts w:ascii="Times New Roman" w:hAnsi="Times New Roman"/>
          <w:b/>
          <w:sz w:val="28"/>
          <w:szCs w:val="28"/>
        </w:rPr>
        <w:t>Предтекстовая</w:t>
      </w:r>
      <w:proofErr w:type="spellEnd"/>
      <w:r w:rsidRPr="008D32F5">
        <w:rPr>
          <w:rFonts w:ascii="Times New Roman" w:hAnsi="Times New Roman"/>
          <w:b/>
          <w:sz w:val="28"/>
          <w:szCs w:val="28"/>
        </w:rPr>
        <w:t xml:space="preserve"> работа</w:t>
      </w:r>
    </w:p>
    <w:p w:rsidR="00C73823" w:rsidRDefault="00C73823" w:rsidP="00C7382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8D32F5">
        <w:rPr>
          <w:rFonts w:ascii="Times New Roman" w:hAnsi="Times New Roman"/>
          <w:sz w:val="28"/>
          <w:szCs w:val="28"/>
        </w:rPr>
        <w:t xml:space="preserve"> Работа наце</w:t>
      </w:r>
      <w:r>
        <w:rPr>
          <w:rFonts w:ascii="Times New Roman" w:hAnsi="Times New Roman"/>
          <w:sz w:val="28"/>
          <w:szCs w:val="28"/>
        </w:rPr>
        <w:t>лена</w:t>
      </w:r>
      <w:r w:rsidRPr="008D32F5">
        <w:rPr>
          <w:rFonts w:ascii="Times New Roman" w:hAnsi="Times New Roman"/>
          <w:sz w:val="28"/>
          <w:szCs w:val="28"/>
        </w:rPr>
        <w:t xml:space="preserve"> на постановку задач чтения, выбора вида чтения, актуализацию предшествующих знаний и опыта, понятий и словаря текста, а также на создание мотивации к чтению.</w:t>
      </w:r>
    </w:p>
    <w:p w:rsidR="00293237" w:rsidRPr="00C73823" w:rsidRDefault="00293237" w:rsidP="00C7382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3419B">
        <w:rPr>
          <w:rFonts w:ascii="Times New Roman" w:hAnsi="Times New Roman"/>
          <w:sz w:val="28"/>
          <w:szCs w:val="28"/>
        </w:rPr>
        <w:t>С целью порождения заинтересованности к чтению</w:t>
      </w:r>
      <w:r w:rsidRPr="0083419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выделила более результативные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341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редтекстовые</w:t>
      </w:r>
      <w:proofErr w:type="spellEnd"/>
      <w:r w:rsidRPr="00834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стратегии</w:t>
      </w:r>
      <w:r w:rsidRPr="007E572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7E5727">
        <w:rPr>
          <w:rFonts w:ascii="Times New Roman" w:hAnsi="Times New Roman"/>
          <w:sz w:val="28"/>
          <w:szCs w:val="28"/>
        </w:rPr>
        <w:t>глоссарий</w:t>
      </w:r>
      <w:r>
        <w:rPr>
          <w:rFonts w:ascii="Times New Roman" w:hAnsi="Times New Roman"/>
          <w:sz w:val="28"/>
          <w:szCs w:val="28"/>
        </w:rPr>
        <w:t>»</w:t>
      </w:r>
      <w:r w:rsidRPr="007E572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7E5727">
        <w:rPr>
          <w:rFonts w:ascii="Times New Roman" w:hAnsi="Times New Roman"/>
          <w:sz w:val="28"/>
          <w:szCs w:val="28"/>
        </w:rPr>
        <w:t>мозговой штурм</w:t>
      </w:r>
      <w:r>
        <w:rPr>
          <w:rFonts w:ascii="Times New Roman" w:hAnsi="Times New Roman"/>
          <w:sz w:val="28"/>
          <w:szCs w:val="28"/>
        </w:rPr>
        <w:t>»</w:t>
      </w:r>
      <w:r w:rsidRPr="007E572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7E5727">
        <w:rPr>
          <w:rFonts w:ascii="Times New Roman" w:hAnsi="Times New Roman"/>
          <w:sz w:val="28"/>
          <w:szCs w:val="28"/>
        </w:rPr>
        <w:t>ориентиры предвосхищения</w:t>
      </w:r>
      <w:r>
        <w:rPr>
          <w:rFonts w:ascii="Times New Roman" w:hAnsi="Times New Roman"/>
          <w:sz w:val="28"/>
          <w:szCs w:val="28"/>
        </w:rPr>
        <w:t>»</w:t>
      </w:r>
      <w:r w:rsidRPr="007E572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7E5727">
        <w:rPr>
          <w:rFonts w:ascii="Times New Roman" w:hAnsi="Times New Roman"/>
          <w:sz w:val="28"/>
          <w:szCs w:val="28"/>
        </w:rPr>
        <w:t>соревнуемся с писателем</w:t>
      </w:r>
      <w:r>
        <w:rPr>
          <w:rFonts w:ascii="Times New Roman" w:hAnsi="Times New Roman"/>
          <w:sz w:val="28"/>
          <w:szCs w:val="28"/>
        </w:rPr>
        <w:t>»</w:t>
      </w:r>
      <w:r w:rsidRPr="007E572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7E5727">
        <w:rPr>
          <w:rFonts w:ascii="Times New Roman" w:hAnsi="Times New Roman"/>
          <w:sz w:val="28"/>
          <w:szCs w:val="28"/>
        </w:rPr>
        <w:t>алфавит за круглым столом</w:t>
      </w:r>
      <w:r>
        <w:rPr>
          <w:rFonts w:ascii="Times New Roman" w:hAnsi="Times New Roman"/>
          <w:sz w:val="28"/>
          <w:szCs w:val="28"/>
        </w:rPr>
        <w:t>»</w:t>
      </w:r>
      <w:r w:rsidRPr="007E572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7E5727">
        <w:rPr>
          <w:rFonts w:ascii="Times New Roman" w:hAnsi="Times New Roman"/>
          <w:sz w:val="28"/>
          <w:szCs w:val="28"/>
        </w:rPr>
        <w:t>предваряющие вопросы</w:t>
      </w:r>
      <w:r>
        <w:rPr>
          <w:rFonts w:ascii="Times New Roman" w:hAnsi="Times New Roman"/>
          <w:sz w:val="28"/>
          <w:szCs w:val="28"/>
        </w:rPr>
        <w:t>»</w:t>
      </w:r>
      <w:r w:rsidRPr="007E572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7E5727">
        <w:rPr>
          <w:rFonts w:ascii="Times New Roman" w:hAnsi="Times New Roman"/>
          <w:sz w:val="28"/>
          <w:szCs w:val="28"/>
        </w:rPr>
        <w:t>рассечение вопроса</w:t>
      </w:r>
      <w:r>
        <w:rPr>
          <w:rFonts w:ascii="Times New Roman" w:hAnsi="Times New Roman"/>
          <w:sz w:val="28"/>
          <w:szCs w:val="28"/>
        </w:rPr>
        <w:t>»</w:t>
      </w:r>
      <w:r w:rsidRPr="007E572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7E5727">
        <w:rPr>
          <w:rFonts w:ascii="Times New Roman" w:hAnsi="Times New Roman"/>
          <w:sz w:val="28"/>
          <w:szCs w:val="28"/>
        </w:rPr>
        <w:t>верите ли вы?</w:t>
      </w:r>
      <w:r>
        <w:rPr>
          <w:rFonts w:ascii="Times New Roman" w:hAnsi="Times New Roman"/>
          <w:sz w:val="28"/>
          <w:szCs w:val="28"/>
        </w:rPr>
        <w:t>»</w:t>
      </w:r>
      <w:r w:rsidRPr="007E572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7E5727">
        <w:rPr>
          <w:rFonts w:ascii="Times New Roman" w:hAnsi="Times New Roman"/>
          <w:sz w:val="28"/>
          <w:szCs w:val="28"/>
        </w:rPr>
        <w:t>ключевые слова</w:t>
      </w:r>
      <w:r>
        <w:rPr>
          <w:rFonts w:ascii="Times New Roman" w:hAnsi="Times New Roman"/>
          <w:sz w:val="28"/>
          <w:szCs w:val="28"/>
        </w:rPr>
        <w:t>»</w:t>
      </w:r>
      <w:r w:rsidRPr="007E572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7E5727">
        <w:rPr>
          <w:rFonts w:ascii="Times New Roman" w:hAnsi="Times New Roman"/>
          <w:sz w:val="28"/>
          <w:szCs w:val="28"/>
        </w:rPr>
        <w:t>кластер</w:t>
      </w:r>
      <w:r>
        <w:rPr>
          <w:rFonts w:ascii="Times New Roman" w:hAnsi="Times New Roman"/>
          <w:sz w:val="28"/>
          <w:szCs w:val="28"/>
        </w:rPr>
        <w:t>»</w:t>
      </w:r>
      <w:r w:rsidRPr="007E5727">
        <w:rPr>
          <w:rFonts w:ascii="Times New Roman" w:hAnsi="Times New Roman"/>
          <w:sz w:val="28"/>
          <w:szCs w:val="28"/>
        </w:rPr>
        <w:t>.</w:t>
      </w:r>
    </w:p>
    <w:p w:rsidR="00C73823" w:rsidRPr="008D32F5" w:rsidRDefault="00C73823" w:rsidP="00C7382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D32F5">
        <w:rPr>
          <w:rFonts w:ascii="Times New Roman" w:hAnsi="Times New Roman"/>
          <w:b/>
          <w:sz w:val="28"/>
          <w:szCs w:val="28"/>
        </w:rPr>
        <w:t>Текстовая деятельность</w:t>
      </w:r>
    </w:p>
    <w:p w:rsidR="00C73823" w:rsidRDefault="00C73823" w:rsidP="00C73823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Pr="008D32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Чтение текста, в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ыявление первичного восприятия, </w:t>
      </w:r>
      <w:r w:rsidRPr="008D32F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совпадений первоначальных предположений учащихся с содержанием, медленное "вдумчивое" повторное чтение, анализ текста, постановка вопросов.</w:t>
      </w:r>
    </w:p>
    <w:p w:rsidR="00293237" w:rsidRDefault="00293237" w:rsidP="0029323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  <w:t xml:space="preserve">Главным принципом стратегии периода текстовой работы считается задержка работы, рассуждение вслух, мониторинг, формирование различных </w:t>
      </w:r>
    </w:p>
    <w:p w:rsidR="00293237" w:rsidRDefault="00293237" w:rsidP="0029323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взаимосвязей в процессе работы над содержанием.</w:t>
      </w:r>
    </w:p>
    <w:p w:rsidR="00293237" w:rsidRPr="008D32F5" w:rsidRDefault="00293237" w:rsidP="0029323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Эффективныестратегии</w:t>
      </w:r>
      <w:proofErr w:type="spellEnd"/>
      <w:r w:rsidRPr="007E5727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«чтение в кружок», «ч</w:t>
      </w:r>
      <w:r w:rsidRPr="00791DAF">
        <w:rPr>
          <w:rFonts w:ascii="Times New Roman" w:hAnsi="Times New Roman"/>
          <w:sz w:val="28"/>
          <w:szCs w:val="28"/>
        </w:rPr>
        <w:t xml:space="preserve">тение про себя с </w:t>
      </w:r>
      <w:r>
        <w:rPr>
          <w:rFonts w:ascii="Times New Roman" w:hAnsi="Times New Roman"/>
          <w:sz w:val="28"/>
          <w:szCs w:val="28"/>
        </w:rPr>
        <w:t>вопросами», «ч</w:t>
      </w:r>
      <w:r w:rsidRPr="00791DAF">
        <w:rPr>
          <w:rFonts w:ascii="Times New Roman" w:hAnsi="Times New Roman"/>
          <w:sz w:val="28"/>
          <w:szCs w:val="28"/>
        </w:rPr>
        <w:t xml:space="preserve">тение про себя с </w:t>
      </w:r>
      <w:r>
        <w:rPr>
          <w:rFonts w:ascii="Times New Roman" w:hAnsi="Times New Roman"/>
          <w:sz w:val="28"/>
          <w:szCs w:val="28"/>
        </w:rPr>
        <w:t>остановками», «чтение про себя с пометками», «</w:t>
      </w:r>
      <w:proofErr w:type="spellStart"/>
      <w:r>
        <w:rPr>
          <w:rFonts w:ascii="Times New Roman" w:hAnsi="Times New Roman"/>
          <w:sz w:val="28"/>
          <w:szCs w:val="28"/>
        </w:rPr>
        <w:t>инсерт</w:t>
      </w:r>
      <w:proofErr w:type="spellEnd"/>
      <w:r>
        <w:rPr>
          <w:rFonts w:ascii="Times New Roman" w:hAnsi="Times New Roman"/>
          <w:sz w:val="28"/>
          <w:szCs w:val="28"/>
        </w:rPr>
        <w:t>», «тонкие и толстые вопросы».</w:t>
      </w:r>
    </w:p>
    <w:p w:rsidR="00C73823" w:rsidRPr="008D32F5" w:rsidRDefault="00C73823" w:rsidP="00C7382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8D32F5">
        <w:rPr>
          <w:rFonts w:ascii="Times New Roman" w:hAnsi="Times New Roman"/>
          <w:b/>
          <w:sz w:val="28"/>
          <w:szCs w:val="28"/>
        </w:rPr>
        <w:t>Послетекстовая</w:t>
      </w:r>
      <w:proofErr w:type="spellEnd"/>
      <w:r w:rsidRPr="008D32F5">
        <w:rPr>
          <w:rFonts w:ascii="Times New Roman" w:hAnsi="Times New Roman"/>
          <w:b/>
          <w:sz w:val="28"/>
          <w:szCs w:val="28"/>
        </w:rPr>
        <w:t xml:space="preserve"> деятельность </w:t>
      </w:r>
    </w:p>
    <w:p w:rsidR="00C73823" w:rsidRDefault="00293237" w:rsidP="00C7382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</w:t>
      </w:r>
      <w:r w:rsidR="00C73823" w:rsidRPr="008D32F5">
        <w:rPr>
          <w:rFonts w:ascii="Times New Roman" w:hAnsi="Times New Roman" w:cs="Times New Roman"/>
          <w:sz w:val="28"/>
          <w:szCs w:val="28"/>
          <w:shd w:val="clear" w:color="auto" w:fill="FFFFFF"/>
        </w:rPr>
        <w:t>Выявление и формулирование основной идеи текста или совокупности его главных смыслов.</w:t>
      </w:r>
    </w:p>
    <w:p w:rsidR="00293237" w:rsidRDefault="00293237" w:rsidP="00C7382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>Рефлексию можно организовать с помощью следующих стратегий</w:t>
      </w:r>
      <w:r w:rsidRPr="007E572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</w:t>
      </w:r>
      <w:r w:rsidRPr="0040392F">
        <w:rPr>
          <w:rFonts w:ascii="Times New Roman" w:hAnsi="Times New Roman"/>
          <w:bCs/>
          <w:sz w:val="28"/>
          <w:szCs w:val="28"/>
        </w:rPr>
        <w:t>тношения между вопросом и ответом</w:t>
      </w:r>
      <w:r>
        <w:rPr>
          <w:rFonts w:ascii="Times New Roman" w:hAnsi="Times New Roman"/>
          <w:bCs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тайм-аут», «проверочный лист», «</w:t>
      </w:r>
      <w:proofErr w:type="spellStart"/>
      <w:r>
        <w:rPr>
          <w:rFonts w:ascii="Times New Roman" w:hAnsi="Times New Roman"/>
          <w:sz w:val="28"/>
          <w:szCs w:val="28"/>
        </w:rPr>
        <w:t>синквейн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C73823" w:rsidRDefault="00293237" w:rsidP="00293237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C738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Давайте обратимся к учебнику </w:t>
      </w:r>
    </w:p>
    <w:p w:rsidR="00A1217C" w:rsidRDefault="00A1217C" w:rsidP="00C738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73823" w:rsidRPr="00293237" w:rsidRDefault="00C73823" w:rsidP="00C738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932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Русский язык автор В. П. </w:t>
      </w:r>
      <w:proofErr w:type="spellStart"/>
      <w:r w:rsidRPr="002932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Канакина</w:t>
      </w:r>
      <w:proofErr w:type="spellEnd"/>
      <w:r w:rsidRPr="002932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 В.Г. Горецкий</w:t>
      </w:r>
    </w:p>
    <w:p w:rsidR="00C73823" w:rsidRPr="008D32F5" w:rsidRDefault="00C73823" w:rsidP="00C7382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УМК "Школа России", 2 класс, стр.83</w:t>
      </w:r>
    </w:p>
    <w:p w:rsidR="00C73823" w:rsidRPr="00C73823" w:rsidRDefault="00C73823" w:rsidP="00C73823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7382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Страничка для любознательных</w:t>
      </w:r>
    </w:p>
    <w:p w:rsidR="00C73823" w:rsidRDefault="00C73823" w:rsidP="00C73823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Буква ё - самая молодая буква в русском алфавите. Ей исполнилось чуть более 200 лет.</w:t>
      </w:r>
    </w:p>
    <w:p w:rsidR="00C73823" w:rsidRDefault="00C73823" w:rsidP="00C73823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Известной эта буква стала благодаря русскому историку и писатель Николаю Михайловичу Карамзину. Он один из первых ввёл в русский текст букву ё. В 1797 году при подготовке в печать одного из своих стихотворений он употребил ё в слове слёзы.</w:t>
      </w:r>
    </w:p>
    <w:p w:rsidR="00C73823" w:rsidRDefault="00C73823" w:rsidP="00C73823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родине Н.М. Карамзина в городе Ульяновске букве ё воздвигнут памятник.</w:t>
      </w:r>
    </w:p>
    <w:p w:rsidR="00C73823" w:rsidRDefault="00C73823" w:rsidP="00C7382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474E8">
        <w:rPr>
          <w:rFonts w:ascii="Times New Roman" w:hAnsi="Times New Roman" w:cs="Times New Roman"/>
          <w:b/>
          <w:sz w:val="28"/>
          <w:szCs w:val="28"/>
        </w:rPr>
        <w:t>Предтекстовая</w:t>
      </w:r>
      <w:proofErr w:type="spellEnd"/>
      <w:r w:rsidRPr="003474E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деятельность</w:t>
      </w:r>
    </w:p>
    <w:p w:rsidR="00C73823" w:rsidRPr="00316BD9" w:rsidRDefault="00C73823" w:rsidP="00C7382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BD9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ём "Глоссарий" использую с целью актуализации словаря, связанного с темой текста.</w:t>
      </w:r>
    </w:p>
    <w:p w:rsidR="00C73823" w:rsidRDefault="00C73823" w:rsidP="00C738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Прочитайте заголовок текста. (Буква Ё)</w:t>
      </w:r>
    </w:p>
    <w:p w:rsidR="00C73823" w:rsidRDefault="00C73823" w:rsidP="00C738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3B94">
        <w:rPr>
          <w:rFonts w:ascii="Times New Roman" w:hAnsi="Times New Roman" w:cs="Times New Roman"/>
          <w:sz w:val="28"/>
          <w:szCs w:val="28"/>
        </w:rPr>
        <w:t xml:space="preserve">На доске написаны слова: </w:t>
      </w:r>
      <w:r w:rsidRPr="002B3B94">
        <w:rPr>
          <w:rFonts w:ascii="Times New Roman" w:hAnsi="Times New Roman" w:cs="Times New Roman"/>
          <w:i/>
          <w:sz w:val="28"/>
          <w:szCs w:val="28"/>
        </w:rPr>
        <w:t>слёзы, буква, алфавит, Карамзин, Ульяновск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C73823" w:rsidRPr="00594E52" w:rsidRDefault="00C73823" w:rsidP="00C73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594E52">
        <w:rPr>
          <w:rFonts w:ascii="Times New Roman" w:hAnsi="Times New Roman" w:cs="Times New Roman"/>
          <w:sz w:val="28"/>
          <w:szCs w:val="28"/>
        </w:rPr>
        <w:t xml:space="preserve">Прочитайте слова. Скажите, какие из данных слов можно встретить в </w:t>
      </w:r>
    </w:p>
    <w:p w:rsidR="00C73823" w:rsidRDefault="00C73823" w:rsidP="00C73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E52">
        <w:rPr>
          <w:rFonts w:ascii="Times New Roman" w:hAnsi="Times New Roman" w:cs="Times New Roman"/>
          <w:sz w:val="28"/>
          <w:szCs w:val="28"/>
        </w:rPr>
        <w:t xml:space="preserve"> тексте?</w:t>
      </w:r>
    </w:p>
    <w:p w:rsidR="00C73823" w:rsidRPr="00316BD9" w:rsidRDefault="00C73823" w:rsidP="00C73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D9">
        <w:rPr>
          <w:rFonts w:ascii="Times New Roman" w:hAnsi="Times New Roman"/>
          <w:b/>
          <w:bCs/>
          <w:sz w:val="28"/>
          <w:szCs w:val="28"/>
        </w:rPr>
        <w:t>Текстовая</w:t>
      </w:r>
      <w:r w:rsidRPr="003474E8">
        <w:rPr>
          <w:rFonts w:ascii="Times New Roman" w:hAnsi="Times New Roman"/>
          <w:b/>
          <w:bCs/>
          <w:sz w:val="28"/>
          <w:szCs w:val="28"/>
        </w:rPr>
        <w:t xml:space="preserve"> деятельность</w:t>
      </w:r>
    </w:p>
    <w:p w:rsidR="00C73823" w:rsidRPr="00745DB6" w:rsidRDefault="00C73823" w:rsidP="00C73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45DB6">
        <w:rPr>
          <w:rFonts w:ascii="Times New Roman" w:hAnsi="Times New Roman" w:cs="Times New Roman"/>
          <w:sz w:val="28"/>
          <w:szCs w:val="28"/>
        </w:rPr>
        <w:t>Прием"Чтение про себя с пометками"</w:t>
      </w:r>
    </w:p>
    <w:p w:rsidR="00C73823" w:rsidRPr="00711614" w:rsidRDefault="00C73823" w:rsidP="00C73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614">
        <w:rPr>
          <w:rFonts w:ascii="Times New Roman" w:hAnsi="Times New Roman" w:cs="Times New Roman"/>
          <w:sz w:val="28"/>
          <w:szCs w:val="28"/>
        </w:rPr>
        <w:t xml:space="preserve">Цель: мониторинг понимания читаемого текста. </w:t>
      </w:r>
    </w:p>
    <w:p w:rsidR="00C73823" w:rsidRDefault="00C73823" w:rsidP="00C73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1614">
        <w:rPr>
          <w:rFonts w:ascii="Times New Roman" w:hAnsi="Times New Roman" w:cs="Times New Roman"/>
          <w:sz w:val="28"/>
          <w:szCs w:val="28"/>
        </w:rPr>
        <w:t>Ученики возвращаются к данным словам, сравнивают их значение и употребление в тексте.</w:t>
      </w:r>
    </w:p>
    <w:p w:rsidR="00C73823" w:rsidRPr="002B3B94" w:rsidRDefault="00C73823" w:rsidP="00C73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B94">
        <w:rPr>
          <w:rFonts w:ascii="Times New Roman" w:hAnsi="Times New Roman" w:cs="Times New Roman"/>
          <w:sz w:val="28"/>
          <w:szCs w:val="28"/>
        </w:rPr>
        <w:t>- Прочитайте текст.</w:t>
      </w:r>
      <w:r>
        <w:rPr>
          <w:rFonts w:ascii="Times New Roman" w:hAnsi="Times New Roman" w:cs="Times New Roman"/>
          <w:sz w:val="28"/>
          <w:szCs w:val="28"/>
        </w:rPr>
        <w:t xml:space="preserve"> Подумайте, какие предположения были верными</w:t>
      </w:r>
      <w:r w:rsidRPr="002B3B94">
        <w:rPr>
          <w:rFonts w:ascii="Times New Roman" w:hAnsi="Times New Roman" w:cs="Times New Roman"/>
          <w:sz w:val="28"/>
          <w:szCs w:val="28"/>
        </w:rPr>
        <w:t>?</w:t>
      </w:r>
    </w:p>
    <w:p w:rsidR="00C73823" w:rsidRDefault="00C73823" w:rsidP="00C73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B94">
        <w:rPr>
          <w:rFonts w:ascii="Times New Roman" w:hAnsi="Times New Roman" w:cs="Times New Roman"/>
          <w:sz w:val="28"/>
          <w:szCs w:val="28"/>
        </w:rPr>
        <w:t>-Чьи предположения оправдались?</w:t>
      </w:r>
      <w:r>
        <w:rPr>
          <w:rFonts w:ascii="Times New Roman" w:hAnsi="Times New Roman" w:cs="Times New Roman"/>
          <w:sz w:val="28"/>
          <w:szCs w:val="28"/>
        </w:rPr>
        <w:t xml:space="preserve"> (Дети называют слово и зачитывают предложение с этим слово)</w:t>
      </w:r>
    </w:p>
    <w:p w:rsidR="00C73823" w:rsidRPr="00711614" w:rsidRDefault="00C73823" w:rsidP="00C738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3B94">
        <w:rPr>
          <w:rFonts w:ascii="Times New Roman" w:hAnsi="Times New Roman" w:cs="Times New Roman"/>
          <w:sz w:val="28"/>
          <w:szCs w:val="28"/>
        </w:rPr>
        <w:t>-Расставьте слова в том порядке, в к</w:t>
      </w:r>
      <w:r>
        <w:rPr>
          <w:rFonts w:ascii="Times New Roman" w:hAnsi="Times New Roman" w:cs="Times New Roman"/>
          <w:sz w:val="28"/>
          <w:szCs w:val="28"/>
        </w:rPr>
        <w:t>аком</w:t>
      </w:r>
      <w:r w:rsidRPr="002B3B94">
        <w:rPr>
          <w:rFonts w:ascii="Times New Roman" w:hAnsi="Times New Roman" w:cs="Times New Roman"/>
          <w:sz w:val="28"/>
          <w:szCs w:val="28"/>
        </w:rPr>
        <w:t xml:space="preserve"> они встречаются в тексте?</w:t>
      </w:r>
    </w:p>
    <w:p w:rsidR="00C73823" w:rsidRDefault="00C73823" w:rsidP="00C73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буква</w:t>
      </w:r>
    </w:p>
    <w:p w:rsidR="00C73823" w:rsidRDefault="00C73823" w:rsidP="00C73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алфавит</w:t>
      </w:r>
    </w:p>
    <w:p w:rsidR="00C73823" w:rsidRDefault="00C73823" w:rsidP="00C73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Карамзин</w:t>
      </w:r>
    </w:p>
    <w:p w:rsidR="00C73823" w:rsidRDefault="00C73823" w:rsidP="00C73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слёзы</w:t>
      </w:r>
    </w:p>
    <w:p w:rsidR="00C73823" w:rsidRPr="00316BD9" w:rsidRDefault="00C73823" w:rsidP="00C73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124E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C73823" w:rsidRDefault="00C73823" w:rsidP="00C73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8124E">
        <w:rPr>
          <w:rFonts w:ascii="Times New Roman" w:hAnsi="Times New Roman" w:cs="Times New Roman"/>
          <w:sz w:val="28"/>
          <w:szCs w:val="28"/>
        </w:rPr>
        <w:t>Приём "Тайм-аут"</w:t>
      </w:r>
    </w:p>
    <w:p w:rsidR="00C73823" w:rsidRDefault="00C73823" w:rsidP="00C73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самопроверка понимания текста, путём обсуждения в группах, парах.</w:t>
      </w:r>
    </w:p>
    <w:p w:rsidR="00C73823" w:rsidRDefault="00293237" w:rsidP="00C7382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93237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3823">
        <w:rPr>
          <w:rFonts w:ascii="Times New Roman" w:hAnsi="Times New Roman" w:cs="Times New Roman"/>
          <w:sz w:val="28"/>
          <w:szCs w:val="28"/>
        </w:rPr>
        <w:t>-</w:t>
      </w:r>
      <w:r w:rsidR="00C73823" w:rsidRPr="00090EA2">
        <w:rPr>
          <w:rFonts w:ascii="Times New Roman" w:hAnsi="Times New Roman" w:cs="Times New Roman"/>
          <w:sz w:val="28"/>
          <w:szCs w:val="28"/>
        </w:rPr>
        <w:t>Задайте друг другу вопросы уточняющего характера</w:t>
      </w:r>
      <w:r w:rsidR="00C73823">
        <w:rPr>
          <w:rFonts w:ascii="Times New Roman" w:hAnsi="Times New Roman" w:cs="Times New Roman"/>
          <w:sz w:val="28"/>
          <w:szCs w:val="28"/>
        </w:rPr>
        <w:t xml:space="preserve"> (каждая пара составляет вопрос)</w:t>
      </w:r>
    </w:p>
    <w:p w:rsidR="00C73823" w:rsidRDefault="00C73823" w:rsidP="00C73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Буква ё - самая молодая? (да)</w:t>
      </w:r>
    </w:p>
    <w:p w:rsidR="00C73823" w:rsidRDefault="00C73823" w:rsidP="00C73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-Ей исполнилось 200 лет? (нет)</w:t>
      </w:r>
    </w:p>
    <w:p w:rsidR="00C73823" w:rsidRDefault="00C73823" w:rsidP="00C73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Букву ё в русский алфавит ввел Николай Александрович Карамзин? (нет)</w:t>
      </w:r>
    </w:p>
    <w:p w:rsidR="00C73823" w:rsidRDefault="00C73823" w:rsidP="00C73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Он употребил букву ё в стихотворении?(да)</w:t>
      </w:r>
    </w:p>
    <w:p w:rsidR="00C73823" w:rsidRDefault="00C73823" w:rsidP="00C73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Родина Н.М. Карамзина - это город Ульяновск?(да)</w:t>
      </w:r>
    </w:p>
    <w:p w:rsidR="00C73823" w:rsidRDefault="00C73823" w:rsidP="00C73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Памятник букве ё воздвигнут в Ульяновске?(да)</w:t>
      </w:r>
    </w:p>
    <w:p w:rsidR="00C73823" w:rsidRDefault="00C73823" w:rsidP="00C73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237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- Какие новые слова встретились в тексте? (историк, печать, воздвигнут)</w:t>
      </w:r>
    </w:p>
    <w:p w:rsidR="00C73823" w:rsidRDefault="00C73823" w:rsidP="00C738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3237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-Перескажите текст по опорным словам. (работа предполагает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взаимооценку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самооценку).</w:t>
      </w:r>
    </w:p>
    <w:p w:rsidR="00C73823" w:rsidRDefault="00C73823" w:rsidP="00C738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3823" w:rsidRDefault="00A1217C" w:rsidP="00C738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664210</wp:posOffset>
            </wp:positionV>
            <wp:extent cx="4972050" cy="2847975"/>
            <wp:effectExtent l="19050" t="0" r="38100" b="0"/>
            <wp:wrapNone/>
            <wp:docPr id="3" name="Объект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293237">
        <w:rPr>
          <w:rFonts w:ascii="Times New Roman" w:hAnsi="Times New Roman" w:cs="Times New Roman"/>
          <w:sz w:val="28"/>
          <w:szCs w:val="28"/>
        </w:rPr>
        <w:tab/>
      </w:r>
      <w:r w:rsidR="00C73823">
        <w:rPr>
          <w:rFonts w:ascii="Times New Roman" w:hAnsi="Times New Roman" w:cs="Times New Roman"/>
          <w:sz w:val="28"/>
          <w:szCs w:val="28"/>
        </w:rPr>
        <w:t>Проанализировав итоги ВПР по русскому языку в 4г классе в 2016-2017 учебном году, я пришла к выводу, что данная работа эффективна и продолжила её с первоклассниками.</w:t>
      </w:r>
    </w:p>
    <w:p w:rsidR="00A1217C" w:rsidRDefault="00A1217C" w:rsidP="00A121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1217C" w:rsidRDefault="00A1217C" w:rsidP="00A121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1217C" w:rsidRDefault="00A1217C" w:rsidP="00A121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1217C" w:rsidRDefault="00A1217C" w:rsidP="00A121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1217C" w:rsidRDefault="00A1217C" w:rsidP="00A121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1217C" w:rsidRDefault="00A1217C" w:rsidP="00A121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1217C" w:rsidRDefault="00A1217C" w:rsidP="00A121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1217C" w:rsidRDefault="00A1217C" w:rsidP="00A121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1217C" w:rsidRDefault="00A1217C" w:rsidP="00A121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1217C" w:rsidRDefault="00A1217C" w:rsidP="00A121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1217C" w:rsidRDefault="00A1217C" w:rsidP="00A121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1217C" w:rsidRDefault="00A1217C" w:rsidP="00A121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93237" w:rsidRDefault="00C73823" w:rsidP="00293237">
      <w:pPr>
        <w:rPr>
          <w:rFonts w:ascii="Times New Roman" w:hAnsi="Times New Roman" w:cs="Times New Roman"/>
          <w:b/>
          <w:sz w:val="28"/>
          <w:szCs w:val="28"/>
        </w:rPr>
      </w:pPr>
      <w:r w:rsidRPr="008D32F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293237" w:rsidRDefault="00293237" w:rsidP="00A121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C73823" w:rsidRPr="008D32F5">
        <w:rPr>
          <w:rFonts w:ascii="Times New Roman" w:hAnsi="Times New Roman" w:cs="Times New Roman"/>
          <w:sz w:val="28"/>
          <w:szCs w:val="28"/>
        </w:rPr>
        <w:t xml:space="preserve">Мастерство присутствует в повседневной работе, оттачивается </w:t>
      </w:r>
      <w:r w:rsidR="00C73823">
        <w:rPr>
          <w:rFonts w:ascii="Times New Roman" w:hAnsi="Times New Roman" w:cs="Times New Roman"/>
          <w:sz w:val="28"/>
          <w:szCs w:val="28"/>
        </w:rPr>
        <w:t xml:space="preserve">в </w:t>
      </w:r>
      <w:r w:rsidR="00C73823" w:rsidRPr="008D32F5">
        <w:rPr>
          <w:rFonts w:ascii="Times New Roman" w:hAnsi="Times New Roman" w:cs="Times New Roman"/>
          <w:sz w:val="28"/>
          <w:szCs w:val="28"/>
        </w:rPr>
        <w:t>мелочах.</w:t>
      </w:r>
    </w:p>
    <w:p w:rsidR="00C73823" w:rsidRPr="00293237" w:rsidRDefault="00293237" w:rsidP="00A121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C73823" w:rsidRPr="008D32F5">
        <w:rPr>
          <w:rFonts w:ascii="Times New Roman" w:hAnsi="Times New Roman" w:cs="Times New Roman"/>
          <w:sz w:val="28"/>
          <w:szCs w:val="28"/>
        </w:rPr>
        <w:t>Для совершенствования умения работать с информацией, строить собс</w:t>
      </w:r>
      <w:r w:rsidR="00C73823">
        <w:rPr>
          <w:rFonts w:ascii="Times New Roman" w:hAnsi="Times New Roman" w:cs="Times New Roman"/>
          <w:sz w:val="28"/>
          <w:szCs w:val="28"/>
        </w:rPr>
        <w:t>твенные высказывания необходимо</w:t>
      </w:r>
      <w:r w:rsidR="00C73823" w:rsidRPr="008D32F5">
        <w:rPr>
          <w:rFonts w:ascii="Times New Roman" w:hAnsi="Times New Roman" w:cs="Times New Roman"/>
          <w:sz w:val="28"/>
          <w:szCs w:val="28"/>
        </w:rPr>
        <w:t xml:space="preserve"> формировать у школьников умение работать с научным текстом</w:t>
      </w:r>
      <w:r w:rsidR="00C73823">
        <w:rPr>
          <w:rFonts w:ascii="Times New Roman" w:hAnsi="Times New Roman" w:cs="Times New Roman"/>
          <w:sz w:val="28"/>
          <w:szCs w:val="28"/>
        </w:rPr>
        <w:t>.</w:t>
      </w:r>
    </w:p>
    <w:p w:rsidR="00C73823" w:rsidRPr="004E1354" w:rsidRDefault="00293237" w:rsidP="0029323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ab/>
      </w:r>
      <w:r w:rsidR="00C73823" w:rsidRPr="004E13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Министр просвещения </w:t>
      </w:r>
      <w:r w:rsidR="00C738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О. Васильева: </w:t>
      </w:r>
      <w:r w:rsidR="00C73823" w:rsidRPr="004E13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(интервью газете «Комсомольская правда»</w:t>
      </w:r>
      <w:r w:rsidR="00C738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16 августа 2018г.) «</w:t>
      </w:r>
      <w:r w:rsidR="00C73823" w:rsidRPr="004E13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должны вновь научить страну читать. В п</w:t>
      </w:r>
      <w:r w:rsidR="00C738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ервую очередь, наших школьников, которые </w:t>
      </w:r>
      <w:r w:rsidR="00C73823" w:rsidRPr="004E13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должны </w:t>
      </w:r>
      <w:r w:rsidR="00C738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овладеть функциональным чтением: </w:t>
      </w:r>
      <w:r w:rsidR="00C73823" w:rsidRPr="004E13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найти информацию, сформулировать выводы, уметь интерпретировать и обобщать информацию</w:t>
      </w:r>
      <w:r w:rsidR="00C738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…»</w:t>
      </w:r>
    </w:p>
    <w:p w:rsidR="00A1217C" w:rsidRDefault="00A1217C" w:rsidP="00A1217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1217C" w:rsidRPr="00557BE1" w:rsidRDefault="00A1217C" w:rsidP="00A1217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8092C">
        <w:rPr>
          <w:rFonts w:ascii="Times New Roman" w:hAnsi="Times New Roman"/>
          <w:b/>
          <w:sz w:val="28"/>
          <w:szCs w:val="28"/>
        </w:rPr>
        <w:t>Литература</w:t>
      </w:r>
      <w:r w:rsidRPr="00557BE1">
        <w:rPr>
          <w:rFonts w:ascii="Times New Roman" w:hAnsi="Times New Roman"/>
          <w:sz w:val="28"/>
          <w:szCs w:val="28"/>
        </w:rPr>
        <w:t>:</w:t>
      </w:r>
    </w:p>
    <w:p w:rsidR="00A1217C" w:rsidRPr="00557BE1" w:rsidRDefault="00A1217C" w:rsidP="00A1217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  <w:r w:rsidRPr="00557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.Асмолов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57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А.Г Как проектировать универсальные учебные действия в начальной школе. М, Просвещение, 2012.</w:t>
      </w:r>
    </w:p>
    <w:p w:rsidR="00A1217C" w:rsidRPr="00557BE1" w:rsidRDefault="00A1217C" w:rsidP="00A1217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Губанова, М. И. Функциональная грамотность младших школьников: проблемы и перспективы формирования. Наука и школьная практика // сб.мат. [Электронный ресурс].</w:t>
      </w:r>
    </w:p>
    <w:p w:rsidR="00A1217C" w:rsidRPr="00557BE1" w:rsidRDefault="00A1217C" w:rsidP="00A1217C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57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557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Пентин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57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А.Ю. Что нам делать со смысловым чтением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//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А.Ю.Пентин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// Методист. 2010.</w:t>
      </w:r>
      <w:r w:rsidRPr="00557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№4,64с.</w:t>
      </w:r>
    </w:p>
    <w:p w:rsidR="00A1217C" w:rsidRPr="003F3C44" w:rsidRDefault="00A1217C" w:rsidP="00A1217C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57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4.Светловская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57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Н.Н. О литературном произведении и проблемах, связанных с его осмыслением при обучении младших школьников чтению. // Начальная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школа. 2013.</w:t>
      </w:r>
      <w:r w:rsidRPr="003F3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1217C" w:rsidRPr="003F3C44" w:rsidRDefault="00A1217C" w:rsidP="00A1217C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F3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3F3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F3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Н.Н. Методика обучения чтению: что это такое?// Начальная школа, 2005. №2.</w:t>
      </w:r>
    </w:p>
    <w:p w:rsidR="00A1217C" w:rsidRPr="003F3C44" w:rsidRDefault="00A1217C" w:rsidP="00A1217C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</w:rPr>
        <w:t>6.</w:t>
      </w:r>
      <w:r w:rsidRPr="003F3C44">
        <w:rPr>
          <w:color w:val="000000"/>
          <w:sz w:val="28"/>
          <w:szCs w:val="28"/>
        </w:rPr>
        <w:t>Сметанникова</w:t>
      </w:r>
      <w:r>
        <w:rPr>
          <w:color w:val="000000"/>
          <w:sz w:val="28"/>
          <w:szCs w:val="28"/>
        </w:rPr>
        <w:t>,</w:t>
      </w:r>
      <w:r w:rsidRPr="003F3C44">
        <w:rPr>
          <w:color w:val="000000"/>
          <w:sz w:val="28"/>
          <w:szCs w:val="28"/>
        </w:rPr>
        <w:t>Н.Н</w:t>
      </w:r>
      <w:r>
        <w:rPr>
          <w:color w:val="000000"/>
          <w:sz w:val="28"/>
          <w:szCs w:val="28"/>
        </w:rPr>
        <w:t xml:space="preserve">. «Описание стратегий смыслового </w:t>
      </w:r>
      <w:r w:rsidRPr="003F3C44">
        <w:rPr>
          <w:color w:val="000000"/>
          <w:sz w:val="28"/>
          <w:szCs w:val="28"/>
        </w:rPr>
        <w:t>чтения». [Электронный ресурс] - Режим доступа: sites.google.com.</w:t>
      </w:r>
    </w:p>
    <w:p w:rsidR="00A1217C" w:rsidRPr="003F3C44" w:rsidRDefault="00A1217C" w:rsidP="00A1217C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F3C44">
        <w:rPr>
          <w:sz w:val="28"/>
          <w:szCs w:val="28"/>
        </w:rPr>
        <w:t xml:space="preserve">7. </w:t>
      </w:r>
      <w:proofErr w:type="spellStart"/>
      <w:r w:rsidRPr="003F3C44">
        <w:rPr>
          <w:color w:val="000000"/>
          <w:sz w:val="28"/>
          <w:szCs w:val="28"/>
        </w:rPr>
        <w:t>Чиндилова</w:t>
      </w:r>
      <w:proofErr w:type="spellEnd"/>
      <w:r>
        <w:rPr>
          <w:color w:val="000000"/>
          <w:sz w:val="28"/>
          <w:szCs w:val="28"/>
        </w:rPr>
        <w:t>,</w:t>
      </w:r>
      <w:r w:rsidRPr="003F3C44">
        <w:rPr>
          <w:color w:val="000000"/>
          <w:sz w:val="28"/>
          <w:szCs w:val="28"/>
        </w:rPr>
        <w:t xml:space="preserve"> О.В., </w:t>
      </w:r>
      <w:proofErr w:type="spellStart"/>
      <w:r w:rsidRPr="003F3C44">
        <w:rPr>
          <w:color w:val="000000"/>
          <w:sz w:val="28"/>
          <w:szCs w:val="28"/>
        </w:rPr>
        <w:t>Бунеева</w:t>
      </w:r>
      <w:proofErr w:type="spellEnd"/>
      <w:r>
        <w:rPr>
          <w:color w:val="000000"/>
          <w:sz w:val="28"/>
          <w:szCs w:val="28"/>
        </w:rPr>
        <w:t>,</w:t>
      </w:r>
      <w:r w:rsidRPr="003F3C44">
        <w:rPr>
          <w:color w:val="000000"/>
          <w:sz w:val="28"/>
          <w:szCs w:val="28"/>
        </w:rPr>
        <w:t xml:space="preserve"> Е.В. Технология продуктивного чтения как образовательная технология </w:t>
      </w:r>
      <w:proofErr w:type="spellStart"/>
      <w:r w:rsidRPr="003F3C44">
        <w:rPr>
          <w:color w:val="000000"/>
          <w:sz w:val="28"/>
          <w:szCs w:val="28"/>
        </w:rPr>
        <w:t>деятельностного</w:t>
      </w:r>
      <w:proofErr w:type="spellEnd"/>
      <w:r w:rsidRPr="003F3C44">
        <w:rPr>
          <w:color w:val="000000"/>
          <w:sz w:val="28"/>
          <w:szCs w:val="28"/>
        </w:rPr>
        <w:t xml:space="preserve"> типа// Начальная школа: плюс до и после – 2012. - №8. – с. 1-7</w:t>
      </w:r>
    </w:p>
    <w:p w:rsidR="00A80497" w:rsidRPr="00C73823" w:rsidRDefault="00A80497" w:rsidP="00C73823">
      <w:pPr>
        <w:tabs>
          <w:tab w:val="left" w:pos="945"/>
        </w:tabs>
      </w:pPr>
    </w:p>
    <w:sectPr w:rsidR="00A80497" w:rsidRPr="00C73823" w:rsidSect="00A80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71A20"/>
    <w:multiLevelType w:val="hybridMultilevel"/>
    <w:tmpl w:val="DC7C3652"/>
    <w:lvl w:ilvl="0" w:tplc="50485B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F48B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F02C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40BF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426D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1435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AC3B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A247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AA5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D230FC1"/>
    <w:multiLevelType w:val="hybridMultilevel"/>
    <w:tmpl w:val="2368934A"/>
    <w:lvl w:ilvl="0" w:tplc="0BE6CC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DFEEF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77008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2CC4C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00827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4EA1D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6DC4B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EF674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5047F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E881595"/>
    <w:multiLevelType w:val="hybridMultilevel"/>
    <w:tmpl w:val="3AA8C19C"/>
    <w:lvl w:ilvl="0" w:tplc="0F3CC6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95442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9636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4849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88FE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92F4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EEFF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CA4BF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2440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73823"/>
    <w:rsid w:val="00293237"/>
    <w:rsid w:val="00A1217C"/>
    <w:rsid w:val="00A80497"/>
    <w:rsid w:val="00C73823"/>
    <w:rsid w:val="00CB3245"/>
    <w:rsid w:val="00EC1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38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73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8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C73823"/>
    <w:pPr>
      <w:ind w:left="708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39"/>
    <w:rsid w:val="00C738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A12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&#1044;&#1080;&#1072;&#1075;&#1088;&#1072;&#1084;&#1084;&#1072;%20&#1074;%20Microsoft%20Office%20Word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0597597460368828E-2"/>
          <c:y val="4.0576907632356884E-2"/>
          <c:w val="0.91075955722925961"/>
          <c:h val="0.67990600159565484"/>
        </c:manualLayout>
      </c:layout>
      <c:lineChart>
        <c:grouping val="standard"/>
        <c:ser>
          <c:idx val="0"/>
          <c:order val="0"/>
          <c:tx>
            <c:strRef>
              <c:f>'[Диаграмма в Microsoft Office Word]Башкирия'!$B$60</c:f>
              <c:strCache>
                <c:ptCount val="1"/>
                <c:pt idx="0">
                  <c:v>РФ</c:v>
                </c:pt>
              </c:strCache>
            </c:strRef>
          </c:tx>
          <c:cat>
            <c:strRef>
              <c:f>'[Диаграмма в Microsoft Office Word]Башкирия'!$F$58:$AB$58</c:f>
              <c:strCache>
                <c:ptCount val="22"/>
                <c:pt idx="0">
                  <c:v>1К1</c:v>
                </c:pt>
                <c:pt idx="1">
                  <c:v>1К2</c:v>
                </c:pt>
                <c:pt idx="2">
                  <c:v>2</c:v>
                </c:pt>
                <c:pt idx="3">
                  <c:v>3(1)</c:v>
                </c:pt>
                <c:pt idx="4">
                  <c:v>3(2)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  <c:pt idx="13">
                  <c:v>12К1</c:v>
                </c:pt>
                <c:pt idx="14">
                  <c:v>12К2</c:v>
                </c:pt>
                <c:pt idx="15">
                  <c:v>13К1</c:v>
                </c:pt>
                <c:pt idx="16">
                  <c:v>13К2</c:v>
                </c:pt>
                <c:pt idx="17">
                  <c:v>14К1</c:v>
                </c:pt>
                <c:pt idx="18">
                  <c:v>14К2</c:v>
                </c:pt>
                <c:pt idx="19">
                  <c:v>15К1</c:v>
                </c:pt>
                <c:pt idx="20">
                  <c:v>15К2</c:v>
                </c:pt>
                <c:pt idx="21">
                  <c:v>16</c:v>
                </c:pt>
              </c:strCache>
            </c:strRef>
          </c:cat>
          <c:val>
            <c:numRef>
              <c:f>'[Диаграмма в Microsoft Office Word]Башкирия'!$F$60:$AB$60</c:f>
              <c:numCache>
                <c:formatCode>General</c:formatCode>
                <c:ptCount val="23"/>
                <c:pt idx="0">
                  <c:v>67</c:v>
                </c:pt>
                <c:pt idx="1">
                  <c:v>90</c:v>
                </c:pt>
                <c:pt idx="2">
                  <c:v>81</c:v>
                </c:pt>
                <c:pt idx="3">
                  <c:v>89</c:v>
                </c:pt>
                <c:pt idx="4">
                  <c:v>80</c:v>
                </c:pt>
                <c:pt idx="5">
                  <c:v>78</c:v>
                </c:pt>
                <c:pt idx="6">
                  <c:v>81</c:v>
                </c:pt>
                <c:pt idx="7">
                  <c:v>61</c:v>
                </c:pt>
                <c:pt idx="8">
                  <c:v>64</c:v>
                </c:pt>
                <c:pt idx="9">
                  <c:v>66</c:v>
                </c:pt>
                <c:pt idx="10">
                  <c:v>69</c:v>
                </c:pt>
                <c:pt idx="11">
                  <c:v>78</c:v>
                </c:pt>
                <c:pt idx="12">
                  <c:v>70</c:v>
                </c:pt>
                <c:pt idx="13">
                  <c:v>80</c:v>
                </c:pt>
                <c:pt idx="14">
                  <c:v>74</c:v>
                </c:pt>
                <c:pt idx="15">
                  <c:v>77</c:v>
                </c:pt>
                <c:pt idx="16">
                  <c:v>63</c:v>
                </c:pt>
                <c:pt idx="17">
                  <c:v>82</c:v>
                </c:pt>
                <c:pt idx="18">
                  <c:v>82</c:v>
                </c:pt>
                <c:pt idx="19">
                  <c:v>84</c:v>
                </c:pt>
                <c:pt idx="20">
                  <c:v>63</c:v>
                </c:pt>
                <c:pt idx="21">
                  <c:v>76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591-4430-BCBE-68BDA5A86087}"/>
            </c:ext>
          </c:extLst>
        </c:ser>
        <c:marker val="1"/>
        <c:axId val="125765888"/>
        <c:axId val="68056192"/>
      </c:lineChart>
      <c:catAx>
        <c:axId val="125765888"/>
        <c:scaling>
          <c:orientation val="minMax"/>
        </c:scaling>
        <c:axPos val="b"/>
        <c:numFmt formatCode="General" sourceLinked="1"/>
        <c:majorTickMark val="none"/>
        <c:tickLblPos val="nextTo"/>
        <c:crossAx val="68056192"/>
        <c:crosses val="autoZero"/>
        <c:auto val="1"/>
        <c:lblAlgn val="ctr"/>
        <c:lblOffset val="100"/>
      </c:catAx>
      <c:valAx>
        <c:axId val="68056192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25765888"/>
        <c:crosses val="autoZero"/>
        <c:crossBetween val="between"/>
      </c:valAx>
    </c:plotArea>
    <c:plotVisOnly val="1"/>
    <c:dispBlanksAs val="gap"/>
  </c:chart>
  <c:txPr>
    <a:bodyPr/>
    <a:lstStyle/>
    <a:p>
      <a:pPr>
        <a:defRPr sz="1400" b="1">
          <a:latin typeface="Times New Roman" pitchFamily="18" charset="0"/>
          <a:cs typeface="Times New Roman" pitchFamily="18" charset="0"/>
        </a:defRPr>
      </a:pPr>
      <a:endParaRPr lang="ru-RU"/>
    </a:p>
  </c:txPr>
  <c:externalData r:id="rId2"/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title>
      <c:tx>
        <c:rich>
          <a:bodyPr/>
          <a:lstStyle/>
          <a:p>
            <a:pPr>
              <a:defRPr/>
            </a:pPr>
            <a:r>
              <a:rPr lang="ru-RU"/>
              <a:t>4 класс «Г»</a:t>
            </a:r>
          </a:p>
        </c:rich>
      </c:tx>
    </c:title>
    <c:plotArea>
      <c:layout>
        <c:manualLayout>
          <c:layoutTarget val="inner"/>
          <c:xMode val="edge"/>
          <c:yMode val="edge"/>
          <c:x val="8.9352042169956902E-2"/>
          <c:y val="0.10233373712901273"/>
          <c:w val="0.94379612804809665"/>
          <c:h val="0.8264952554007674"/>
        </c:manualLayout>
      </c:layout>
      <c:lineChart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4 КЛАСС Г</c:v>
                </c:pt>
              </c:strCache>
            </c:strRef>
          </c:tx>
          <c:cat>
            <c:strRef>
              <c:f>Лист1!$A$2:$A$23</c:f>
              <c:strCache>
                <c:ptCount val="22"/>
                <c:pt idx="0">
                  <c:v>1К1</c:v>
                </c:pt>
                <c:pt idx="1">
                  <c:v>1К2</c:v>
                </c:pt>
                <c:pt idx="2">
                  <c:v>2</c:v>
                </c:pt>
                <c:pt idx="3">
                  <c:v>3(1)</c:v>
                </c:pt>
                <c:pt idx="4">
                  <c:v>3(2)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  <c:pt idx="13">
                  <c:v>12К1</c:v>
                </c:pt>
                <c:pt idx="14">
                  <c:v>12К2</c:v>
                </c:pt>
                <c:pt idx="15">
                  <c:v>13К1</c:v>
                </c:pt>
                <c:pt idx="16">
                  <c:v>13К2</c:v>
                </c:pt>
                <c:pt idx="17">
                  <c:v>14К1</c:v>
                </c:pt>
                <c:pt idx="18">
                  <c:v>14К2</c:v>
                </c:pt>
                <c:pt idx="19">
                  <c:v>15К1</c:v>
                </c:pt>
                <c:pt idx="20">
                  <c:v>15К2</c:v>
                </c:pt>
                <c:pt idx="21">
                  <c:v>16</c:v>
                </c:pt>
              </c:strCache>
            </c:str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60</c:v>
                </c:pt>
                <c:pt idx="1">
                  <c:v>71</c:v>
                </c:pt>
                <c:pt idx="2">
                  <c:v>75</c:v>
                </c:pt>
                <c:pt idx="3">
                  <c:v>71</c:v>
                </c:pt>
                <c:pt idx="4">
                  <c:v>68</c:v>
                </c:pt>
                <c:pt idx="5">
                  <c:v>72</c:v>
                </c:pt>
                <c:pt idx="6">
                  <c:v>89</c:v>
                </c:pt>
                <c:pt idx="7">
                  <c:v>69</c:v>
                </c:pt>
                <c:pt idx="8">
                  <c:v>68</c:v>
                </c:pt>
                <c:pt idx="9">
                  <c:v>67</c:v>
                </c:pt>
                <c:pt idx="10">
                  <c:v>69</c:v>
                </c:pt>
                <c:pt idx="11">
                  <c:v>70</c:v>
                </c:pt>
                <c:pt idx="12">
                  <c:v>69</c:v>
                </c:pt>
                <c:pt idx="13">
                  <c:v>72</c:v>
                </c:pt>
                <c:pt idx="14">
                  <c:v>67</c:v>
                </c:pt>
                <c:pt idx="15">
                  <c:v>64</c:v>
                </c:pt>
                <c:pt idx="16">
                  <c:v>69</c:v>
                </c:pt>
                <c:pt idx="17">
                  <c:v>68</c:v>
                </c:pt>
                <c:pt idx="18">
                  <c:v>69</c:v>
                </c:pt>
                <c:pt idx="19">
                  <c:v>83</c:v>
                </c:pt>
                <c:pt idx="20">
                  <c:v>66</c:v>
                </c:pt>
                <c:pt idx="21">
                  <c:v>71</c:v>
                </c:pt>
              </c:numCache>
            </c:numRef>
          </c:val>
        </c:ser>
        <c:marker val="1"/>
        <c:axId val="69548672"/>
        <c:axId val="91198976"/>
      </c:lineChart>
      <c:catAx>
        <c:axId val="69548672"/>
        <c:scaling>
          <c:orientation val="minMax"/>
        </c:scaling>
        <c:axPos val="b"/>
        <c:numFmt formatCode="General" sourceLinked="1"/>
        <c:tickLblPos val="nextTo"/>
        <c:crossAx val="91198976"/>
        <c:crosses val="autoZero"/>
        <c:auto val="1"/>
        <c:lblAlgn val="ctr"/>
        <c:lblOffset val="100"/>
      </c:catAx>
      <c:valAx>
        <c:axId val="91198976"/>
        <c:scaling>
          <c:orientation val="minMax"/>
        </c:scaling>
        <c:axPos val="l"/>
        <c:majorGridlines/>
        <c:numFmt formatCode="General" sourceLinked="1"/>
        <c:tickLblPos val="nextTo"/>
        <c:crossAx val="6954867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zero"/>
  </c:chart>
  <c:txPr>
    <a:bodyPr/>
    <a:lstStyle/>
    <a:p>
      <a:pPr>
        <a:defRPr sz="1200" b="1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0.36268</cdr:x>
      <cdr:y>0.27759</cdr:y>
    </cdr:from>
    <cdr:to>
      <cdr:x>0.40857</cdr:x>
      <cdr:y>0.36752</cdr:y>
    </cdr:to>
    <cdr:sp macro="" textlink="">
      <cdr:nvSpPr>
        <cdr:cNvPr id="3" name="Овал 2"/>
        <cdr:cNvSpPr/>
      </cdr:nvSpPr>
      <cdr:spPr>
        <a:xfrm xmlns:a="http://schemas.openxmlformats.org/drawingml/2006/main">
          <a:off x="2096915" y="790575"/>
          <a:ext cx="265286" cy="256125"/>
        </a:xfrm>
        <a:prstGeom xmlns:a="http://schemas.openxmlformats.org/drawingml/2006/main" prst="ellipse">
          <a:avLst/>
        </a:prstGeom>
        <a:noFill xmlns:a="http://schemas.openxmlformats.org/drawingml/2006/main"/>
        <a:ln xmlns:a="http://schemas.openxmlformats.org/drawingml/2006/main" w="38100" cap="flat" cmpd="sng" algn="ctr">
          <a:solidFill>
            <a:srgbClr val="FF0000"/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anchor="ctr"/>
        <a:lstStyle xmlns:a="http://schemas.openxmlformats.org/drawingml/2006/main">
          <a:defPPr>
            <a:defRPr lang="ru-RU"/>
          </a:defPPr>
          <a:lvl1pPr algn="l" rtl="0" eaLnBrk="0" fontAlgn="base" hangingPunct="0">
            <a:spcBef>
              <a:spcPct val="0"/>
            </a:spcBef>
            <a:spcAft>
              <a:spcPct val="0"/>
            </a:spcAft>
            <a:defRPr kern="1200">
              <a:solidFill>
                <a:sysClr val="window" lastClr="FFFFFF"/>
              </a:solidFill>
              <a:latin typeface="Calibri"/>
            </a:defRPr>
          </a:lvl1pPr>
          <a:lvl2pPr marL="457200" algn="l" rtl="0" eaLnBrk="0" fontAlgn="base" hangingPunct="0">
            <a:spcBef>
              <a:spcPct val="0"/>
            </a:spcBef>
            <a:spcAft>
              <a:spcPct val="0"/>
            </a:spcAft>
            <a:defRPr kern="1200">
              <a:solidFill>
                <a:sysClr val="window" lastClr="FFFFFF"/>
              </a:solidFill>
              <a:latin typeface="Calibri"/>
            </a:defRPr>
          </a:lvl2pPr>
          <a:lvl3pPr marL="914400" algn="l" rtl="0" eaLnBrk="0" fontAlgn="base" hangingPunct="0">
            <a:spcBef>
              <a:spcPct val="0"/>
            </a:spcBef>
            <a:spcAft>
              <a:spcPct val="0"/>
            </a:spcAft>
            <a:defRPr kern="1200">
              <a:solidFill>
                <a:sysClr val="window" lastClr="FFFFFF"/>
              </a:solidFill>
              <a:latin typeface="Calibri"/>
            </a:defRPr>
          </a:lvl3pPr>
          <a:lvl4pPr marL="1371600" algn="l" rtl="0" eaLnBrk="0" fontAlgn="base" hangingPunct="0">
            <a:spcBef>
              <a:spcPct val="0"/>
            </a:spcBef>
            <a:spcAft>
              <a:spcPct val="0"/>
            </a:spcAft>
            <a:defRPr kern="1200">
              <a:solidFill>
                <a:sysClr val="window" lastClr="FFFFFF"/>
              </a:solidFill>
              <a:latin typeface="Calibri"/>
            </a:defRPr>
          </a:lvl4pPr>
          <a:lvl5pPr marL="1828800" algn="l" rtl="0" eaLnBrk="0" fontAlgn="base" hangingPunct="0">
            <a:spcBef>
              <a:spcPct val="0"/>
            </a:spcBef>
            <a:spcAft>
              <a:spcPct val="0"/>
            </a:spcAft>
            <a:defRPr kern="1200">
              <a:solidFill>
                <a:sysClr val="window" lastClr="FFFFFF"/>
              </a:solidFill>
              <a:latin typeface="Calibri"/>
            </a:defRPr>
          </a:lvl5pPr>
          <a:lvl6pPr marL="2286000" algn="l" defTabSz="914400" rtl="0" eaLnBrk="1" latinLnBrk="0" hangingPunct="1">
            <a:defRPr kern="1200">
              <a:solidFill>
                <a:sysClr val="window" lastClr="FFFFFF"/>
              </a:solidFill>
              <a:latin typeface="Calibri"/>
            </a:defRPr>
          </a:lvl6pPr>
          <a:lvl7pPr marL="2743200" algn="l" defTabSz="914400" rtl="0" eaLnBrk="1" latinLnBrk="0" hangingPunct="1">
            <a:defRPr kern="1200">
              <a:solidFill>
                <a:sysClr val="window" lastClr="FFFFFF"/>
              </a:solidFill>
              <a:latin typeface="Calibri"/>
            </a:defRPr>
          </a:lvl7pPr>
          <a:lvl8pPr marL="3200400" algn="l" defTabSz="914400" rtl="0" eaLnBrk="1" latinLnBrk="0" hangingPunct="1">
            <a:defRPr kern="1200">
              <a:solidFill>
                <a:sysClr val="window" lastClr="FFFFFF"/>
              </a:solidFill>
              <a:latin typeface="Calibri"/>
            </a:defRPr>
          </a:lvl8pPr>
          <a:lvl9pPr marL="3657600" algn="l" defTabSz="914400" rtl="0" eaLnBrk="1" latinLnBrk="0" hangingPunct="1">
            <a:defRPr kern="12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pPr>
            <a:defRPr/>
          </a:pPr>
          <a:endParaRPr lang="ru-RU">
            <a:solidFill>
              <a:prstClr val="white"/>
            </a:solidFill>
          </a:endParaRPr>
        </a:p>
      </cdr:txBody>
    </cdr:sp>
  </cdr:relSizeAnchor>
  <cdr:relSizeAnchor xmlns:cdr="http://schemas.openxmlformats.org/drawingml/2006/chartDrawing">
    <cdr:from>
      <cdr:x>0.71246</cdr:x>
      <cdr:y>0.23746</cdr:y>
    </cdr:from>
    <cdr:to>
      <cdr:x>0.76606</cdr:x>
      <cdr:y>0.33122</cdr:y>
    </cdr:to>
    <cdr:sp macro="" textlink="">
      <cdr:nvSpPr>
        <cdr:cNvPr id="4" name="Овал 3"/>
        <cdr:cNvSpPr/>
      </cdr:nvSpPr>
      <cdr:spPr>
        <a:xfrm xmlns:a="http://schemas.openxmlformats.org/drawingml/2006/main">
          <a:off x="4119226" y="676275"/>
          <a:ext cx="309899" cy="267036"/>
        </a:xfrm>
        <a:prstGeom xmlns:a="http://schemas.openxmlformats.org/drawingml/2006/main" prst="ellipse">
          <a:avLst/>
        </a:prstGeom>
        <a:noFill xmlns:a="http://schemas.openxmlformats.org/drawingml/2006/main"/>
        <a:ln xmlns:a="http://schemas.openxmlformats.org/drawingml/2006/main" w="38100" cap="flat" cmpd="sng" algn="ctr">
          <a:solidFill>
            <a:srgbClr val="FF0000"/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anchor="ctr"/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alibri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alibri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alibri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alibri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alibri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alibri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alibri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alibri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pPr>
            <a:defRPr/>
          </a:pPr>
          <a:endParaRPr lang="ru-RU">
            <a:solidFill>
              <a:prstClr val="white"/>
            </a:solidFill>
          </a:endParaRPr>
        </a:p>
      </cdr:txBody>
    </cdr:sp>
  </cdr:relSizeAnchor>
  <cdr:relSizeAnchor xmlns:cdr="http://schemas.openxmlformats.org/drawingml/2006/chartDrawing">
    <cdr:from>
      <cdr:x>0.87765</cdr:x>
      <cdr:y>0.26421</cdr:y>
    </cdr:from>
    <cdr:to>
      <cdr:x>0.91763</cdr:x>
      <cdr:y>0.35831</cdr:y>
    </cdr:to>
    <cdr:sp macro="" textlink="">
      <cdr:nvSpPr>
        <cdr:cNvPr id="5" name="Овал 4"/>
        <cdr:cNvSpPr/>
      </cdr:nvSpPr>
      <cdr:spPr>
        <a:xfrm xmlns:a="http://schemas.openxmlformats.org/drawingml/2006/main">
          <a:off x="5074298" y="752475"/>
          <a:ext cx="231128" cy="267970"/>
        </a:xfrm>
        <a:prstGeom xmlns:a="http://schemas.openxmlformats.org/drawingml/2006/main" prst="ellipse">
          <a:avLst/>
        </a:prstGeom>
        <a:noFill xmlns:a="http://schemas.openxmlformats.org/drawingml/2006/main"/>
        <a:ln xmlns:a="http://schemas.openxmlformats.org/drawingml/2006/main" w="38100" cap="flat" cmpd="sng" algn="ctr">
          <a:solidFill>
            <a:srgbClr val="FF0000"/>
          </a:solidFill>
          <a:prstDash val="solid"/>
        </a:ln>
        <a:effectLst xmlns:a="http://schemas.openxmlformats.org/drawingml/2006/main"/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anchor="ctr"/>
        <a:lstStyle xmlns:a="http://schemas.openxmlformats.org/drawingml/2006/main">
          <a:lvl1pPr marL="0" indent="0">
            <a:defRPr sz="1100">
              <a:solidFill>
                <a:sysClr val="window" lastClr="FFFFFF"/>
              </a:solidFill>
              <a:latin typeface="Calibri"/>
            </a:defRPr>
          </a:lvl1pPr>
          <a:lvl2pPr marL="457200" indent="0">
            <a:defRPr sz="1100">
              <a:solidFill>
                <a:sysClr val="window" lastClr="FFFFFF"/>
              </a:solidFill>
              <a:latin typeface="Calibri"/>
            </a:defRPr>
          </a:lvl2pPr>
          <a:lvl3pPr marL="914400" indent="0">
            <a:defRPr sz="1100">
              <a:solidFill>
                <a:sysClr val="window" lastClr="FFFFFF"/>
              </a:solidFill>
              <a:latin typeface="Calibri"/>
            </a:defRPr>
          </a:lvl3pPr>
          <a:lvl4pPr marL="1371600" indent="0">
            <a:defRPr sz="1100">
              <a:solidFill>
                <a:sysClr val="window" lastClr="FFFFFF"/>
              </a:solidFill>
              <a:latin typeface="Calibri"/>
            </a:defRPr>
          </a:lvl4pPr>
          <a:lvl5pPr marL="1828800" indent="0">
            <a:defRPr sz="1100">
              <a:solidFill>
                <a:sysClr val="window" lastClr="FFFFFF"/>
              </a:solidFill>
              <a:latin typeface="Calibri"/>
            </a:defRPr>
          </a:lvl5pPr>
          <a:lvl6pPr marL="2286000" indent="0">
            <a:defRPr sz="1100">
              <a:solidFill>
                <a:sysClr val="window" lastClr="FFFFFF"/>
              </a:solidFill>
              <a:latin typeface="Calibri"/>
            </a:defRPr>
          </a:lvl6pPr>
          <a:lvl7pPr marL="2743200" indent="0">
            <a:defRPr sz="1100">
              <a:solidFill>
                <a:sysClr val="window" lastClr="FFFFFF"/>
              </a:solidFill>
              <a:latin typeface="Calibri"/>
            </a:defRPr>
          </a:lvl7pPr>
          <a:lvl8pPr marL="3200400" indent="0">
            <a:defRPr sz="1100">
              <a:solidFill>
                <a:sysClr val="window" lastClr="FFFFFF"/>
              </a:solidFill>
              <a:latin typeface="Calibri"/>
            </a:defRPr>
          </a:lvl8pPr>
          <a:lvl9pPr marL="3657600" indent="0">
            <a:defRPr sz="1100">
              <a:solidFill>
                <a:sysClr val="window" lastClr="FFFFFF"/>
              </a:solidFill>
              <a:latin typeface="Calibri"/>
            </a:defRPr>
          </a:lvl9pPr>
        </a:lstStyle>
        <a:p xmlns:a="http://schemas.openxmlformats.org/drawingml/2006/main">
          <a:pPr>
            <a:defRPr/>
          </a:pPr>
          <a:endParaRPr lang="ru-RU">
            <a:solidFill>
              <a:prstClr val="white"/>
            </a:solidFill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1168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</cp:revision>
  <dcterms:created xsi:type="dcterms:W3CDTF">2018-11-17T14:06:00Z</dcterms:created>
  <dcterms:modified xsi:type="dcterms:W3CDTF">2018-11-17T14:47:00Z</dcterms:modified>
</cp:coreProperties>
</file>