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45" w:rsidRPr="0063334D" w:rsidRDefault="00EF4B45" w:rsidP="00501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Статья «Пальчиковая гимнастика – как средство коррекции речи».</w:t>
      </w:r>
    </w:p>
    <w:p w:rsidR="00501C16" w:rsidRPr="0063334D" w:rsidRDefault="00501C16" w:rsidP="007B00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334D">
        <w:rPr>
          <w:rFonts w:ascii="Times New Roman" w:hAnsi="Times New Roman" w:cs="Times New Roman"/>
          <w:sz w:val="28"/>
          <w:szCs w:val="28"/>
        </w:rPr>
        <w:t>Вуцан</w:t>
      </w:r>
      <w:proofErr w:type="spellEnd"/>
      <w:r w:rsidRPr="0063334D">
        <w:rPr>
          <w:rFonts w:ascii="Times New Roman" w:hAnsi="Times New Roman" w:cs="Times New Roman"/>
          <w:sz w:val="28"/>
          <w:szCs w:val="28"/>
        </w:rPr>
        <w:t xml:space="preserve"> Оксана Николаевна</w:t>
      </w:r>
    </w:p>
    <w:p w:rsidR="007B00CB" w:rsidRPr="0063334D" w:rsidRDefault="007B00CB" w:rsidP="00633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34D">
        <w:rPr>
          <w:rFonts w:ascii="Times New Roman" w:hAnsi="Times New Roman" w:cs="Times New Roman"/>
          <w:sz w:val="28"/>
          <w:szCs w:val="28"/>
        </w:rPr>
        <w:t>Восспитатель</w:t>
      </w:r>
      <w:proofErr w:type="spellEnd"/>
      <w:r w:rsidRPr="0063334D">
        <w:rPr>
          <w:rFonts w:ascii="Times New Roman" w:hAnsi="Times New Roman" w:cs="Times New Roman"/>
          <w:sz w:val="28"/>
          <w:szCs w:val="28"/>
        </w:rPr>
        <w:t xml:space="preserve"> «ОГКСУ </w:t>
      </w:r>
      <w:proofErr w:type="spellStart"/>
      <w:r w:rsidRPr="0063334D">
        <w:rPr>
          <w:rFonts w:ascii="Times New Roman" w:hAnsi="Times New Roman" w:cs="Times New Roman"/>
          <w:sz w:val="28"/>
          <w:szCs w:val="28"/>
        </w:rPr>
        <w:t>Тунгусовский</w:t>
      </w:r>
      <w:proofErr w:type="spellEnd"/>
      <w:r w:rsidRPr="0063334D">
        <w:rPr>
          <w:rFonts w:ascii="Times New Roman" w:hAnsi="Times New Roman" w:cs="Times New Roman"/>
          <w:sz w:val="28"/>
          <w:szCs w:val="28"/>
        </w:rPr>
        <w:t xml:space="preserve"> детский дом- интернат»</w:t>
      </w:r>
    </w:p>
    <w:p w:rsidR="00EF4B45" w:rsidRPr="0063334D" w:rsidRDefault="00BA4754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B45" w:rsidRPr="0063334D">
        <w:rPr>
          <w:rFonts w:ascii="Times New Roman" w:hAnsi="Times New Roman" w:cs="Times New Roman"/>
          <w:sz w:val="28"/>
          <w:szCs w:val="28"/>
        </w:rPr>
        <w:t>В процессе работы были поставлены следующие задачи: развивать речь, развивать мелкую моторику руки, сохранять здоровье детей в процессе воспитания и обучения.</w:t>
      </w:r>
    </w:p>
    <w:p w:rsidR="00EF4B45" w:rsidRPr="0063334D" w:rsidRDefault="00BA4754" w:rsidP="00BA475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B45" w:rsidRPr="0063334D">
        <w:rPr>
          <w:rFonts w:ascii="Times New Roman" w:hAnsi="Times New Roman" w:cs="Times New Roman"/>
          <w:sz w:val="28"/>
          <w:szCs w:val="28"/>
        </w:rPr>
        <w:t>Известный педагог В.А.Сухомлинский сказал: «Ум ребенка на</w:t>
      </w:r>
      <w:r w:rsidR="00362461" w:rsidRPr="0063334D">
        <w:rPr>
          <w:rFonts w:ascii="Times New Roman" w:hAnsi="Times New Roman" w:cs="Times New Roman"/>
          <w:sz w:val="28"/>
          <w:szCs w:val="28"/>
        </w:rPr>
        <w:t>ходится на кончиках его пальцев</w:t>
      </w:r>
      <w:r w:rsidR="00EF4B45" w:rsidRPr="0063334D">
        <w:rPr>
          <w:rFonts w:ascii="Times New Roman" w:hAnsi="Times New Roman" w:cs="Times New Roman"/>
          <w:sz w:val="28"/>
          <w:szCs w:val="28"/>
        </w:rPr>
        <w:t>. Ребенку необходимо все потрогать. Так он учится различать тепло и холод, твердость и мягкость, тяжесть, размер</w:t>
      </w:r>
      <w:r w:rsidR="00063E5E" w:rsidRPr="0063334D">
        <w:rPr>
          <w:rFonts w:ascii="Times New Roman" w:hAnsi="Times New Roman" w:cs="Times New Roman"/>
          <w:sz w:val="28"/>
          <w:szCs w:val="28"/>
        </w:rPr>
        <w:t xml:space="preserve"> и форму предметов</w:t>
      </w:r>
      <w:r w:rsidR="00362461" w:rsidRPr="0063334D">
        <w:rPr>
          <w:rFonts w:ascii="Times New Roman" w:hAnsi="Times New Roman" w:cs="Times New Roman"/>
          <w:sz w:val="28"/>
          <w:szCs w:val="28"/>
        </w:rPr>
        <w:t>. Истоки способностей и дарования  детей - на кончиках их пальцев,  образно говоря,  идут тончайшие  ручейки,  которые питают  источник  творческой  мысли.  Чем больше уверенности и изобретательности в движениях детской руки, тем тоньше взаимодействие руки с орудием труда, тем сложнее движения необходимые для этого взаимодействия, тем ярче творческая стихия</w:t>
      </w:r>
      <w:r w:rsidR="00063E5E" w:rsidRPr="0063334D">
        <w:rPr>
          <w:rFonts w:ascii="Times New Roman" w:hAnsi="Times New Roman" w:cs="Times New Roman"/>
          <w:sz w:val="28"/>
          <w:szCs w:val="28"/>
        </w:rPr>
        <w:t xml:space="preserve"> детского разума; чем больше мастерства в детской руке, тем ребенок умнее».</w:t>
      </w:r>
      <w:r w:rsidR="00BE4937" w:rsidRPr="0063334D">
        <w:rPr>
          <w:rFonts w:ascii="Times New Roman" w:hAnsi="Times New Roman" w:cs="Times New Roman"/>
          <w:sz w:val="28"/>
          <w:szCs w:val="28"/>
        </w:rPr>
        <w:t xml:space="preserve"> Рука имеет самое большое представительство </w:t>
      </w:r>
      <w:proofErr w:type="gramStart"/>
      <w:r w:rsidR="00BE4937" w:rsidRPr="006333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4937" w:rsidRPr="0063334D">
        <w:rPr>
          <w:rFonts w:ascii="Times New Roman" w:hAnsi="Times New Roman" w:cs="Times New Roman"/>
          <w:sz w:val="28"/>
          <w:szCs w:val="28"/>
        </w:rPr>
        <w:t xml:space="preserve"> коре головного мозга. Поэтому игры с пальчиками развивают не только ловкость и точность рук, но и мозг ребенка, стимулирует творческие способности, фантазию и речь.</w:t>
      </w:r>
    </w:p>
    <w:p w:rsidR="00BE4937" w:rsidRPr="0063334D" w:rsidRDefault="00BE4937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   Пальчиковые игры – хорошие помощники и в подготовке руки ребенка к письму.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</w:t>
      </w:r>
    </w:p>
    <w:p w:rsidR="00BE4937" w:rsidRPr="0063334D" w:rsidRDefault="00BE4937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  У самых разных народов пальчиковые игры были распространены издавна. В Китае распространены упражнения с каменными и металлическими шарами. Регулярные занятия с ними </w:t>
      </w:r>
      <w:r w:rsidR="004A3455" w:rsidRPr="0063334D">
        <w:rPr>
          <w:rFonts w:ascii="Times New Roman" w:hAnsi="Times New Roman" w:cs="Times New Roman"/>
          <w:sz w:val="28"/>
          <w:szCs w:val="28"/>
        </w:rPr>
        <w:t>улучшают память. Деятельность сердечн</w:t>
      </w:r>
      <w:proofErr w:type="gramStart"/>
      <w:r w:rsidR="004A3455" w:rsidRPr="006333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A3455" w:rsidRPr="0063334D">
        <w:rPr>
          <w:rFonts w:ascii="Times New Roman" w:hAnsi="Times New Roman" w:cs="Times New Roman"/>
          <w:sz w:val="28"/>
          <w:szCs w:val="28"/>
        </w:rPr>
        <w:t xml:space="preserve"> сосудистой и пищеварительной систем, устраняют эмоциональное напряжение, развивают координацию движений, силу и ловкость рук. А в Японии широко используется упражнение для ладоней и пальцев с грецкими орехами. И в России с малолетства учат детей играть в «Ладушки», «Сороку - </w:t>
      </w:r>
      <w:proofErr w:type="spellStart"/>
      <w:r w:rsidR="004A3455" w:rsidRPr="0063334D"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 w:rsidR="004A3455" w:rsidRPr="0063334D">
        <w:rPr>
          <w:rFonts w:ascii="Times New Roman" w:hAnsi="Times New Roman" w:cs="Times New Roman"/>
          <w:sz w:val="28"/>
          <w:szCs w:val="28"/>
        </w:rPr>
        <w:t>».</w:t>
      </w:r>
    </w:p>
    <w:p w:rsidR="004A3455" w:rsidRPr="0063334D" w:rsidRDefault="004A3455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  Пальчиковые игры – хорошие помощники для того, чтобы подготовить руку ребенка к письму, развивать координацию. А для того чтобы параллельно развивалась и речь, можно использовать для таких игр небольшие стишки</w:t>
      </w:r>
      <w:r w:rsidR="004859C5" w:rsidRPr="0063334D">
        <w:rPr>
          <w:rFonts w:ascii="Times New Roman" w:hAnsi="Times New Roman" w:cs="Times New Roman"/>
          <w:sz w:val="28"/>
          <w:szCs w:val="28"/>
        </w:rPr>
        <w:t xml:space="preserve">, </w:t>
      </w:r>
      <w:r w:rsidR="004859C5" w:rsidRPr="0063334D">
        <w:rPr>
          <w:rFonts w:ascii="Times New Roman" w:hAnsi="Times New Roman" w:cs="Times New Roman"/>
          <w:sz w:val="28"/>
          <w:szCs w:val="28"/>
        </w:rPr>
        <w:lastRenderedPageBreak/>
        <w:t>считалки, песенки, т.е. придумать сопровождающие речь движения для пальчиков – сначала простые, несложные, а затем эти движения усложнять. Такие игры формируют добрые взаимоотношения между взрослым и ребенком.</w:t>
      </w:r>
    </w:p>
    <w:p w:rsidR="00063E5E" w:rsidRPr="0063334D" w:rsidRDefault="0063334D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3E5E" w:rsidRPr="0063334D">
        <w:rPr>
          <w:rFonts w:ascii="Times New Roman" w:hAnsi="Times New Roman" w:cs="Times New Roman"/>
          <w:sz w:val="28"/>
          <w:szCs w:val="28"/>
        </w:rPr>
        <w:t>Также для развития мелкой моторики</w:t>
      </w:r>
      <w:r w:rsidR="00D172AB" w:rsidRPr="0063334D">
        <w:rPr>
          <w:rFonts w:ascii="Times New Roman" w:hAnsi="Times New Roman" w:cs="Times New Roman"/>
          <w:sz w:val="28"/>
          <w:szCs w:val="28"/>
        </w:rPr>
        <w:t xml:space="preserve"> используем следующие упражнения:</w:t>
      </w:r>
    </w:p>
    <w:p w:rsidR="00D172AB" w:rsidRPr="0063334D" w:rsidRDefault="00D172AB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-  игры с конструктором, мозаикой и другими мелкими предметами (вкладыши разной формы)</w:t>
      </w:r>
      <w:r w:rsidR="009224C5" w:rsidRPr="0063334D">
        <w:rPr>
          <w:rFonts w:ascii="Times New Roman" w:hAnsi="Times New Roman" w:cs="Times New Roman"/>
          <w:sz w:val="28"/>
          <w:szCs w:val="28"/>
        </w:rPr>
        <w:t>;</w:t>
      </w:r>
    </w:p>
    <w:p w:rsidR="00D172AB" w:rsidRPr="0063334D" w:rsidRDefault="00D172AB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-  сортировка фасоли и</w:t>
      </w:r>
      <w:r w:rsidR="009224C5" w:rsidRPr="0063334D">
        <w:rPr>
          <w:rFonts w:ascii="Times New Roman" w:hAnsi="Times New Roman" w:cs="Times New Roman"/>
          <w:sz w:val="28"/>
          <w:szCs w:val="28"/>
        </w:rPr>
        <w:t xml:space="preserve"> бобов, гороха в разные емкости;</w:t>
      </w:r>
    </w:p>
    <w:p w:rsidR="00D172AB" w:rsidRPr="0063334D" w:rsidRDefault="00D172AB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-  надевание и снимание колец разного </w:t>
      </w:r>
      <w:r w:rsidR="009224C5" w:rsidRPr="0063334D">
        <w:rPr>
          <w:rFonts w:ascii="Times New Roman" w:hAnsi="Times New Roman" w:cs="Times New Roman"/>
          <w:sz w:val="28"/>
          <w:szCs w:val="28"/>
        </w:rPr>
        <w:t>размера на стержень (пирамидки);</w:t>
      </w:r>
    </w:p>
    <w:p w:rsidR="00D172AB" w:rsidRPr="0063334D" w:rsidRDefault="00D172AB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-  сортировка крупных и мелких пуго</w:t>
      </w:r>
      <w:r w:rsidR="009224C5" w:rsidRPr="0063334D">
        <w:rPr>
          <w:rFonts w:ascii="Times New Roman" w:hAnsi="Times New Roman" w:cs="Times New Roman"/>
          <w:sz w:val="28"/>
          <w:szCs w:val="28"/>
        </w:rPr>
        <w:t>виц в соответствующие коробочки;</w:t>
      </w:r>
    </w:p>
    <w:p w:rsidR="00D172AB" w:rsidRPr="0063334D" w:rsidRDefault="009224C5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-  завинчивание и от</w:t>
      </w:r>
      <w:r w:rsidR="00D172AB" w:rsidRPr="0063334D">
        <w:rPr>
          <w:rFonts w:ascii="Times New Roman" w:hAnsi="Times New Roman" w:cs="Times New Roman"/>
          <w:sz w:val="28"/>
          <w:szCs w:val="28"/>
        </w:rPr>
        <w:t>винчивание</w:t>
      </w:r>
      <w:r w:rsidRPr="0063334D">
        <w:rPr>
          <w:rFonts w:ascii="Times New Roman" w:hAnsi="Times New Roman" w:cs="Times New Roman"/>
          <w:sz w:val="28"/>
          <w:szCs w:val="28"/>
        </w:rPr>
        <w:t xml:space="preserve"> крышек у пузырьков и  баночек разного диаметра;</w:t>
      </w:r>
    </w:p>
    <w:p w:rsidR="009224C5" w:rsidRPr="0063334D" w:rsidRDefault="009224C5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-  застегивание и расстегивание пуговиц, кнопок, молний;</w:t>
      </w:r>
    </w:p>
    <w:p w:rsidR="009224C5" w:rsidRPr="0063334D" w:rsidRDefault="009224C5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-  наматывание ниток на катушку;</w:t>
      </w:r>
    </w:p>
    <w:p w:rsidR="009224C5" w:rsidRPr="0063334D" w:rsidRDefault="009224C5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-  наматывание ниток (разной толщины) на катушку; а также многие другие варианты упражнений.</w:t>
      </w:r>
    </w:p>
    <w:p w:rsidR="009224C5" w:rsidRPr="0063334D" w:rsidRDefault="009224C5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 </w:t>
      </w:r>
      <w:r w:rsidR="0063334D">
        <w:rPr>
          <w:rFonts w:ascii="Times New Roman" w:hAnsi="Times New Roman" w:cs="Times New Roman"/>
          <w:sz w:val="28"/>
          <w:szCs w:val="28"/>
        </w:rPr>
        <w:t xml:space="preserve"> </w:t>
      </w:r>
      <w:r w:rsidRPr="0063334D">
        <w:rPr>
          <w:rFonts w:ascii="Times New Roman" w:hAnsi="Times New Roman" w:cs="Times New Roman"/>
          <w:sz w:val="28"/>
          <w:szCs w:val="28"/>
        </w:rPr>
        <w:t xml:space="preserve"> Пальчиковые игры и упражнения не только влияют на развитие речи, но и они мгновенно переключают внимание детей с капризов или нер</w:t>
      </w:r>
      <w:r w:rsidR="00353985" w:rsidRPr="0063334D">
        <w:rPr>
          <w:rFonts w:ascii="Times New Roman" w:hAnsi="Times New Roman" w:cs="Times New Roman"/>
          <w:sz w:val="28"/>
          <w:szCs w:val="28"/>
        </w:rPr>
        <w:t>возности на телесные ощущения - и успокаивают.</w:t>
      </w:r>
    </w:p>
    <w:p w:rsidR="004859C5" w:rsidRPr="0063334D" w:rsidRDefault="004859C5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 </w:t>
      </w:r>
      <w:r w:rsidR="0063334D">
        <w:rPr>
          <w:rFonts w:ascii="Times New Roman" w:hAnsi="Times New Roman" w:cs="Times New Roman"/>
          <w:sz w:val="28"/>
          <w:szCs w:val="28"/>
        </w:rPr>
        <w:t xml:space="preserve"> </w:t>
      </w:r>
      <w:r w:rsidRPr="0063334D">
        <w:rPr>
          <w:rFonts w:ascii="Times New Roman" w:hAnsi="Times New Roman" w:cs="Times New Roman"/>
          <w:sz w:val="28"/>
          <w:szCs w:val="28"/>
        </w:rPr>
        <w:t>Сохранение здоровья детей в процессе воспитания и обучения – одна из приоритетных задач в педагогике. Сохранение и укрепление здоровья, как на занятиях, так и в свободное время особенно важны для детей с нарушениями речи, поскольку они соматически ослаблены, а некоторые имеют хронические заболевания. Плохо говорящие дети, начиная осознавать свой недостаток, становятся молчаливыми, застенчивыми, нерешительными, затрудняется их общение со сверстниками, снижается их познавательная активность. Всякая задержка</w:t>
      </w:r>
      <w:r w:rsidR="008C403F" w:rsidRPr="0063334D">
        <w:rPr>
          <w:rFonts w:ascii="Times New Roman" w:hAnsi="Times New Roman" w:cs="Times New Roman"/>
          <w:sz w:val="28"/>
          <w:szCs w:val="28"/>
        </w:rPr>
        <w:t>, любое нарушение в ходе развития ребенка, отрицательно отражается на его деятельности и поведении, а значит, на формировании личности в целом.</w:t>
      </w:r>
    </w:p>
    <w:p w:rsidR="008C403F" w:rsidRPr="0063334D" w:rsidRDefault="008C403F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  Поэтому в течени</w:t>
      </w:r>
      <w:proofErr w:type="gramStart"/>
      <w:r w:rsidRPr="006333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334D">
        <w:rPr>
          <w:rFonts w:ascii="Times New Roman" w:hAnsi="Times New Roman" w:cs="Times New Roman"/>
          <w:sz w:val="28"/>
          <w:szCs w:val="28"/>
        </w:rPr>
        <w:t xml:space="preserve"> всего учебного года используем </w:t>
      </w:r>
      <w:proofErr w:type="spellStart"/>
      <w:r w:rsidRPr="0063334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3334D">
        <w:rPr>
          <w:rFonts w:ascii="Times New Roman" w:hAnsi="Times New Roman" w:cs="Times New Roman"/>
          <w:sz w:val="28"/>
          <w:szCs w:val="28"/>
        </w:rPr>
        <w:t xml:space="preserve"> технологии, способствующие интегрированному воздействию, а также достижению устойчивого, стабильного результата в более короткие сроки.</w:t>
      </w:r>
    </w:p>
    <w:p w:rsidR="008C403F" w:rsidRPr="0063334D" w:rsidRDefault="008C403F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63334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3334D">
        <w:rPr>
          <w:rFonts w:ascii="Times New Roman" w:hAnsi="Times New Roman" w:cs="Times New Roman"/>
          <w:sz w:val="28"/>
          <w:szCs w:val="28"/>
        </w:rPr>
        <w:t xml:space="preserve"> технологии, направлены на развитие дыхания, необходимы для дальнейшей работы над коррекцией звукопроизношения. А пальчиковая гимнастика, способствует формированию не только мелких движений и координацию руки, но и позитивно влияет на развитие интеллекта детей.</w:t>
      </w:r>
    </w:p>
    <w:p w:rsidR="008C403F" w:rsidRPr="0063334D" w:rsidRDefault="008C403F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334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3334D">
        <w:rPr>
          <w:rFonts w:ascii="Times New Roman" w:hAnsi="Times New Roman" w:cs="Times New Roman"/>
          <w:sz w:val="28"/>
          <w:szCs w:val="28"/>
        </w:rPr>
        <w:t xml:space="preserve"> </w:t>
      </w:r>
      <w:r w:rsidRPr="00633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34D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63334D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7A1B13" w:rsidRPr="0063334D">
        <w:rPr>
          <w:rFonts w:ascii="Times New Roman" w:hAnsi="Times New Roman" w:cs="Times New Roman"/>
          <w:sz w:val="28"/>
          <w:szCs w:val="28"/>
        </w:rPr>
        <w:t>з</w:t>
      </w:r>
      <w:r w:rsidRPr="0063334D">
        <w:rPr>
          <w:rFonts w:ascii="Times New Roman" w:hAnsi="Times New Roman" w:cs="Times New Roman"/>
          <w:sz w:val="28"/>
          <w:szCs w:val="28"/>
        </w:rPr>
        <w:t>уемые в работе.</w:t>
      </w:r>
    </w:p>
    <w:p w:rsidR="007A1B13" w:rsidRPr="0063334D" w:rsidRDefault="007A1B13" w:rsidP="00633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34D">
        <w:rPr>
          <w:rFonts w:ascii="Times New Roman" w:hAnsi="Times New Roman" w:cs="Times New Roman"/>
          <w:b/>
          <w:sz w:val="28"/>
          <w:szCs w:val="28"/>
        </w:rPr>
        <w:t>Дыхательные упражнения в игровой форме</w:t>
      </w:r>
    </w:p>
    <w:p w:rsidR="007A1B13" w:rsidRPr="0063334D" w:rsidRDefault="007A1B13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Развитие речевого дыхания играет большую роль в воспитании правильной речи. Дыхательные упражнения развивают продолжительный, равномерный выдох у детей, формируют сильную воздушную струю, тренируют ситуативную фразовую речь. Мотивируя интерес детей к дыхательным упражнениям с сочетанием наглядности и веселых, стихотворных форм. («Плывет кораблик», «Летят снежинки»). Вызывая тем самым положительные эмоции, которые к тому же способствуют развитию творческого воображения и фантазии детей.</w:t>
      </w:r>
    </w:p>
    <w:p w:rsidR="007A1B13" w:rsidRPr="0063334D" w:rsidRDefault="007A1B13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b/>
          <w:sz w:val="28"/>
          <w:szCs w:val="28"/>
        </w:rPr>
        <w:t>Развитие возможностей</w:t>
      </w:r>
      <w:r w:rsidR="00996E63" w:rsidRPr="0063334D">
        <w:rPr>
          <w:rFonts w:ascii="Times New Roman" w:hAnsi="Times New Roman" w:cs="Times New Roman"/>
          <w:b/>
          <w:sz w:val="28"/>
          <w:szCs w:val="28"/>
        </w:rPr>
        <w:t xml:space="preserve"> мелкой моторики</w:t>
      </w:r>
      <w:r w:rsidRPr="0063334D">
        <w:rPr>
          <w:rFonts w:ascii="Times New Roman" w:hAnsi="Times New Roman" w:cs="Times New Roman"/>
          <w:b/>
          <w:sz w:val="28"/>
          <w:szCs w:val="28"/>
        </w:rPr>
        <w:br/>
      </w:r>
    </w:p>
    <w:p w:rsidR="00996E63" w:rsidRPr="0063334D" w:rsidRDefault="00996E63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Нам хорошо известно о взаимосвязи развития речи и тонких движений руки, или иначе говоря, ручной и речевой моторики. Рука, пальцы, ладони – едва ли не главные органы, приводящие в движение механизм мыслительной деятельности ребенка. Хорошо развитые руки сами по себе приносят много пользы ребенку. Владея своими руками, ребенок может сделать много полезных и нужных вещей, и самое главное - развитая моторика рук, способствует развитию речи. Движение пальцев рук</w:t>
      </w:r>
      <w:r w:rsidR="000A2135" w:rsidRPr="0063334D">
        <w:rPr>
          <w:rFonts w:ascii="Times New Roman" w:hAnsi="Times New Roman" w:cs="Times New Roman"/>
          <w:sz w:val="28"/>
          <w:szCs w:val="28"/>
        </w:rPr>
        <w:t xml:space="preserve"> стимулирует деятельность </w:t>
      </w:r>
      <w:proofErr w:type="gramStart"/>
      <w:r w:rsidR="000A2135" w:rsidRPr="0063334D">
        <w:rPr>
          <w:rFonts w:ascii="Times New Roman" w:hAnsi="Times New Roman" w:cs="Times New Roman"/>
          <w:sz w:val="28"/>
          <w:szCs w:val="28"/>
        </w:rPr>
        <w:t>ЦНС</w:t>
      </w:r>
      <w:proofErr w:type="gramEnd"/>
      <w:r w:rsidR="000A2135" w:rsidRPr="0063334D">
        <w:rPr>
          <w:rFonts w:ascii="Times New Roman" w:hAnsi="Times New Roman" w:cs="Times New Roman"/>
          <w:sz w:val="28"/>
          <w:szCs w:val="28"/>
        </w:rPr>
        <w:t xml:space="preserve"> и ускоряют развитие речи ребенка. При планировании работы над развитием руки придерживаюсь целого комплекса упражнений, в который входят: разнообразные пальчиковые игры и упражнения, игры с массажными мячиками, пальчиковый и настольный театр, рисование в манной крупе, развивающие игры.</w:t>
      </w:r>
    </w:p>
    <w:p w:rsidR="000A2135" w:rsidRPr="0063334D" w:rsidRDefault="000A2135" w:rsidP="00633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334D">
        <w:rPr>
          <w:rFonts w:ascii="Times New Roman" w:hAnsi="Times New Roman" w:cs="Times New Roman"/>
          <w:b/>
          <w:sz w:val="28"/>
          <w:szCs w:val="28"/>
        </w:rPr>
        <w:t>Ниткографи</w:t>
      </w:r>
      <w:proofErr w:type="gramStart"/>
      <w:r w:rsidRPr="0063334D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63334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63334D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</w:t>
      </w:r>
      <w:r w:rsidR="0063334D">
        <w:rPr>
          <w:rFonts w:ascii="Times New Roman" w:hAnsi="Times New Roman" w:cs="Times New Roman"/>
          <w:b/>
          <w:sz w:val="28"/>
          <w:szCs w:val="28"/>
        </w:rPr>
        <w:t xml:space="preserve"> зрительно- моторной </w:t>
      </w:r>
      <w:proofErr w:type="spellStart"/>
      <w:r w:rsidR="0063334D">
        <w:rPr>
          <w:rFonts w:ascii="Times New Roman" w:hAnsi="Times New Roman" w:cs="Times New Roman"/>
          <w:b/>
          <w:sz w:val="28"/>
          <w:szCs w:val="28"/>
        </w:rPr>
        <w:t>координаци</w:t>
      </w:r>
      <w:proofErr w:type="spellEnd"/>
    </w:p>
    <w:p w:rsidR="00EF4B45" w:rsidRPr="0063334D" w:rsidRDefault="0063334D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2135" w:rsidRPr="0063334D">
        <w:rPr>
          <w:rFonts w:ascii="Times New Roman" w:hAnsi="Times New Roman" w:cs="Times New Roman"/>
          <w:sz w:val="28"/>
          <w:szCs w:val="28"/>
        </w:rPr>
        <w:t xml:space="preserve">Любое нарушение речи ребенка часто сопровождается нарушением внимания и памяти, </w:t>
      </w:r>
      <w:r w:rsidR="00353985" w:rsidRPr="0063334D">
        <w:rPr>
          <w:rFonts w:ascii="Times New Roman" w:hAnsi="Times New Roman" w:cs="Times New Roman"/>
          <w:sz w:val="28"/>
          <w:szCs w:val="28"/>
        </w:rPr>
        <w:t>недора</w:t>
      </w:r>
      <w:r w:rsidR="000A2135" w:rsidRPr="0063334D">
        <w:rPr>
          <w:rFonts w:ascii="Times New Roman" w:hAnsi="Times New Roman" w:cs="Times New Roman"/>
          <w:sz w:val="28"/>
          <w:szCs w:val="28"/>
        </w:rPr>
        <w:t>звитием мелкой моторики и  влияет на формирование изобразительных навыков.</w:t>
      </w:r>
      <w:r w:rsidR="00137D2F" w:rsidRPr="0063334D">
        <w:rPr>
          <w:rFonts w:ascii="Times New Roman" w:hAnsi="Times New Roman" w:cs="Times New Roman"/>
          <w:sz w:val="28"/>
          <w:szCs w:val="28"/>
        </w:rPr>
        <w:t xml:space="preserve"> </w:t>
      </w:r>
      <w:r w:rsidR="000A2135" w:rsidRPr="0063334D">
        <w:rPr>
          <w:rFonts w:ascii="Times New Roman" w:hAnsi="Times New Roman" w:cs="Times New Roman"/>
          <w:sz w:val="28"/>
          <w:szCs w:val="28"/>
        </w:rPr>
        <w:t>Дети с нарушением</w:t>
      </w:r>
      <w:r w:rsidR="00137D2F" w:rsidRPr="0063334D">
        <w:rPr>
          <w:rFonts w:ascii="Times New Roman" w:hAnsi="Times New Roman" w:cs="Times New Roman"/>
          <w:sz w:val="28"/>
          <w:szCs w:val="28"/>
        </w:rPr>
        <w:t xml:space="preserve"> речи гораздо позже начинают обращать внимание на окраску предметов и соотносить цвета, с трудом запоминают их названия, плохо дифференцируют их. </w:t>
      </w:r>
      <w:r w:rsidR="00137D2F" w:rsidRPr="0063334D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Недостаточное восприятие слабонасыщенных цветов влияет на настроение детей. </w:t>
      </w:r>
      <w:proofErr w:type="spellStart"/>
      <w:r w:rsidR="00137D2F" w:rsidRPr="0063334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137D2F" w:rsidRPr="0063334D">
        <w:rPr>
          <w:rFonts w:ascii="Times New Roman" w:hAnsi="Times New Roman" w:cs="Times New Roman"/>
          <w:sz w:val="28"/>
          <w:szCs w:val="28"/>
        </w:rPr>
        <w:t xml:space="preserve">  графических  навыков и умений  мешает  ребенку воплощать в рисунках задуманное, адекватно изображать предметы объективного мира и затрудняет эстетическое восприятие окружающего.</w:t>
      </w:r>
    </w:p>
    <w:p w:rsidR="00137D2F" w:rsidRPr="0063334D" w:rsidRDefault="00137D2F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  Результатами этой работы являются: активность и самостоятельность детей, умение передавать в работах свои чувства с помощью различных средств выразительности, четкости изображения.</w:t>
      </w:r>
    </w:p>
    <w:p w:rsidR="0036353F" w:rsidRPr="0063334D" w:rsidRDefault="007B00CB" w:rsidP="0063334D">
      <w:p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      </w:t>
      </w:r>
      <w:r w:rsidR="0036353F" w:rsidRPr="0063334D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353985" w:rsidRPr="0063334D">
        <w:rPr>
          <w:rFonts w:ascii="Times New Roman" w:hAnsi="Times New Roman" w:cs="Times New Roman"/>
          <w:sz w:val="28"/>
          <w:szCs w:val="28"/>
        </w:rPr>
        <w:t>:</w:t>
      </w:r>
    </w:p>
    <w:p w:rsidR="00353985" w:rsidRPr="0063334D" w:rsidRDefault="00353985" w:rsidP="006333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501C16" w:rsidRPr="0063334D">
        <w:rPr>
          <w:rFonts w:ascii="Times New Roman" w:hAnsi="Times New Roman" w:cs="Times New Roman"/>
          <w:sz w:val="28"/>
          <w:szCs w:val="28"/>
        </w:rPr>
        <w:t xml:space="preserve"> </w:t>
      </w:r>
      <w:r w:rsidRPr="00633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334D">
        <w:rPr>
          <w:rFonts w:ascii="Times New Roman" w:hAnsi="Times New Roman" w:cs="Times New Roman"/>
          <w:sz w:val="28"/>
          <w:szCs w:val="28"/>
        </w:rPr>
        <w:t>Б.</w:t>
      </w:r>
      <w:r w:rsidR="00501C16" w:rsidRPr="00633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34D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63334D">
        <w:rPr>
          <w:rFonts w:ascii="Times New Roman" w:hAnsi="Times New Roman" w:cs="Times New Roman"/>
          <w:sz w:val="28"/>
          <w:szCs w:val="28"/>
        </w:rPr>
        <w:t>, О.</w:t>
      </w:r>
      <w:r w:rsidR="00501C16" w:rsidRPr="0063334D">
        <w:rPr>
          <w:rFonts w:ascii="Times New Roman" w:hAnsi="Times New Roman" w:cs="Times New Roman"/>
          <w:sz w:val="28"/>
          <w:szCs w:val="28"/>
        </w:rPr>
        <w:t xml:space="preserve"> </w:t>
      </w:r>
      <w:r w:rsidRPr="0063334D">
        <w:rPr>
          <w:rFonts w:ascii="Times New Roman" w:hAnsi="Times New Roman" w:cs="Times New Roman"/>
          <w:sz w:val="28"/>
          <w:szCs w:val="28"/>
        </w:rPr>
        <w:t>П.</w:t>
      </w:r>
      <w:r w:rsidR="00501C16" w:rsidRPr="00633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34D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63334D">
        <w:rPr>
          <w:rFonts w:ascii="Times New Roman" w:hAnsi="Times New Roman" w:cs="Times New Roman"/>
          <w:sz w:val="28"/>
          <w:szCs w:val="28"/>
        </w:rPr>
        <w:t>, «Программа воспитания и обучения дошкольников с интеллектуальной недостаточностью», Изд. «</w:t>
      </w:r>
      <w:proofErr w:type="spellStart"/>
      <w:r w:rsidRPr="0063334D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63334D">
        <w:rPr>
          <w:rFonts w:ascii="Times New Roman" w:hAnsi="Times New Roman" w:cs="Times New Roman"/>
          <w:sz w:val="28"/>
          <w:szCs w:val="28"/>
        </w:rPr>
        <w:t>» г.С.- Петербург, 2009г.</w:t>
      </w:r>
    </w:p>
    <w:p w:rsidR="0036353F" w:rsidRPr="0063334D" w:rsidRDefault="00501C16" w:rsidP="006333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М. М. </w:t>
      </w:r>
      <w:r w:rsidR="0036353F" w:rsidRPr="0063334D">
        <w:rPr>
          <w:rFonts w:ascii="Times New Roman" w:hAnsi="Times New Roman" w:cs="Times New Roman"/>
          <w:sz w:val="28"/>
          <w:szCs w:val="28"/>
        </w:rPr>
        <w:t>Кольцова Ребенок учится говорить. – М.: Просвещение, 1979</w:t>
      </w:r>
      <w:r w:rsidR="00353985" w:rsidRPr="0063334D">
        <w:rPr>
          <w:rFonts w:ascii="Times New Roman" w:hAnsi="Times New Roman" w:cs="Times New Roman"/>
          <w:sz w:val="28"/>
          <w:szCs w:val="28"/>
        </w:rPr>
        <w:t>г.</w:t>
      </w:r>
    </w:p>
    <w:p w:rsidR="0036353F" w:rsidRPr="0063334D" w:rsidRDefault="00501C16" w:rsidP="006333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 xml:space="preserve">М. М. Кольцова </w:t>
      </w:r>
      <w:r w:rsidR="0036353F" w:rsidRPr="0063334D">
        <w:rPr>
          <w:rFonts w:ascii="Times New Roman" w:hAnsi="Times New Roman" w:cs="Times New Roman"/>
          <w:sz w:val="28"/>
          <w:szCs w:val="28"/>
        </w:rPr>
        <w:t xml:space="preserve"> Двигательная активность и развитие функций мозга ребенка. – М.: Просвещение, 1973</w:t>
      </w:r>
    </w:p>
    <w:p w:rsidR="00353985" w:rsidRDefault="00353985" w:rsidP="006333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34D">
        <w:rPr>
          <w:rFonts w:ascii="Times New Roman" w:hAnsi="Times New Roman" w:cs="Times New Roman"/>
          <w:sz w:val="28"/>
          <w:szCs w:val="28"/>
        </w:rPr>
        <w:t>Н.</w:t>
      </w:r>
      <w:r w:rsidR="00501C16" w:rsidRPr="0063334D">
        <w:rPr>
          <w:rFonts w:ascii="Times New Roman" w:hAnsi="Times New Roman" w:cs="Times New Roman"/>
          <w:sz w:val="28"/>
          <w:szCs w:val="28"/>
        </w:rPr>
        <w:t xml:space="preserve"> </w:t>
      </w:r>
      <w:r w:rsidRPr="0063334D">
        <w:rPr>
          <w:rFonts w:ascii="Times New Roman" w:hAnsi="Times New Roman" w:cs="Times New Roman"/>
          <w:sz w:val="28"/>
          <w:szCs w:val="28"/>
        </w:rPr>
        <w:t>В.</w:t>
      </w:r>
      <w:r w:rsidR="00501C16" w:rsidRPr="0063334D">
        <w:rPr>
          <w:rFonts w:ascii="Times New Roman" w:hAnsi="Times New Roman" w:cs="Times New Roman"/>
          <w:sz w:val="28"/>
          <w:szCs w:val="28"/>
        </w:rPr>
        <w:t xml:space="preserve"> </w:t>
      </w:r>
      <w:r w:rsidRPr="0063334D">
        <w:rPr>
          <w:rFonts w:ascii="Times New Roman" w:hAnsi="Times New Roman" w:cs="Times New Roman"/>
          <w:sz w:val="28"/>
          <w:szCs w:val="28"/>
        </w:rPr>
        <w:t xml:space="preserve">Серебрякова «Коррекционно-развивающая работа с детьми раннего и младшего </w:t>
      </w:r>
      <w:r w:rsidR="00501C16" w:rsidRPr="0063334D">
        <w:rPr>
          <w:rFonts w:ascii="Times New Roman" w:hAnsi="Times New Roman" w:cs="Times New Roman"/>
          <w:sz w:val="28"/>
          <w:szCs w:val="28"/>
        </w:rPr>
        <w:t>дошкольного возраста», Изд. «</w:t>
      </w:r>
      <w:proofErr w:type="spellStart"/>
      <w:r w:rsidR="00501C16" w:rsidRPr="0063334D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501C16" w:rsidRPr="0063334D">
        <w:rPr>
          <w:rFonts w:ascii="Times New Roman" w:hAnsi="Times New Roman" w:cs="Times New Roman"/>
          <w:sz w:val="28"/>
          <w:szCs w:val="28"/>
        </w:rPr>
        <w:t>» г.С. – Петербург, 2005г.</w:t>
      </w:r>
    </w:p>
    <w:p w:rsidR="00A24F85" w:rsidRDefault="00A24F85" w:rsidP="006333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Черенкова Е.Ф., Оригинальные  пальчиковые игры. – М.: ООО «ИД РИПОЛ классик», ООО Издательство «ДОМ.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2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век</w:t>
      </w:r>
      <w:proofErr w:type="spellEnd"/>
      <w:r w:rsidR="0002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», 2007. </w:t>
      </w:r>
      <w:r w:rsidR="000232D2">
        <w:rPr>
          <w:rFonts w:ascii="Times New Roman" w:hAnsi="Times New Roman" w:cs="Times New Roman"/>
          <w:sz w:val="28"/>
          <w:szCs w:val="28"/>
        </w:rPr>
        <w:t>– 186с.</w:t>
      </w:r>
    </w:p>
    <w:p w:rsidR="00A24F85" w:rsidRDefault="000232D2" w:rsidP="006333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развивающей работы. Методические  рекомендации / под 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А.В.- Томск: ТОИПКРО, 2014.- 92с.</w:t>
      </w:r>
    </w:p>
    <w:p w:rsidR="00A24F85" w:rsidRDefault="00A24F85" w:rsidP="00A24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F85" w:rsidRPr="00A24F85" w:rsidRDefault="00A24F85" w:rsidP="00A24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CB" w:rsidRPr="0063334D" w:rsidRDefault="00BA4754" w:rsidP="00A61DCA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00CB" w:rsidRPr="007B00CB" w:rsidRDefault="007B00CB" w:rsidP="007B00CB">
      <w:pPr>
        <w:rPr>
          <w:rFonts w:ascii="Times New Roman" w:hAnsi="Times New Roman" w:cs="Times New Roman"/>
          <w:sz w:val="24"/>
          <w:szCs w:val="24"/>
        </w:rPr>
      </w:pPr>
    </w:p>
    <w:sectPr w:rsidR="007B00CB" w:rsidRPr="007B00CB" w:rsidSect="00AD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6AC"/>
    <w:multiLevelType w:val="hybridMultilevel"/>
    <w:tmpl w:val="5F36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B45"/>
    <w:rsid w:val="000232D2"/>
    <w:rsid w:val="00063E5E"/>
    <w:rsid w:val="000A2135"/>
    <w:rsid w:val="000D6DD2"/>
    <w:rsid w:val="00137D2F"/>
    <w:rsid w:val="00353985"/>
    <w:rsid w:val="00362461"/>
    <w:rsid w:val="0036353F"/>
    <w:rsid w:val="003D031C"/>
    <w:rsid w:val="004859C5"/>
    <w:rsid w:val="004A3455"/>
    <w:rsid w:val="00501C16"/>
    <w:rsid w:val="0063334D"/>
    <w:rsid w:val="007A1B13"/>
    <w:rsid w:val="007B00CB"/>
    <w:rsid w:val="008C403F"/>
    <w:rsid w:val="009224C5"/>
    <w:rsid w:val="00996E63"/>
    <w:rsid w:val="00A24F85"/>
    <w:rsid w:val="00A61DCA"/>
    <w:rsid w:val="00AD54C4"/>
    <w:rsid w:val="00BA4754"/>
    <w:rsid w:val="00BE4937"/>
    <w:rsid w:val="00D172AB"/>
    <w:rsid w:val="00E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C4"/>
  </w:style>
  <w:style w:type="paragraph" w:styleId="1">
    <w:name w:val="heading 1"/>
    <w:basedOn w:val="a"/>
    <w:next w:val="a"/>
    <w:link w:val="10"/>
    <w:uiPriority w:val="9"/>
    <w:qFormat/>
    <w:rsid w:val="00501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1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ED2E-7A08-4A23-9DC2-6F3BC4A4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2017-02-20T05:38:00Z</dcterms:created>
  <dcterms:modified xsi:type="dcterms:W3CDTF">2018-10-11T08:05:00Z</dcterms:modified>
</cp:coreProperties>
</file>