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6B5" w:rsidRPr="005802DA" w:rsidRDefault="00852553" w:rsidP="006266B5">
      <w:pPr>
        <w:jc w:val="center"/>
        <w:rPr>
          <w:sz w:val="32"/>
          <w:szCs w:val="32"/>
        </w:rPr>
      </w:pPr>
      <w:r w:rsidRPr="005802DA">
        <w:rPr>
          <w:sz w:val="32"/>
          <w:szCs w:val="32"/>
        </w:rPr>
        <w:t xml:space="preserve">Государственное </w:t>
      </w:r>
      <w:bookmarkStart w:id="0" w:name="_GoBack"/>
      <w:bookmarkEnd w:id="0"/>
      <w:r w:rsidRPr="005802DA">
        <w:rPr>
          <w:sz w:val="32"/>
          <w:szCs w:val="32"/>
        </w:rPr>
        <w:t xml:space="preserve">казённое </w:t>
      </w:r>
      <w:r>
        <w:rPr>
          <w:sz w:val="32"/>
          <w:szCs w:val="32"/>
        </w:rPr>
        <w:t>общеобразовательное учреждение</w:t>
      </w:r>
      <w:proofErr w:type="gramStart"/>
      <w:r>
        <w:rPr>
          <w:sz w:val="32"/>
          <w:szCs w:val="32"/>
        </w:rPr>
        <w:t xml:space="preserve"> </w:t>
      </w:r>
      <w:r w:rsidR="006266B5" w:rsidRPr="005802DA">
        <w:rPr>
          <w:sz w:val="32"/>
          <w:szCs w:val="32"/>
        </w:rPr>
        <w:t xml:space="preserve">  «</w:t>
      </w:r>
      <w:proofErr w:type="gramEnd"/>
      <w:r w:rsidR="006266B5" w:rsidRPr="005802DA">
        <w:rPr>
          <w:sz w:val="32"/>
          <w:szCs w:val="32"/>
        </w:rPr>
        <w:t>Специальная  (коррекционная)  общеобраз</w:t>
      </w:r>
      <w:r>
        <w:rPr>
          <w:sz w:val="32"/>
          <w:szCs w:val="32"/>
        </w:rPr>
        <w:t xml:space="preserve">овательная  школа-интернат  №19  »  </w:t>
      </w:r>
    </w:p>
    <w:p w:rsidR="006266B5" w:rsidRPr="005802DA" w:rsidRDefault="006266B5" w:rsidP="006266B5">
      <w:pPr>
        <w:jc w:val="center"/>
        <w:rPr>
          <w:sz w:val="32"/>
          <w:szCs w:val="32"/>
        </w:rPr>
      </w:pPr>
    </w:p>
    <w:p w:rsidR="006266B5" w:rsidRDefault="006266B5" w:rsidP="006266B5">
      <w:pPr>
        <w:jc w:val="center"/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Pr="005802DA" w:rsidRDefault="006266B5" w:rsidP="006266B5">
      <w:pPr>
        <w:jc w:val="center"/>
        <w:rPr>
          <w:sz w:val="44"/>
          <w:szCs w:val="44"/>
        </w:rPr>
      </w:pPr>
      <w:r w:rsidRPr="005802DA">
        <w:rPr>
          <w:sz w:val="44"/>
          <w:szCs w:val="44"/>
        </w:rPr>
        <w:t>ДОКЛАД  НА  ТЕМУ:</w:t>
      </w:r>
    </w:p>
    <w:p w:rsidR="006266B5" w:rsidRPr="005802DA" w:rsidRDefault="006266B5" w:rsidP="006266B5">
      <w:pPr>
        <w:jc w:val="center"/>
        <w:rPr>
          <w:sz w:val="44"/>
          <w:szCs w:val="44"/>
        </w:rPr>
      </w:pPr>
    </w:p>
    <w:p w:rsidR="006266B5" w:rsidRPr="005802DA" w:rsidRDefault="006266B5" w:rsidP="006266B5">
      <w:pPr>
        <w:jc w:val="center"/>
        <w:rPr>
          <w:sz w:val="44"/>
          <w:szCs w:val="44"/>
        </w:rPr>
      </w:pPr>
    </w:p>
    <w:p w:rsidR="006266B5" w:rsidRPr="005802DA" w:rsidRDefault="006266B5" w:rsidP="006266B5">
      <w:pPr>
        <w:jc w:val="center"/>
        <w:rPr>
          <w:sz w:val="44"/>
          <w:szCs w:val="44"/>
        </w:rPr>
      </w:pPr>
      <w:r w:rsidRPr="005802DA">
        <w:rPr>
          <w:sz w:val="44"/>
          <w:szCs w:val="44"/>
        </w:rPr>
        <w:t xml:space="preserve">ЛИЧНОСТНО </w:t>
      </w:r>
      <w:r>
        <w:rPr>
          <w:sz w:val="44"/>
          <w:szCs w:val="44"/>
        </w:rPr>
        <w:t>-</w:t>
      </w:r>
      <w:r w:rsidRPr="005802DA">
        <w:rPr>
          <w:sz w:val="44"/>
          <w:szCs w:val="44"/>
        </w:rPr>
        <w:t xml:space="preserve"> ОРИЕНТИРОВАННЫЙ  ПОДХОД  В  ОБУЧЕНИИ</w:t>
      </w:r>
    </w:p>
    <w:p w:rsidR="006266B5" w:rsidRPr="005802DA" w:rsidRDefault="006266B5" w:rsidP="006266B5">
      <w:pPr>
        <w:jc w:val="center"/>
        <w:rPr>
          <w:sz w:val="44"/>
          <w:szCs w:val="44"/>
        </w:rPr>
      </w:pPr>
      <w:r w:rsidRPr="005802DA">
        <w:rPr>
          <w:sz w:val="44"/>
          <w:szCs w:val="44"/>
        </w:rPr>
        <w:t>НА  УРОКАХ  РУССКОГО  ЯЗЫКА.</w:t>
      </w:r>
    </w:p>
    <w:p w:rsidR="006266B5" w:rsidRPr="005802DA" w:rsidRDefault="006266B5" w:rsidP="006266B5">
      <w:pPr>
        <w:jc w:val="center"/>
        <w:rPr>
          <w:sz w:val="44"/>
          <w:szCs w:val="44"/>
        </w:rPr>
      </w:pPr>
    </w:p>
    <w:p w:rsidR="006266B5" w:rsidRPr="005802DA" w:rsidRDefault="006266B5" w:rsidP="006266B5">
      <w:pPr>
        <w:jc w:val="center"/>
        <w:rPr>
          <w:sz w:val="44"/>
          <w:szCs w:val="44"/>
        </w:rPr>
      </w:pPr>
    </w:p>
    <w:p w:rsidR="006266B5" w:rsidRPr="005802DA" w:rsidRDefault="006266B5" w:rsidP="006266B5">
      <w:pPr>
        <w:jc w:val="center"/>
        <w:rPr>
          <w:sz w:val="44"/>
          <w:szCs w:val="44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Default="006266B5" w:rsidP="006266B5">
      <w:pPr>
        <w:rPr>
          <w:sz w:val="28"/>
          <w:szCs w:val="28"/>
        </w:rPr>
      </w:pPr>
    </w:p>
    <w:p w:rsidR="006266B5" w:rsidRPr="00F17651" w:rsidRDefault="006266B5" w:rsidP="006266B5">
      <w:pPr>
        <w:rPr>
          <w:sz w:val="28"/>
          <w:szCs w:val="28"/>
        </w:rPr>
      </w:pPr>
    </w:p>
    <w:p w:rsidR="006266B5" w:rsidRPr="00F17651" w:rsidRDefault="006266B5" w:rsidP="006266B5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 w:rsidRPr="00F17651">
        <w:rPr>
          <w:color w:val="000000" w:themeColor="text1"/>
          <w:sz w:val="28"/>
          <w:szCs w:val="28"/>
          <w:highlight w:val="yellow"/>
        </w:rPr>
        <w:t xml:space="preserve">  </w:t>
      </w:r>
    </w:p>
    <w:p w:rsidR="006266B5" w:rsidRPr="00F17651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6B5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6B5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6B5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6B5" w:rsidRPr="005802DA" w:rsidRDefault="006266B5" w:rsidP="006266B5">
      <w:pPr>
        <w:shd w:val="clear" w:color="auto" w:fill="FFFFFF"/>
        <w:ind w:firstLine="567"/>
        <w:jc w:val="right"/>
        <w:rPr>
          <w:color w:val="000000" w:themeColor="text1"/>
          <w:sz w:val="36"/>
          <w:szCs w:val="36"/>
        </w:rPr>
      </w:pPr>
      <w:r w:rsidRPr="005802DA">
        <w:rPr>
          <w:color w:val="000000" w:themeColor="text1"/>
          <w:sz w:val="36"/>
          <w:szCs w:val="36"/>
        </w:rPr>
        <w:t>УЧИТЕЛЬ: САПЛИНА И.И.</w:t>
      </w:r>
    </w:p>
    <w:p w:rsidR="006266B5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852553" w:rsidRDefault="00852553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852553" w:rsidRPr="005802DA" w:rsidRDefault="00852553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6266B5" w:rsidRPr="005802DA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6266B5" w:rsidRPr="00392093" w:rsidRDefault="006266B5" w:rsidP="006266B5">
      <w:pPr>
        <w:shd w:val="clear" w:color="auto" w:fill="FFFFFF"/>
        <w:ind w:firstLine="567"/>
        <w:jc w:val="both"/>
        <w:rPr>
          <w:sz w:val="28"/>
          <w:szCs w:val="28"/>
        </w:rPr>
      </w:pPr>
      <w:r w:rsidRPr="00392093">
        <w:rPr>
          <w:sz w:val="28"/>
          <w:szCs w:val="28"/>
        </w:rPr>
        <w:lastRenderedPageBreak/>
        <w:t>Вся система моей коррекционно-педагогической работы призвана реабилитировать и социально адаптировать школьника с отклонениями в умственном развитии к реалиям окружающего мира, сделать его полноправным и активным тружеником, развить в достаточной мере его личностные качества, помочь включиться в трудовую и общественную жизнь.</w:t>
      </w:r>
    </w:p>
    <w:p w:rsidR="006266B5" w:rsidRPr="00392093" w:rsidRDefault="006266B5" w:rsidP="006266B5">
      <w:pPr>
        <w:shd w:val="clear" w:color="auto" w:fill="FFFFFF"/>
        <w:ind w:firstLine="567"/>
        <w:jc w:val="both"/>
        <w:rPr>
          <w:sz w:val="28"/>
          <w:szCs w:val="28"/>
        </w:rPr>
      </w:pPr>
      <w:r w:rsidRPr="00392093">
        <w:rPr>
          <w:sz w:val="28"/>
          <w:szCs w:val="28"/>
        </w:rPr>
        <w:t>Личностно-ориентированный подход предусматривает в первую очередь - установление эмоциональных связей. Эмоциональные связи являются своеобразным каналом, по которому осуществляется воспитание и обучение школьника. Отношения доверия и уважения к личности ребёнка, благодаря которой формируется потребность в самоактуализации, воспитание стремления к развитию своих способностей.</w:t>
      </w:r>
    </w:p>
    <w:p w:rsidR="006266B5" w:rsidRPr="00392093" w:rsidRDefault="006266B5" w:rsidP="006266B5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093">
        <w:rPr>
          <w:rStyle w:val="c46c14"/>
          <w:b/>
          <w:bCs/>
          <w:color w:val="444444"/>
          <w:sz w:val="28"/>
          <w:szCs w:val="28"/>
        </w:rPr>
        <w:t xml:space="preserve">           </w:t>
      </w:r>
      <w:r w:rsidRPr="00392093">
        <w:rPr>
          <w:rStyle w:val="c3c2"/>
          <w:color w:val="000000"/>
          <w:sz w:val="28"/>
          <w:szCs w:val="28"/>
        </w:rPr>
        <w:t>В планировании и организации учебного процесса главное место отвожу активной,  разносторонней, самостоятельной познавательной деятельности учащихся. 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6266B5" w:rsidRPr="00392093" w:rsidRDefault="006266B5" w:rsidP="006266B5">
      <w:pPr>
        <w:pStyle w:val="c10"/>
        <w:spacing w:before="0" w:beforeAutospacing="0" w:after="0" w:afterAutospacing="0"/>
        <w:jc w:val="both"/>
        <w:rPr>
          <w:rStyle w:val="c3c2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       Большинство учеников коррекционных школ 8 вида  не могут грамотно писать, правильно оформить свою мысль,  в связи с этим целью уроков  является формирование коммуникативных умений учащихся, умений необходимых для построения текста</w:t>
      </w:r>
    </w:p>
    <w:p w:rsidR="006266B5" w:rsidRPr="00392093" w:rsidRDefault="006266B5" w:rsidP="006266B5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        Чтобы реализовать всё это,  необходимо создавать на уроке культурную речевую среду. Обеспечить её можно при условии чтения учащимися образцов правильной, грамотной и красивой речи, поэтому даю своим ученикам возможность</w:t>
      </w:r>
    </w:p>
    <w:p w:rsidR="006266B5" w:rsidRPr="00392093" w:rsidRDefault="006266B5" w:rsidP="006266B5">
      <w:pPr>
        <w:pStyle w:val="c10c20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- иметь своё мнение по любому вопросу (думать  свободно);</w:t>
      </w:r>
    </w:p>
    <w:p w:rsidR="006266B5" w:rsidRPr="00392093" w:rsidRDefault="006266B5" w:rsidP="006266B5">
      <w:pPr>
        <w:pStyle w:val="c10c20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- говорить непринуждённо, эмоционально;</w:t>
      </w:r>
    </w:p>
    <w:p w:rsidR="006266B5" w:rsidRPr="00392093" w:rsidRDefault="006266B5" w:rsidP="006266B5">
      <w:pPr>
        <w:pStyle w:val="c10c20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- читать на уроке (и вне урока) как можно больше;</w:t>
      </w:r>
    </w:p>
    <w:p w:rsidR="006266B5" w:rsidRPr="00392093" w:rsidRDefault="006266B5" w:rsidP="006266B5">
      <w:pPr>
        <w:pStyle w:val="c10c20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- самостоятельно анализировать текст;</w:t>
      </w:r>
    </w:p>
    <w:p w:rsidR="006266B5" w:rsidRPr="00392093" w:rsidRDefault="006266B5" w:rsidP="006266B5">
      <w:pPr>
        <w:pStyle w:val="c10c20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- писать много (рекомендую ежедневное списывание с печатного текста).</w:t>
      </w:r>
    </w:p>
    <w:p w:rsidR="006266B5" w:rsidRPr="00392093" w:rsidRDefault="006266B5" w:rsidP="006266B5">
      <w:pPr>
        <w:rPr>
          <w:rStyle w:val="c3c2"/>
          <w:color w:val="000000"/>
          <w:sz w:val="28"/>
          <w:szCs w:val="28"/>
        </w:rPr>
      </w:pPr>
      <w:r w:rsidRPr="00392093">
        <w:rPr>
          <w:rStyle w:val="c3c2"/>
          <w:color w:val="000000"/>
          <w:sz w:val="28"/>
          <w:szCs w:val="28"/>
        </w:rPr>
        <w:t>         В процессе анализа текста ученики выделяют те языковые средства, которые участвуют в создании образов, сюжета, дают характеристики героям.   </w:t>
      </w:r>
    </w:p>
    <w:p w:rsidR="006266B5" w:rsidRPr="00392093" w:rsidRDefault="006266B5" w:rsidP="006266B5">
      <w:pPr>
        <w:pStyle w:val="c5c33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392093">
        <w:rPr>
          <w:rStyle w:val="c2"/>
          <w:color w:val="000000"/>
          <w:sz w:val="28"/>
          <w:szCs w:val="28"/>
        </w:rPr>
        <w:t xml:space="preserve">    На уроках русского языка и чтения обучающиеся учатся передавать (выражать) свои мысли, чувства при говорении и письме, а также воспринимать чужие мысли, переживая при слушании и чтении. Таким образом, решается важная задача по обучению понимания смысла высказывания и выражения своих мыслей в соответствующей форме.</w:t>
      </w:r>
    </w:p>
    <w:p w:rsidR="006266B5" w:rsidRPr="00392093" w:rsidRDefault="006266B5" w:rsidP="006266B5">
      <w:pPr>
        <w:ind w:left="150" w:right="150"/>
        <w:jc w:val="center"/>
        <w:rPr>
          <w:sz w:val="28"/>
          <w:szCs w:val="28"/>
        </w:rPr>
      </w:pPr>
    </w:p>
    <w:p w:rsidR="006266B5" w:rsidRPr="00392093" w:rsidRDefault="006266B5" w:rsidP="006266B5">
      <w:pPr>
        <w:rPr>
          <w:sz w:val="28"/>
          <w:szCs w:val="28"/>
        </w:rPr>
      </w:pPr>
      <w:r w:rsidRPr="00392093">
        <w:rPr>
          <w:sz w:val="28"/>
          <w:szCs w:val="28"/>
        </w:rPr>
        <w:t>Русский язык является одним из основных предметов в специальной коррекционной школе VIII вида.</w:t>
      </w:r>
    </w:p>
    <w:p w:rsidR="006266B5" w:rsidRPr="00392093" w:rsidRDefault="006266B5" w:rsidP="006266B5">
      <w:pPr>
        <w:rPr>
          <w:sz w:val="28"/>
          <w:szCs w:val="28"/>
        </w:rPr>
      </w:pPr>
      <w:r w:rsidRPr="00392093">
        <w:rPr>
          <w:sz w:val="28"/>
          <w:szCs w:val="28"/>
        </w:rPr>
        <w:t xml:space="preserve">Обучение русскому языку носит коррекционную и практическую направленность, что определяется содержанием и структурой учебного </w:t>
      </w:r>
      <w:r w:rsidRPr="00392093">
        <w:rPr>
          <w:sz w:val="28"/>
          <w:szCs w:val="28"/>
        </w:rPr>
        <w:lastRenderedPageBreak/>
        <w:t>предмета.</w:t>
      </w:r>
      <w:r w:rsidRPr="00392093">
        <w:rPr>
          <w:sz w:val="28"/>
          <w:szCs w:val="28"/>
        </w:rPr>
        <w:br/>
      </w:r>
      <w:r w:rsidRPr="00392093">
        <w:rPr>
          <w:sz w:val="28"/>
          <w:szCs w:val="28"/>
        </w:rPr>
        <w:br/>
        <w:t>Методика русского языка в коррекционной школе VIII вида широко опирается на данные психологии умственно отсталого ребенка. Психологические исследования познавательных процессов и особенностей речевого развития учащихся помогают определить оптимальные пути обучения русскому языку, предусмотреть возможные трудности, отобрать материал, дифференцированно спланировать приемы работы, виды заданий. Необходимы знания психолого-педагогических, лингвистических основ обучения грамоте, психофизиологической характеристики процессов чтения и письма.</w:t>
      </w:r>
      <w:r w:rsidRPr="00392093">
        <w:rPr>
          <w:sz w:val="28"/>
          <w:szCs w:val="28"/>
        </w:rPr>
        <w:br/>
      </w:r>
      <w:r w:rsidRPr="00392093">
        <w:rPr>
          <w:sz w:val="28"/>
          <w:szCs w:val="28"/>
        </w:rPr>
        <w:br/>
        <w:t>Учитывая различие умственно отсталых школьников по степени и характеру речевого недоразвития, сенсомоторной недостаточности, интеллектуальных нарушений, методика русского языка нацеливает учителя на широкое применение принципа дифференцированного и индивидуального подхода к учащимся в процессе обучения.</w:t>
      </w:r>
      <w:r w:rsidRPr="00392093">
        <w:rPr>
          <w:sz w:val="28"/>
          <w:szCs w:val="28"/>
        </w:rPr>
        <w:br/>
        <w:t>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 (особенности высшей нервной деятельности, темперамента, характера, скорость протекания мыслительных процессов, уровень</w:t>
      </w:r>
      <w:r>
        <w:rPr>
          <w:sz w:val="28"/>
          <w:szCs w:val="28"/>
        </w:rPr>
        <w:t xml:space="preserve"> </w:t>
      </w:r>
      <w:r w:rsidRPr="00392093">
        <w:rPr>
          <w:sz w:val="28"/>
          <w:szCs w:val="28"/>
        </w:rPr>
        <w:t xml:space="preserve"> сформированности знаний и навыков, работоспособность, умение учиться, мотивацию, уровень развития эмоционально-волевой сферы и др.), так и его специфические особенности, свойственные детям с данной категорией нарушения развития.</w:t>
      </w:r>
      <w:r w:rsidRPr="00392093">
        <w:rPr>
          <w:sz w:val="28"/>
          <w:szCs w:val="28"/>
        </w:rPr>
        <w:br/>
      </w:r>
      <w:r w:rsidRPr="00392093">
        <w:rPr>
          <w:sz w:val="28"/>
          <w:szCs w:val="28"/>
        </w:rPr>
        <w:br/>
        <w:t>Как отмечает Воронкова В.В.,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В специальной (коррекционной) школе учитель для изучения учащихся имеет возможность получить данные клинического и психологического обследования каждого ученика класса и дополнять их педагогическими наблюдениями. В результате этого создаются педагогические характеристики учащихся, отражающие состояние их речи, внимания и памяти, темпа работы и общей работоспособности, уровень развития логического мышления, пространственной ориентировки, двигательной и эмоционально-волевой сферы. Опираясь на эти данные, учитель намечает ближайшие и перспективные задачи в работе с каждым учеником и разрабатывает для их решения систему педагогических мер для применения в условиях фронтальной работы с классом, а в отдельных случаях — индивидуальной дополнительной работы.</w:t>
      </w:r>
      <w:r w:rsidRPr="00392093">
        <w:rPr>
          <w:sz w:val="28"/>
          <w:szCs w:val="28"/>
        </w:rPr>
        <w:br/>
        <w:t xml:space="preserve">Индивидуальный подход необходим умственно отсталым школьникам, независимо от их успехов в учебе. Нельзя искусственно задерживать в развитии хорошо успевающих учеников, им нужно давать дополнительные задания, иногда, может быть, и сверх программных требований, чтобы </w:t>
      </w:r>
      <w:r w:rsidRPr="00392093">
        <w:rPr>
          <w:sz w:val="28"/>
          <w:szCs w:val="28"/>
        </w:rPr>
        <w:lastRenderedPageBreak/>
        <w:t>поддерживать у них и развивать интерес к учению.</w:t>
      </w:r>
      <w:r w:rsidRPr="00392093">
        <w:rPr>
          <w:sz w:val="28"/>
          <w:szCs w:val="28"/>
        </w:rPr>
        <w:br/>
        <w:t>Индивидуальный подход имеет большое значение при оценке успеваемости, так как умственно отсталые школьники в силу неоднородности дефекта имеют разные учебные возможности. Т.о.</w:t>
      </w:r>
      <w:r>
        <w:rPr>
          <w:sz w:val="28"/>
          <w:szCs w:val="28"/>
        </w:rPr>
        <w:t xml:space="preserve"> </w:t>
      </w:r>
      <w:r w:rsidRPr="00392093">
        <w:rPr>
          <w:sz w:val="28"/>
          <w:szCs w:val="28"/>
        </w:rPr>
        <w:t xml:space="preserve"> реализация дифференцированного и индивидуального подходов в процессе обучения умственно отсталых учащихся помогает оптимизировать процесс обучения в разнородных группах и добиться как можно более высокого раскрытия потенциала каждого ученика или отдельно взятой группы.</w:t>
      </w:r>
      <w:r w:rsidRPr="00392093">
        <w:rPr>
          <w:sz w:val="28"/>
          <w:szCs w:val="28"/>
        </w:rPr>
        <w:br/>
        <w:t>Умственно отсталые дети вследствие недоразвития познавательной деятельности и личности в целом испытывают определенные трудности в процессе обучения, требующем понимания сообщаемых сведений, запоминания и воспроизведения, применения их на практике при выполнении аналогичных и новых заданий.</w:t>
      </w:r>
      <w:r w:rsidRPr="00392093">
        <w:rPr>
          <w:sz w:val="28"/>
          <w:szCs w:val="28"/>
        </w:rPr>
        <w:br/>
      </w:r>
    </w:p>
    <w:p w:rsidR="006266B5" w:rsidRDefault="006266B5" w:rsidP="006266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E41BD" w:rsidRPr="001E41BD" w:rsidRDefault="001E41BD" w:rsidP="00DE78BE">
      <w:pPr>
        <w:rPr>
          <w:color w:val="000000" w:themeColor="text1"/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1E41BD" w:rsidRDefault="001E41BD" w:rsidP="001E41BD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1E41BD" w:rsidRPr="005802DA" w:rsidRDefault="005802DA" w:rsidP="001E41BD">
      <w:pPr>
        <w:shd w:val="clear" w:color="auto" w:fill="FFFFFF"/>
        <w:ind w:firstLine="567"/>
        <w:jc w:val="both"/>
        <w:rPr>
          <w:color w:val="000000" w:themeColor="text1"/>
          <w:sz w:val="32"/>
          <w:szCs w:val="32"/>
        </w:rPr>
      </w:pPr>
      <w:r w:rsidRPr="005802DA">
        <w:rPr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1E41BD" w:rsidRPr="005802DA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32"/>
          <w:szCs w:val="32"/>
        </w:rPr>
      </w:pPr>
    </w:p>
    <w:p w:rsidR="001E41BD" w:rsidRPr="001E41BD" w:rsidRDefault="001E41BD" w:rsidP="001E41B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Default="00392093" w:rsidP="00392093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392093" w:rsidRPr="00392093" w:rsidRDefault="00392093" w:rsidP="00392093">
      <w:pPr>
        <w:rPr>
          <w:sz w:val="28"/>
          <w:szCs w:val="28"/>
        </w:rPr>
      </w:pPr>
    </w:p>
    <w:sectPr w:rsidR="00392093" w:rsidRPr="0039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83"/>
    <w:rsid w:val="000F0C66"/>
    <w:rsid w:val="001C3C61"/>
    <w:rsid w:val="001E41BD"/>
    <w:rsid w:val="002D3F05"/>
    <w:rsid w:val="00392093"/>
    <w:rsid w:val="004C1D7E"/>
    <w:rsid w:val="004C6508"/>
    <w:rsid w:val="005802DA"/>
    <w:rsid w:val="005A5E91"/>
    <w:rsid w:val="00612528"/>
    <w:rsid w:val="006266B5"/>
    <w:rsid w:val="00797A65"/>
    <w:rsid w:val="00852553"/>
    <w:rsid w:val="00924C3C"/>
    <w:rsid w:val="00BE24C2"/>
    <w:rsid w:val="00DE78BE"/>
    <w:rsid w:val="00E83683"/>
    <w:rsid w:val="00F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069A"/>
  <w15:docId w15:val="{CE75E2D6-8C7F-46EC-8732-6C340A9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C61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paragraph" w:customStyle="1" w:styleId="c10">
    <w:name w:val="c10"/>
    <w:basedOn w:val="a"/>
    <w:rsid w:val="00392093"/>
    <w:pPr>
      <w:spacing w:before="100" w:beforeAutospacing="1" w:after="100" w:afterAutospacing="1"/>
    </w:pPr>
  </w:style>
  <w:style w:type="paragraph" w:customStyle="1" w:styleId="c10c20">
    <w:name w:val="c10 c20"/>
    <w:basedOn w:val="a"/>
    <w:rsid w:val="00392093"/>
    <w:pPr>
      <w:spacing w:before="100" w:beforeAutospacing="1" w:after="100" w:afterAutospacing="1"/>
    </w:pPr>
  </w:style>
  <w:style w:type="character" w:customStyle="1" w:styleId="c46c14">
    <w:name w:val="c46 c14"/>
    <w:basedOn w:val="a0"/>
    <w:rsid w:val="00392093"/>
  </w:style>
  <w:style w:type="character" w:customStyle="1" w:styleId="c3c2">
    <w:name w:val="c3 c2"/>
    <w:basedOn w:val="a0"/>
    <w:rsid w:val="00392093"/>
  </w:style>
  <w:style w:type="paragraph" w:customStyle="1" w:styleId="c5c33">
    <w:name w:val="c5 c33"/>
    <w:basedOn w:val="a"/>
    <w:rsid w:val="00392093"/>
    <w:pPr>
      <w:spacing w:before="100" w:beforeAutospacing="1" w:after="100" w:afterAutospacing="1"/>
    </w:pPr>
  </w:style>
  <w:style w:type="character" w:customStyle="1" w:styleId="c2">
    <w:name w:val="c2"/>
    <w:basedOn w:val="a0"/>
    <w:rsid w:val="0039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F5BC-1BE4-4383-9EC1-F61B7AE0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E_mashines</dc:creator>
  <cp:keywords/>
  <dc:description/>
  <cp:lastModifiedBy>Пользователь Windows</cp:lastModifiedBy>
  <cp:revision>6</cp:revision>
  <dcterms:created xsi:type="dcterms:W3CDTF">2013-03-25T13:18:00Z</dcterms:created>
  <dcterms:modified xsi:type="dcterms:W3CDTF">2018-05-07T14:34:00Z</dcterms:modified>
</cp:coreProperties>
</file>