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ED" w:rsidRDefault="00D23323" w:rsidP="009356E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76DFC">
        <w:rPr>
          <w:rFonts w:ascii="Times New Roman" w:hAnsi="Times New Roman" w:cs="Times New Roman"/>
          <w:sz w:val="36"/>
          <w:szCs w:val="36"/>
        </w:rPr>
        <w:t>Организация самостоятельной работы</w:t>
      </w:r>
    </w:p>
    <w:p w:rsidR="00BA4966" w:rsidRDefault="00D23323" w:rsidP="009356E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76DFC">
        <w:rPr>
          <w:rFonts w:ascii="Times New Roman" w:hAnsi="Times New Roman" w:cs="Times New Roman"/>
          <w:sz w:val="36"/>
          <w:szCs w:val="36"/>
        </w:rPr>
        <w:t>на уроках математики.</w:t>
      </w:r>
    </w:p>
    <w:p w:rsidR="00054F87" w:rsidRPr="00054F87" w:rsidRDefault="00054F87" w:rsidP="00054F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4F87">
        <w:rPr>
          <w:rFonts w:ascii="Times New Roman" w:hAnsi="Times New Roman" w:cs="Times New Roman"/>
          <w:sz w:val="28"/>
          <w:szCs w:val="28"/>
        </w:rPr>
        <w:t>Ковалькова</w:t>
      </w:r>
      <w:proofErr w:type="spellEnd"/>
      <w:r w:rsidRPr="00054F87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54F87" w:rsidRPr="00054F87" w:rsidRDefault="00054F87" w:rsidP="00054F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4F87">
        <w:rPr>
          <w:rFonts w:ascii="Times New Roman" w:hAnsi="Times New Roman" w:cs="Times New Roman"/>
          <w:sz w:val="28"/>
          <w:szCs w:val="28"/>
        </w:rPr>
        <w:t>учитель математики,</w:t>
      </w:r>
    </w:p>
    <w:p w:rsidR="00054F87" w:rsidRPr="00054F87" w:rsidRDefault="00054F87" w:rsidP="00054F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4F87">
        <w:rPr>
          <w:rFonts w:ascii="Times New Roman" w:hAnsi="Times New Roman" w:cs="Times New Roman"/>
          <w:sz w:val="28"/>
          <w:szCs w:val="28"/>
        </w:rPr>
        <w:t>Гимназия №2, Тверская область</w:t>
      </w:r>
    </w:p>
    <w:p w:rsidR="009356ED" w:rsidRPr="00054F87" w:rsidRDefault="009356ED" w:rsidP="00935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6D8" w:rsidRPr="007335ED" w:rsidRDefault="00276DFC" w:rsidP="009356E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B26D8" w:rsidRPr="007335ED">
        <w:rPr>
          <w:rFonts w:eastAsia="Calibri"/>
          <w:sz w:val="28"/>
          <w:szCs w:val="28"/>
        </w:rPr>
        <w:t xml:space="preserve">Организация самостоятельной работы – это ответственная и сложная работа учителя. Самостоятельная работа оказывает значительное влияние на глубину и прочность знаний </w:t>
      </w:r>
      <w:r w:rsidR="007335ED" w:rsidRPr="007335ED">
        <w:rPr>
          <w:rFonts w:eastAsia="Calibri"/>
          <w:sz w:val="28"/>
          <w:szCs w:val="28"/>
        </w:rPr>
        <w:t>у</w:t>
      </w:r>
      <w:r w:rsidR="00EB26D8" w:rsidRPr="007335ED">
        <w:rPr>
          <w:rFonts w:eastAsia="Calibri"/>
          <w:sz w:val="28"/>
          <w:szCs w:val="28"/>
        </w:rPr>
        <w:t xml:space="preserve">чащихся, на развитие их познавательных способностей, на темп усвоения изученного материала. </w:t>
      </w:r>
      <w:r w:rsidR="00D23323" w:rsidRPr="007335ED">
        <w:rPr>
          <w:sz w:val="28"/>
          <w:szCs w:val="28"/>
        </w:rPr>
        <w:t xml:space="preserve">При формировании у учащихся самостоятельности необходимо развить у них самостоятельность в повседневной познавательной деятельности, нужно учить </w:t>
      </w:r>
      <w:proofErr w:type="gramStart"/>
      <w:r w:rsidR="00D23323" w:rsidRPr="007335ED">
        <w:rPr>
          <w:sz w:val="28"/>
          <w:szCs w:val="28"/>
        </w:rPr>
        <w:t>самостоятельно</w:t>
      </w:r>
      <w:proofErr w:type="gramEnd"/>
      <w:r w:rsidR="007335ED">
        <w:rPr>
          <w:sz w:val="28"/>
          <w:szCs w:val="28"/>
        </w:rPr>
        <w:t xml:space="preserve"> </w:t>
      </w:r>
      <w:r w:rsidR="00A26489" w:rsidRPr="007335ED">
        <w:rPr>
          <w:sz w:val="28"/>
          <w:szCs w:val="28"/>
        </w:rPr>
        <w:t xml:space="preserve"> </w:t>
      </w:r>
      <w:r w:rsidR="00D23323" w:rsidRPr="007335ED">
        <w:rPr>
          <w:sz w:val="28"/>
          <w:szCs w:val="28"/>
        </w:rPr>
        <w:t>овладевать знаниями с</w:t>
      </w:r>
      <w:r w:rsidR="00620B6F" w:rsidRPr="007335ED">
        <w:rPr>
          <w:sz w:val="28"/>
          <w:szCs w:val="28"/>
        </w:rPr>
        <w:t xml:space="preserve"> </w:t>
      </w:r>
      <w:r w:rsidR="00D23323" w:rsidRPr="007335ED">
        <w:rPr>
          <w:sz w:val="28"/>
          <w:szCs w:val="28"/>
        </w:rPr>
        <w:t>целью формирования их мировоззрения; также учить самостоятельно применять любые имеющиеся у них знания не только исключительно в учении, но и в практической деятельности тоже.</w:t>
      </w:r>
      <w:r w:rsidR="00EB26D8" w:rsidRPr="007335ED">
        <w:rPr>
          <w:color w:val="000000"/>
          <w:sz w:val="28"/>
          <w:szCs w:val="28"/>
        </w:rPr>
        <w:t xml:space="preserve"> </w:t>
      </w:r>
    </w:p>
    <w:p w:rsidR="00EB26D8" w:rsidRPr="007335ED" w:rsidRDefault="00EB26D8" w:rsidP="007335E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335ED">
        <w:rPr>
          <w:color w:val="000000"/>
          <w:sz w:val="28"/>
          <w:szCs w:val="28"/>
        </w:rPr>
        <w:t>В процессе обучения ученик должен достичь определенного достаточно высокого уровня самостоятельности, открывающего возможности справиться с разными заданиями, добывать новое в процессе решения учебных задач.</w:t>
      </w:r>
      <w:r w:rsidR="007335ED" w:rsidRPr="007335ED">
        <w:rPr>
          <w:color w:val="000000"/>
          <w:sz w:val="28"/>
          <w:szCs w:val="28"/>
        </w:rPr>
        <w:t xml:space="preserve"> </w:t>
      </w:r>
      <w:r w:rsidRPr="007335ED">
        <w:rPr>
          <w:color w:val="000000"/>
          <w:sz w:val="28"/>
          <w:szCs w:val="28"/>
        </w:rPr>
        <w:t>Выполнение самостоятельной работы требует достаточно высокого уровня самосознания, самодисциплины, личной ответственности, доставляет ученику удовлетворение как процесс самосовершенствования и самопознания.</w:t>
      </w:r>
    </w:p>
    <w:p w:rsidR="00D23323" w:rsidRPr="007335ED" w:rsidRDefault="00276DFC" w:rsidP="00733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0B6F" w:rsidRPr="007335ED">
        <w:rPr>
          <w:rFonts w:ascii="Times New Roman" w:hAnsi="Times New Roman" w:cs="Times New Roman"/>
          <w:sz w:val="28"/>
          <w:szCs w:val="28"/>
        </w:rPr>
        <w:t xml:space="preserve"> </w:t>
      </w:r>
      <w:r w:rsidR="00D23323" w:rsidRPr="007335ED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A26489" w:rsidRPr="007335ED">
        <w:rPr>
          <w:rFonts w:ascii="Times New Roman" w:hAnsi="Times New Roman" w:cs="Times New Roman"/>
          <w:sz w:val="28"/>
          <w:szCs w:val="28"/>
        </w:rPr>
        <w:t xml:space="preserve"> – </w:t>
      </w:r>
      <w:r w:rsidR="00D23323" w:rsidRPr="007335ED">
        <w:rPr>
          <w:rFonts w:ascii="Times New Roman" w:hAnsi="Times New Roman" w:cs="Times New Roman"/>
          <w:sz w:val="28"/>
          <w:szCs w:val="28"/>
        </w:rPr>
        <w:t>это средство борьбы за самые глубокие и прочные знания школьников, средство выработки у них активности и самостоятельности как индивидуальных черт</w:t>
      </w:r>
      <w:r w:rsidR="00620B6F" w:rsidRPr="007335ED">
        <w:rPr>
          <w:rFonts w:ascii="Times New Roman" w:hAnsi="Times New Roman" w:cs="Times New Roman"/>
          <w:sz w:val="28"/>
          <w:szCs w:val="28"/>
        </w:rPr>
        <w:t>.</w:t>
      </w:r>
      <w:r w:rsidR="00ED4DE6" w:rsidRPr="007335ED">
        <w:rPr>
          <w:rFonts w:ascii="Times New Roman" w:hAnsi="Times New Roman" w:cs="Times New Roman"/>
          <w:sz w:val="28"/>
          <w:szCs w:val="28"/>
        </w:rPr>
        <w:t xml:space="preserve"> </w:t>
      </w:r>
      <w:r w:rsidR="00620B6F" w:rsidRPr="007335ED">
        <w:rPr>
          <w:rFonts w:ascii="Times New Roman" w:hAnsi="Times New Roman" w:cs="Times New Roman"/>
          <w:sz w:val="28"/>
          <w:szCs w:val="28"/>
        </w:rPr>
        <w:t>Самостоятельная работа – это осознанная работа, которая выполняется без непосредственного участия учителя, всего ли</w:t>
      </w:r>
      <w:r w:rsidR="00ED4DE6" w:rsidRPr="007335ED">
        <w:rPr>
          <w:rFonts w:ascii="Times New Roman" w:hAnsi="Times New Roman" w:cs="Times New Roman"/>
          <w:sz w:val="28"/>
          <w:szCs w:val="28"/>
        </w:rPr>
        <w:t>ш</w:t>
      </w:r>
      <w:r w:rsidR="00620B6F" w:rsidRPr="007335ED">
        <w:rPr>
          <w:rFonts w:ascii="Times New Roman" w:hAnsi="Times New Roman" w:cs="Times New Roman"/>
          <w:sz w:val="28"/>
          <w:szCs w:val="28"/>
        </w:rPr>
        <w:t xml:space="preserve">ь по его заданию, в специально отведенное для этого время. </w:t>
      </w:r>
      <w:r w:rsidR="00ED4DE6" w:rsidRPr="007335ED">
        <w:rPr>
          <w:rFonts w:ascii="Times New Roman" w:hAnsi="Times New Roman" w:cs="Times New Roman"/>
          <w:sz w:val="28"/>
          <w:szCs w:val="28"/>
        </w:rPr>
        <w:t xml:space="preserve">Присутствие самостоятельной работы необходимо на уроках это метод, который помогает  для выяснения способностей учащихся. Так как они тренируют волю, воспитывают </w:t>
      </w:r>
      <w:r w:rsidR="007335ED">
        <w:rPr>
          <w:rFonts w:ascii="Times New Roman" w:hAnsi="Times New Roman" w:cs="Times New Roman"/>
          <w:sz w:val="28"/>
          <w:szCs w:val="28"/>
        </w:rPr>
        <w:t>р</w:t>
      </w:r>
      <w:r w:rsidR="00ED4DE6" w:rsidRPr="007335ED">
        <w:rPr>
          <w:rFonts w:ascii="Times New Roman" w:hAnsi="Times New Roman" w:cs="Times New Roman"/>
          <w:sz w:val="28"/>
          <w:szCs w:val="28"/>
        </w:rPr>
        <w:t xml:space="preserve">аботоспособность, внимание. </w:t>
      </w:r>
      <w:r w:rsidR="00620B6F" w:rsidRPr="007335ED">
        <w:rPr>
          <w:rFonts w:ascii="Times New Roman" w:hAnsi="Times New Roman" w:cs="Times New Roman"/>
          <w:sz w:val="28"/>
          <w:szCs w:val="28"/>
        </w:rPr>
        <w:t xml:space="preserve">Учащиеся при этом сознательно стремятся к поставленной цели, напрягая свои усилия и представляя в той или иной форме  стабильный результат как умственных, так и физических действий. </w:t>
      </w:r>
      <w:r w:rsidR="00D23323" w:rsidRPr="00733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7AB" w:rsidRPr="007335ED" w:rsidRDefault="00276DFC" w:rsidP="00733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27AB" w:rsidRPr="007335ED">
        <w:rPr>
          <w:rFonts w:ascii="Times New Roman" w:hAnsi="Times New Roman" w:cs="Times New Roman"/>
          <w:sz w:val="28"/>
          <w:szCs w:val="28"/>
        </w:rPr>
        <w:t>Самостоятельную работу учащихся можно и нужно организовать на различных этапах урока.</w:t>
      </w:r>
      <w:r w:rsidR="00012215" w:rsidRPr="007335ED">
        <w:rPr>
          <w:rFonts w:ascii="Times New Roman" w:hAnsi="Times New Roman" w:cs="Times New Roman"/>
          <w:sz w:val="28"/>
          <w:szCs w:val="28"/>
        </w:rPr>
        <w:t xml:space="preserve"> Все зависит от цели, с которой она проводится. </w:t>
      </w:r>
    </w:p>
    <w:p w:rsidR="0039111B" w:rsidRPr="007335ED" w:rsidRDefault="007335ED" w:rsidP="00733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35ED">
        <w:rPr>
          <w:rFonts w:ascii="Times New Roman" w:hAnsi="Times New Roman" w:cs="Times New Roman"/>
          <w:sz w:val="28"/>
          <w:szCs w:val="28"/>
        </w:rPr>
        <w:t>1</w:t>
      </w:r>
      <w:r w:rsidRPr="007335ED">
        <w:rPr>
          <w:rFonts w:ascii="Times New Roman" w:hAnsi="Times New Roman" w:cs="Times New Roman"/>
          <w:i/>
          <w:sz w:val="28"/>
          <w:szCs w:val="28"/>
        </w:rPr>
        <w:t xml:space="preserve">) Самостоятельные работы </w:t>
      </w:r>
      <w:r w:rsidR="0039111B" w:rsidRPr="007335ED">
        <w:rPr>
          <w:rFonts w:ascii="Times New Roman" w:hAnsi="Times New Roman" w:cs="Times New Roman"/>
          <w:i/>
          <w:sz w:val="28"/>
          <w:szCs w:val="28"/>
        </w:rPr>
        <w:t xml:space="preserve"> с целью провер</w:t>
      </w:r>
      <w:r w:rsidR="00A26489" w:rsidRPr="007335ED">
        <w:rPr>
          <w:rFonts w:ascii="Times New Roman" w:hAnsi="Times New Roman" w:cs="Times New Roman"/>
          <w:i/>
          <w:sz w:val="28"/>
          <w:szCs w:val="28"/>
        </w:rPr>
        <w:t>ки</w:t>
      </w:r>
      <w:r w:rsidR="0039111B" w:rsidRPr="007335ED">
        <w:rPr>
          <w:rFonts w:ascii="Times New Roman" w:hAnsi="Times New Roman" w:cs="Times New Roman"/>
          <w:i/>
          <w:sz w:val="28"/>
          <w:szCs w:val="28"/>
        </w:rPr>
        <w:t>, как учащиеся справляются с</w:t>
      </w:r>
      <w:r w:rsidR="0039111B" w:rsidRPr="007335ED">
        <w:rPr>
          <w:rFonts w:ascii="Times New Roman" w:hAnsi="Times New Roman" w:cs="Times New Roman"/>
          <w:sz w:val="28"/>
          <w:szCs w:val="28"/>
        </w:rPr>
        <w:t xml:space="preserve"> </w:t>
      </w:r>
      <w:r w:rsidR="0039111B" w:rsidRPr="007335ED">
        <w:rPr>
          <w:rFonts w:ascii="Times New Roman" w:hAnsi="Times New Roman" w:cs="Times New Roman"/>
          <w:i/>
          <w:sz w:val="28"/>
          <w:szCs w:val="28"/>
        </w:rPr>
        <w:t>домашним заданием</w:t>
      </w:r>
      <w:r w:rsidR="00276DF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111B" w:rsidRPr="007335ED">
        <w:rPr>
          <w:rFonts w:ascii="Times New Roman" w:hAnsi="Times New Roman" w:cs="Times New Roman"/>
          <w:sz w:val="28"/>
          <w:szCs w:val="28"/>
        </w:rPr>
        <w:t xml:space="preserve"> даю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39111B" w:rsidRPr="007335ED">
        <w:rPr>
          <w:rFonts w:ascii="Times New Roman" w:hAnsi="Times New Roman" w:cs="Times New Roman"/>
          <w:sz w:val="28"/>
          <w:szCs w:val="28"/>
        </w:rPr>
        <w:t xml:space="preserve"> в начале урока, при этом задания  аналогичные тем, которые были даны на дом.</w:t>
      </w:r>
      <w:r w:rsidR="00965F55" w:rsidRPr="007335ED">
        <w:rPr>
          <w:rFonts w:ascii="Times New Roman" w:hAnsi="Times New Roman" w:cs="Times New Roman"/>
          <w:sz w:val="28"/>
          <w:szCs w:val="28"/>
        </w:rPr>
        <w:t xml:space="preserve"> Предлагая задания мо</w:t>
      </w:r>
      <w:r>
        <w:rPr>
          <w:rFonts w:ascii="Times New Roman" w:hAnsi="Times New Roman" w:cs="Times New Roman"/>
          <w:sz w:val="28"/>
          <w:szCs w:val="28"/>
        </w:rPr>
        <w:t>жно</w:t>
      </w:r>
      <w:r w:rsidR="00965F55" w:rsidRPr="007335ED">
        <w:rPr>
          <w:rFonts w:ascii="Times New Roman" w:hAnsi="Times New Roman" w:cs="Times New Roman"/>
          <w:sz w:val="28"/>
          <w:szCs w:val="28"/>
        </w:rPr>
        <w:t xml:space="preserve"> убедит</w:t>
      </w:r>
      <w:r w:rsidR="00921C36" w:rsidRPr="007335ED">
        <w:rPr>
          <w:rFonts w:ascii="Times New Roman" w:hAnsi="Times New Roman" w:cs="Times New Roman"/>
          <w:sz w:val="28"/>
          <w:szCs w:val="28"/>
        </w:rPr>
        <w:t>ь</w:t>
      </w:r>
      <w:r w:rsidR="00965F55" w:rsidRPr="007335ED">
        <w:rPr>
          <w:rFonts w:ascii="Times New Roman" w:hAnsi="Times New Roman" w:cs="Times New Roman"/>
          <w:sz w:val="28"/>
          <w:szCs w:val="28"/>
        </w:rPr>
        <w:t>ся</w:t>
      </w:r>
      <w:r w:rsidR="00276DFC">
        <w:rPr>
          <w:rFonts w:ascii="Times New Roman" w:hAnsi="Times New Roman" w:cs="Times New Roman"/>
          <w:sz w:val="28"/>
          <w:szCs w:val="28"/>
        </w:rPr>
        <w:t xml:space="preserve">, </w:t>
      </w:r>
      <w:r w:rsidR="00965F55" w:rsidRPr="007335ED">
        <w:rPr>
          <w:rFonts w:ascii="Times New Roman" w:hAnsi="Times New Roman" w:cs="Times New Roman"/>
          <w:sz w:val="28"/>
          <w:szCs w:val="28"/>
        </w:rPr>
        <w:t xml:space="preserve"> кто справляется с задание самостоятельно, кто допускает ошибки, затрудняется.</w:t>
      </w:r>
    </w:p>
    <w:p w:rsidR="00B24330" w:rsidRPr="007335ED" w:rsidRDefault="007335ED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r w:rsidR="00921C36" w:rsidRPr="007335ED">
        <w:rPr>
          <w:rFonts w:ascii="Times New Roman" w:hAnsi="Times New Roman" w:cs="Times New Roman"/>
          <w:i/>
          <w:sz w:val="28"/>
          <w:szCs w:val="28"/>
        </w:rPr>
        <w:t>Обучающая самостоятельная работа.</w:t>
      </w:r>
      <w:r w:rsidR="00921C36" w:rsidRPr="007335ED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C36" w:rsidRPr="007335ED">
        <w:rPr>
          <w:rFonts w:ascii="Times New Roman" w:hAnsi="Times New Roman" w:cs="Times New Roman"/>
          <w:sz w:val="28"/>
          <w:szCs w:val="28"/>
        </w:rPr>
        <w:t>- привлечь внимание каждого ученика к тому, что об</w:t>
      </w:r>
      <w:r w:rsidR="001536E4" w:rsidRPr="007335ED">
        <w:rPr>
          <w:rFonts w:ascii="Times New Roman" w:hAnsi="Times New Roman" w:cs="Times New Roman"/>
          <w:sz w:val="28"/>
          <w:szCs w:val="28"/>
        </w:rPr>
        <w:t xml:space="preserve">ъясняет учитель, первичное закрепление знаний, когда они еще непрочны. Немедленная проверка  </w:t>
      </w:r>
      <w:r w:rsidR="00566964" w:rsidRPr="007335ED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6964" w:rsidRPr="007335ED">
        <w:rPr>
          <w:rFonts w:ascii="Times New Roman" w:hAnsi="Times New Roman" w:cs="Times New Roman"/>
          <w:sz w:val="28"/>
          <w:szCs w:val="28"/>
        </w:rPr>
        <w:t xml:space="preserve"> </w:t>
      </w:r>
      <w:r w:rsidR="001536E4" w:rsidRPr="007335ED">
        <w:rPr>
          <w:rFonts w:ascii="Times New Roman" w:hAnsi="Times New Roman" w:cs="Times New Roman"/>
          <w:sz w:val="28"/>
          <w:szCs w:val="28"/>
        </w:rPr>
        <w:t xml:space="preserve"> кто и в какой мере усвоил материал.</w:t>
      </w:r>
      <w:r w:rsidR="00B24330" w:rsidRPr="007335ED">
        <w:rPr>
          <w:rFonts w:ascii="Times New Roman" w:hAnsi="Times New Roman" w:cs="Times New Roman"/>
          <w:sz w:val="28"/>
          <w:szCs w:val="28"/>
        </w:rPr>
        <w:t xml:space="preserve"> Например, решение по алгоритму.</w:t>
      </w:r>
    </w:p>
    <w:tbl>
      <w:tblPr>
        <w:tblStyle w:val="a3"/>
        <w:tblW w:w="0" w:type="auto"/>
        <w:tblLook w:val="04A0"/>
      </w:tblPr>
      <w:tblGrid>
        <w:gridCol w:w="6810"/>
        <w:gridCol w:w="3045"/>
      </w:tblGrid>
      <w:tr w:rsidR="00B24330" w:rsidRPr="007335ED" w:rsidTr="00566964">
        <w:tc>
          <w:tcPr>
            <w:tcW w:w="7338" w:type="dxa"/>
          </w:tcPr>
          <w:p w:rsidR="00B24330" w:rsidRPr="007335ED" w:rsidRDefault="00B24330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Решить уравнение 2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="00C00D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C00D6C"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D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D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B24330" w:rsidRPr="007335ED" w:rsidRDefault="00B24330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Образец: 1. Назвать коэффициенты</w:t>
            </w:r>
            <w:r w:rsidR="00276D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= 2  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C00D6C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00D6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B24330" w:rsidRPr="007335ED" w:rsidRDefault="00B24330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2. найти дискриминант 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</w:p>
          <w:p w:rsidR="00B24330" w:rsidRPr="007335ED" w:rsidRDefault="00B24330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00D6C">
              <w:rPr>
                <w:rFonts w:ascii="Times New Roman" w:hAnsi="Times New Roman" w:cs="Times New Roman"/>
                <w:sz w:val="28"/>
                <w:szCs w:val="28"/>
              </w:rPr>
              <w:t>(-7)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-4∙2∙</w:t>
            </w:r>
            <w:r w:rsidR="00C00D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00D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&gt;0 уравнение имеет два корня</w:t>
            </w:r>
          </w:p>
          <w:p w:rsidR="002F536A" w:rsidRPr="007335ED" w:rsidRDefault="00B24330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3. найти корни уравнения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00D6C" w:rsidRPr="007335E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9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3.75pt" o:ole="">
                  <v:imagedata r:id="rId6" o:title=""/>
                </v:shape>
                <o:OLEObject Type="Embed" ProgID="Equation.3" ShapeID="_x0000_i1025" DrawAspect="Content" ObjectID="_1578081303" r:id="rId7"/>
              </w:object>
            </w:r>
          </w:p>
          <w:p w:rsidR="00B24330" w:rsidRPr="007335ED" w:rsidRDefault="00566964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00D6C" w:rsidRPr="007335E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99" w:dyaOrig="680">
                <v:shape id="_x0000_i1026" type="#_x0000_t75" style="width:50.25pt;height:33.75pt" o:ole="">
                  <v:imagedata r:id="rId8" o:title=""/>
                </v:shape>
                <o:OLEObject Type="Embed" ProgID="Equation.3" ShapeID="_x0000_i1026" DrawAspect="Content" ObjectID="_1578081304" r:id="rId9"/>
              </w:object>
            </w:r>
          </w:p>
          <w:p w:rsidR="003A3C1D" w:rsidRPr="007335ED" w:rsidRDefault="00566964" w:rsidP="00A26489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00D6C" w:rsidRPr="00C00D6C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80" w:dyaOrig="340">
                <v:shape id="_x0000_i1027" type="#_x0000_t75" style="width:9pt;height:17.25pt" o:ole="">
                  <v:imagedata r:id="rId10" o:title=""/>
                </v:shape>
                <o:OLEObject Type="Embed" ProgID="Equation.3" ShapeID="_x0000_i1027" DrawAspect="Content" ObjectID="_1578081305" r:id="rId11"/>
              </w:object>
            </w:r>
            <w:r w:rsidR="00C00D6C"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880" w:dyaOrig="680">
                <v:shape id="_x0000_i1028" type="#_x0000_t75" style="width:43.5pt;height:33.75pt" o:ole="">
                  <v:imagedata r:id="rId12" o:title=""/>
                </v:shape>
                <o:OLEObject Type="Embed" ProgID="Equation.3" ShapeID="_x0000_i1028" DrawAspect="Content" ObjectID="_1578081306" r:id="rId13"/>
              </w:objec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00D6C"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560" w:dyaOrig="620">
                <v:shape id="_x0000_i1029" type="#_x0000_t75" style="width:27.75pt;height:30.75pt" o:ole="">
                  <v:imagedata r:id="rId14" o:title=""/>
                </v:shape>
                <o:OLEObject Type="Embed" ProgID="Equation.3" ShapeID="_x0000_i1029" DrawAspect="Content" ObjectID="_1578081307" r:id="rId15"/>
              </w:objec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00D6C"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30" type="#_x0000_t75" style="width:12pt;height:30.75pt" o:ole="">
                  <v:imagedata r:id="rId16" o:title=""/>
                </v:shape>
                <o:OLEObject Type="Embed" ProgID="Equation.3" ShapeID="_x0000_i1030" DrawAspect="Content" ObjectID="_1578081308" r:id="rId17"/>
              </w:objec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00D6C"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31" type="#_x0000_t75" style="width:12pt;height:30.75pt" o:ole="">
                  <v:imagedata r:id="rId18" o:title=""/>
                </v:shape>
                <o:OLEObject Type="Embed" ProgID="Equation.3" ShapeID="_x0000_i1031" DrawAspect="Content" ObjectID="_1578081309" r:id="rId19"/>
              </w:object>
            </w:r>
            <w:r w:rsidR="002F536A" w:rsidRPr="007335E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</w:p>
          <w:p w:rsidR="00566964" w:rsidRPr="00C00D6C" w:rsidRDefault="003A3C1D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t>x</w:t>
            </w:r>
            <w:r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vertAlign w:val="subscript"/>
                <w:lang w:val="en-US"/>
              </w:rPr>
              <w:t>2</w:t>
            </w:r>
            <w:r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t>=</w:t>
            </w:r>
            <w:r w:rsidR="00C00D6C"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880" w:dyaOrig="680">
                <v:shape id="_x0000_i1032" type="#_x0000_t75" style="width:44.25pt;height:33.75pt" o:ole="">
                  <v:imagedata r:id="rId20" o:title=""/>
                </v:shape>
                <o:OLEObject Type="Embed" ProgID="Equation.3" ShapeID="_x0000_i1032" DrawAspect="Content" ObjectID="_1578081310" r:id="rId21"/>
              </w:object>
            </w:r>
            <w:r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t>=</w:t>
            </w:r>
            <w:r w:rsidR="00C00D6C"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580" w:dyaOrig="620">
                <v:shape id="_x0000_i1033" type="#_x0000_t75" style="width:28.5pt;height:30.75pt" o:ole="">
                  <v:imagedata r:id="rId22" o:title=""/>
                </v:shape>
                <o:OLEObject Type="Embed" ProgID="Equation.3" ShapeID="_x0000_i1033" DrawAspect="Content" ObjectID="_1578081311" r:id="rId23"/>
              </w:object>
            </w:r>
            <w:r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t>=</w:t>
            </w:r>
            <w:r w:rsidR="00C00D6C"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20" w:dyaOrig="620">
                <v:shape id="_x0000_i1034" type="#_x0000_t75" style="width:15.75pt;height:30.75pt" o:ole="">
                  <v:imagedata r:id="rId24" o:title=""/>
                </v:shape>
                <o:OLEObject Type="Embed" ProgID="Equation.3" ShapeID="_x0000_i1034" DrawAspect="Content" ObjectID="_1578081312" r:id="rId25"/>
              </w:object>
            </w:r>
            <w:r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t>=</w:t>
            </w:r>
            <w:r w:rsidR="00C00D6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B24330" w:rsidRPr="007335ED" w:rsidRDefault="00C00D6C" w:rsidP="00A264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+2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1=0</w:t>
            </w:r>
          </w:p>
          <w:p w:rsidR="00566964" w:rsidRPr="007335ED" w:rsidRDefault="00C00D6C" w:rsidP="00A264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x+2=0</w:t>
            </w:r>
          </w:p>
          <w:p w:rsidR="00566964" w:rsidRPr="007335ED" w:rsidRDefault="00C00D6C" w:rsidP="00C00D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66964"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1=0</w:t>
            </w:r>
          </w:p>
        </w:tc>
      </w:tr>
    </w:tbl>
    <w:p w:rsidR="00921C36" w:rsidRPr="007335ED" w:rsidRDefault="001536E4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335ED">
        <w:rPr>
          <w:rFonts w:ascii="Times New Roman" w:hAnsi="Times New Roman" w:cs="Times New Roman"/>
          <w:sz w:val="36"/>
          <w:szCs w:val="36"/>
        </w:rPr>
        <w:t xml:space="preserve">    </w:t>
      </w:r>
      <w:r w:rsidR="007335ED" w:rsidRPr="007335ED">
        <w:rPr>
          <w:rFonts w:ascii="Times New Roman" w:hAnsi="Times New Roman" w:cs="Times New Roman"/>
          <w:sz w:val="28"/>
          <w:szCs w:val="28"/>
        </w:rPr>
        <w:t>3)</w:t>
      </w:r>
      <w:r w:rsidR="007335ED">
        <w:rPr>
          <w:rFonts w:ascii="Times New Roman" w:hAnsi="Times New Roman" w:cs="Times New Roman"/>
          <w:sz w:val="28"/>
          <w:szCs w:val="28"/>
        </w:rPr>
        <w:t xml:space="preserve"> </w:t>
      </w:r>
      <w:r w:rsidR="005257CB" w:rsidRPr="007335ED">
        <w:rPr>
          <w:rFonts w:ascii="Times New Roman" w:hAnsi="Times New Roman" w:cs="Times New Roman"/>
          <w:i/>
          <w:sz w:val="28"/>
          <w:szCs w:val="28"/>
        </w:rPr>
        <w:t>Тренировочные самостоятельные работы</w:t>
      </w:r>
      <w:r w:rsidR="005257CB" w:rsidRPr="007335ED">
        <w:rPr>
          <w:rFonts w:ascii="Times New Roman" w:hAnsi="Times New Roman" w:cs="Times New Roman"/>
          <w:sz w:val="28"/>
          <w:szCs w:val="28"/>
        </w:rPr>
        <w:t xml:space="preserve"> (состоят из однотипных заданий, содержащих признаки и свойства определения, правила). Например</w:t>
      </w:r>
      <w:r w:rsidR="00590103" w:rsidRPr="007335ED">
        <w:rPr>
          <w:rFonts w:ascii="Times New Roman" w:hAnsi="Times New Roman" w:cs="Times New Roman"/>
          <w:sz w:val="28"/>
          <w:szCs w:val="28"/>
        </w:rPr>
        <w:t>:</w:t>
      </w:r>
    </w:p>
    <w:p w:rsidR="00590103" w:rsidRPr="007335ED" w:rsidRDefault="00590103" w:rsidP="00A264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31"/>
        <w:gridCol w:w="4924"/>
      </w:tblGrid>
      <w:tr w:rsidR="00590103" w:rsidRPr="007335ED" w:rsidTr="00590103">
        <w:tc>
          <w:tcPr>
            <w:tcW w:w="5210" w:type="dxa"/>
          </w:tcPr>
          <w:p w:rsidR="00590103" w:rsidRPr="00D84D38" w:rsidRDefault="00D84D38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D38">
              <w:rPr>
                <w:rFonts w:ascii="Times New Roman" w:hAnsi="Times New Roman" w:cs="Times New Roman"/>
                <w:sz w:val="28"/>
                <w:szCs w:val="28"/>
              </w:rPr>
              <w:t>Записать первые шесть членов арифметической прогрессии</w:t>
            </w:r>
            <w:r w:rsidR="00590103" w:rsidRPr="00D84D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0103" w:rsidRPr="00D84D38" w:rsidRDefault="00590103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D3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84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84D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84D3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84D38" w:rsidRPr="00D84D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D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4D38" w:rsidRPr="00D84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D84D38" w:rsidRPr="00D84D38"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</w:p>
          <w:p w:rsidR="00590103" w:rsidRPr="00D84D38" w:rsidRDefault="00590103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D3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84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84D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84D3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84D38" w:rsidRPr="00D84D38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D84D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D38" w:rsidRPr="00D84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D84D38" w:rsidRPr="00D84D38">
              <w:rPr>
                <w:rFonts w:ascii="Times New Roman" w:hAnsi="Times New Roman" w:cs="Times New Roman"/>
                <w:sz w:val="28"/>
                <w:szCs w:val="28"/>
              </w:rPr>
              <w:t xml:space="preserve"> = -2</w:t>
            </w:r>
          </w:p>
          <w:p w:rsidR="00590103" w:rsidRPr="00D84D38" w:rsidRDefault="00590103" w:rsidP="00A264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D3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84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84D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84D3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84D38" w:rsidRPr="00D84D38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="00D84D38" w:rsidRPr="00D84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 = 5</w:t>
            </w:r>
          </w:p>
          <w:p w:rsidR="00590103" w:rsidRPr="00D84D38" w:rsidRDefault="00590103" w:rsidP="00D84D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D3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C1586" w:rsidRPr="00D84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8C1586" w:rsidRPr="00D84D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8C1586" w:rsidRPr="00D84D3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84D38" w:rsidRPr="00D84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d = 2</w:t>
            </w:r>
          </w:p>
        </w:tc>
        <w:tc>
          <w:tcPr>
            <w:tcW w:w="5211" w:type="dxa"/>
          </w:tcPr>
          <w:p w:rsidR="00590103" w:rsidRPr="007335ED" w:rsidRDefault="001E5F11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формулу 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- ого члена 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геометрической 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прогрессии:</w:t>
            </w:r>
          </w:p>
          <w:p w:rsidR="001E5F11" w:rsidRPr="007335ED" w:rsidRDefault="001E5F11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 xml:space="preserve"> - 28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E5F11" w:rsidRPr="007335ED" w:rsidRDefault="001E5F11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 xml:space="preserve"> 0,125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 xml:space="preserve"> 0,0625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E5F11" w:rsidRPr="007335ED" w:rsidRDefault="001E5F11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 xml:space="preserve"> -4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E5F11" w:rsidRPr="007335ED" w:rsidRDefault="001E5F11" w:rsidP="00D8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D38" w:rsidRPr="00D84D3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35" type="#_x0000_t75" style="width:12pt;height:30.75pt" o:ole="">
                  <v:imagedata r:id="rId26" o:title=""/>
                </v:shape>
                <o:OLEObject Type="Embed" ProgID="Equation.3" ShapeID="_x0000_i1035" DrawAspect="Content" ObjectID="_1578081313" r:id="rId27"/>
              </w:objec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90103" w:rsidRPr="00EA6358" w:rsidRDefault="001E5F11" w:rsidP="00A264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>Эта работа мало способствует умственному развитию детей, но она необходима, так как позволяет выработать основные у</w:t>
      </w:r>
      <w:r w:rsidR="00B378AE" w:rsidRPr="007335ED">
        <w:rPr>
          <w:rFonts w:ascii="Times New Roman" w:hAnsi="Times New Roman" w:cs="Times New Roman"/>
          <w:sz w:val="28"/>
          <w:szCs w:val="28"/>
        </w:rPr>
        <w:t>мения и навыки, закрепить правило, формул</w:t>
      </w:r>
      <w:r w:rsidR="00EA6358">
        <w:rPr>
          <w:rFonts w:ascii="Times New Roman" w:hAnsi="Times New Roman" w:cs="Times New Roman"/>
          <w:sz w:val="28"/>
          <w:szCs w:val="28"/>
        </w:rPr>
        <w:t>ы</w:t>
      </w:r>
      <w:r w:rsidR="00B378AE" w:rsidRPr="007335ED">
        <w:rPr>
          <w:rFonts w:ascii="Times New Roman" w:hAnsi="Times New Roman" w:cs="Times New Roman"/>
          <w:sz w:val="28"/>
          <w:szCs w:val="28"/>
        </w:rPr>
        <w:t xml:space="preserve">. Также это могут быть </w:t>
      </w:r>
      <w:r w:rsidR="00B378AE" w:rsidRPr="00EA6358">
        <w:rPr>
          <w:rFonts w:ascii="Times New Roman" w:hAnsi="Times New Roman" w:cs="Times New Roman"/>
          <w:i/>
          <w:sz w:val="28"/>
          <w:szCs w:val="28"/>
        </w:rPr>
        <w:t>самостоятельные работы по различным уровням сложности.</w:t>
      </w:r>
    </w:p>
    <w:p w:rsidR="00927830" w:rsidRPr="007335ED" w:rsidRDefault="00927830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>1 уровень.</w:t>
      </w:r>
    </w:p>
    <w:p w:rsidR="00927830" w:rsidRPr="007335ED" w:rsidRDefault="00927830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>1. Периметр квадрата равен 20 см. Прямоугольник имеет такую же площадь, что и квадрат, а одна из сторон равна 10 см. Найдите периметр прямоугольника.</w:t>
      </w:r>
    </w:p>
    <w:p w:rsidR="00276DFC" w:rsidRDefault="00927830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>2. Найдите площадь прямоугольника с периметром 60 см и отношением</w:t>
      </w:r>
    </w:p>
    <w:p w:rsidR="00927830" w:rsidRPr="007335ED" w:rsidRDefault="00276DFC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7830" w:rsidRPr="007335ED">
        <w:rPr>
          <w:rFonts w:ascii="Times New Roman" w:hAnsi="Times New Roman" w:cs="Times New Roman"/>
          <w:sz w:val="28"/>
          <w:szCs w:val="28"/>
        </w:rPr>
        <w:t xml:space="preserve"> сторон 1:2.</w:t>
      </w:r>
    </w:p>
    <w:p w:rsidR="00927830" w:rsidRPr="007335ED" w:rsidRDefault="00927830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>2 уровень.</w:t>
      </w:r>
    </w:p>
    <w:p w:rsidR="00927830" w:rsidRPr="007335ED" w:rsidRDefault="00927830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>1. Биссектриса угла</w:t>
      </w:r>
      <w:proofErr w:type="gramStart"/>
      <w:r w:rsidRPr="007335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335ED">
        <w:rPr>
          <w:rFonts w:ascii="Times New Roman" w:hAnsi="Times New Roman" w:cs="Times New Roman"/>
          <w:sz w:val="28"/>
          <w:szCs w:val="28"/>
        </w:rPr>
        <w:t xml:space="preserve"> прямоугольника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7335ED">
        <w:rPr>
          <w:rFonts w:ascii="Times New Roman" w:hAnsi="Times New Roman" w:cs="Times New Roman"/>
          <w:sz w:val="28"/>
          <w:szCs w:val="28"/>
        </w:rPr>
        <w:t xml:space="preserve"> разбивает сторону 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7335ED">
        <w:rPr>
          <w:rFonts w:ascii="Times New Roman" w:hAnsi="Times New Roman" w:cs="Times New Roman"/>
          <w:sz w:val="28"/>
          <w:szCs w:val="28"/>
        </w:rPr>
        <w:t xml:space="preserve"> на отрезки, равные 4 и 5 см. Найдите площадь прямоугольника.</w:t>
      </w:r>
    </w:p>
    <w:p w:rsidR="00927830" w:rsidRPr="007335ED" w:rsidRDefault="00927830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 xml:space="preserve">2. В прямоугольнике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MNKP</w:t>
      </w:r>
      <w:r w:rsidRPr="007335ED">
        <w:rPr>
          <w:rFonts w:ascii="Times New Roman" w:hAnsi="Times New Roman" w:cs="Times New Roman"/>
          <w:sz w:val="28"/>
          <w:szCs w:val="28"/>
        </w:rPr>
        <w:t xml:space="preserve"> сторона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7335ED">
        <w:rPr>
          <w:rFonts w:ascii="Times New Roman" w:hAnsi="Times New Roman" w:cs="Times New Roman"/>
          <w:sz w:val="28"/>
          <w:szCs w:val="28"/>
        </w:rPr>
        <w:t xml:space="preserve"> равна 8 см, а расстояние от точки пересечения диагоналей до этой стороны равно 5 см. Чему равна площадь этого прямоугольника?</w:t>
      </w:r>
    </w:p>
    <w:p w:rsidR="00927830" w:rsidRPr="007335ED" w:rsidRDefault="00927830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>3 уровень.</w:t>
      </w:r>
    </w:p>
    <w:p w:rsidR="00164CC1" w:rsidRPr="007335ED" w:rsidRDefault="00927830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 xml:space="preserve">1. Высота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7335ED">
        <w:rPr>
          <w:rFonts w:ascii="Times New Roman" w:hAnsi="Times New Roman" w:cs="Times New Roman"/>
          <w:sz w:val="28"/>
          <w:szCs w:val="28"/>
        </w:rPr>
        <w:t xml:space="preserve"> треугольника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7335ED">
        <w:rPr>
          <w:rFonts w:ascii="Times New Roman" w:hAnsi="Times New Roman" w:cs="Times New Roman"/>
          <w:sz w:val="28"/>
          <w:szCs w:val="28"/>
        </w:rPr>
        <w:t xml:space="preserve"> равна 8 см и делит сторону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7335ED">
        <w:rPr>
          <w:rFonts w:ascii="Times New Roman" w:hAnsi="Times New Roman" w:cs="Times New Roman"/>
          <w:sz w:val="28"/>
          <w:szCs w:val="28"/>
        </w:rPr>
        <w:t xml:space="preserve"> на отрезки, равные 5 и 6 см. Найдите площадь треугольника.</w:t>
      </w:r>
    </w:p>
    <w:p w:rsidR="00927830" w:rsidRPr="007335ED" w:rsidRDefault="00927830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>2. Диа</w:t>
      </w:r>
      <w:r w:rsidR="008F1D5D" w:rsidRPr="007335ED">
        <w:rPr>
          <w:rFonts w:ascii="Times New Roman" w:hAnsi="Times New Roman" w:cs="Times New Roman"/>
          <w:sz w:val="28"/>
          <w:szCs w:val="28"/>
        </w:rPr>
        <w:t>гонали ромба равны 10 и 12 см. Чему равна его площадь?</w:t>
      </w:r>
    </w:p>
    <w:p w:rsidR="00812B83" w:rsidRPr="007335ED" w:rsidRDefault="00EA6358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4) </w:t>
      </w:r>
      <w:r w:rsidR="00812B83" w:rsidRPr="00EA6358">
        <w:rPr>
          <w:rFonts w:ascii="Times New Roman" w:hAnsi="Times New Roman" w:cs="Times New Roman"/>
          <w:i/>
          <w:sz w:val="28"/>
          <w:szCs w:val="28"/>
        </w:rPr>
        <w:t>Закрепляющие самостоятельные работы</w:t>
      </w:r>
      <w:r w:rsidR="00812B83" w:rsidRPr="00733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DFC">
        <w:rPr>
          <w:rFonts w:ascii="Times New Roman" w:hAnsi="Times New Roman" w:cs="Times New Roman"/>
          <w:sz w:val="28"/>
          <w:szCs w:val="28"/>
        </w:rPr>
        <w:t xml:space="preserve">- </w:t>
      </w:r>
      <w:r w:rsidR="00812B83" w:rsidRPr="007335ED">
        <w:rPr>
          <w:rFonts w:ascii="Times New Roman" w:hAnsi="Times New Roman" w:cs="Times New Roman"/>
          <w:sz w:val="28"/>
          <w:szCs w:val="28"/>
        </w:rPr>
        <w:t>это работы</w:t>
      </w:r>
      <w:r w:rsidR="00276DFC">
        <w:rPr>
          <w:rFonts w:ascii="Times New Roman" w:hAnsi="Times New Roman" w:cs="Times New Roman"/>
          <w:sz w:val="28"/>
          <w:szCs w:val="28"/>
        </w:rPr>
        <w:t xml:space="preserve">, </w:t>
      </w:r>
      <w:r w:rsidR="00812B83" w:rsidRPr="007335ED">
        <w:rPr>
          <w:rFonts w:ascii="Times New Roman" w:hAnsi="Times New Roman" w:cs="Times New Roman"/>
          <w:sz w:val="28"/>
          <w:szCs w:val="28"/>
        </w:rPr>
        <w:t xml:space="preserve"> которые способствуют развитию логического мышления и требуют комбинированного применения различных правил и теорем. По результатам такой самостоятельной работы можно определить, как дети усвоили материал, нужно ли еще заниматься данной темой или нет необходимости. Примеры работ в изобилии </w:t>
      </w:r>
      <w:r w:rsidR="00E064C2" w:rsidRPr="00733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E064C2" w:rsidRPr="007335ED">
        <w:rPr>
          <w:rFonts w:ascii="Times New Roman" w:hAnsi="Times New Roman" w:cs="Times New Roman"/>
          <w:sz w:val="28"/>
          <w:szCs w:val="28"/>
        </w:rPr>
        <w:t>дидактических материалах.</w:t>
      </w:r>
    </w:p>
    <w:p w:rsidR="00975F9C" w:rsidRDefault="00EA6358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</w:t>
      </w:r>
      <w:r w:rsidR="00975F9C" w:rsidRPr="00EA6358">
        <w:rPr>
          <w:rFonts w:ascii="Times New Roman" w:hAnsi="Times New Roman" w:cs="Times New Roman"/>
          <w:i/>
          <w:sz w:val="28"/>
          <w:szCs w:val="28"/>
        </w:rPr>
        <w:t>Развивающие самостоятельные работы</w:t>
      </w:r>
      <w:r w:rsidR="00975F9C" w:rsidRPr="007335ED">
        <w:rPr>
          <w:rFonts w:ascii="Times New Roman" w:hAnsi="Times New Roman" w:cs="Times New Roman"/>
          <w:sz w:val="28"/>
          <w:szCs w:val="28"/>
        </w:rPr>
        <w:t xml:space="preserve"> – домашние работы по составлению докладов, кроссвордов после изучения тем.</w:t>
      </w:r>
    </w:p>
    <w:p w:rsidR="00811211" w:rsidRPr="00811211" w:rsidRDefault="00811211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Что означает слово </w:t>
      </w:r>
      <w:r w:rsidRPr="0081121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пропорция</w:t>
      </w:r>
      <w:r w:rsidRPr="00811211">
        <w:rPr>
          <w:rFonts w:ascii="Times New Roman" w:hAnsi="Times New Roman" w:cs="Times New Roman"/>
          <w:sz w:val="28"/>
          <w:szCs w:val="28"/>
        </w:rPr>
        <w:t>”?</w:t>
      </w:r>
      <w:r>
        <w:rPr>
          <w:rFonts w:ascii="Times New Roman" w:hAnsi="Times New Roman" w:cs="Times New Roman"/>
          <w:sz w:val="28"/>
          <w:szCs w:val="28"/>
        </w:rPr>
        <w:t xml:space="preserve"> Составить кроссворд и ответить на вопрос.</w:t>
      </w:r>
    </w:p>
    <w:p w:rsidR="00811211" w:rsidRDefault="00811211" w:rsidP="0081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Частное двух чисел.   </w:t>
      </w:r>
    </w:p>
    <w:p w:rsidR="00811211" w:rsidRDefault="00811211" w:rsidP="0081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Равенство двух отношений.    </w:t>
      </w:r>
    </w:p>
    <w:p w:rsidR="00811211" w:rsidRDefault="00811211" w:rsidP="0081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Члены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67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пропорции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Pr="007678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7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78C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8C6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называются …</w:t>
      </w:r>
    </w:p>
    <w:p w:rsidR="00811211" w:rsidRDefault="00811211" w:rsidP="0081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Члены</w:t>
      </w:r>
      <w:r w:rsidRPr="00767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7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пропорции</w:t>
      </w:r>
      <w:r w:rsidRPr="007678C6">
        <w:rPr>
          <w:rFonts w:ascii="Times New Roman" w:hAnsi="Times New Roman" w:cs="Times New Roman"/>
          <w:sz w:val="28"/>
          <w:szCs w:val="28"/>
        </w:rPr>
        <w:t xml:space="preserve">   </w:t>
      </w:r>
      <w:r w:rsidRPr="007678C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3" ShapeID="_x0000_i1036" DrawAspect="Content" ObjectID="_1578081314" r:id="rId29"/>
        </w:object>
      </w:r>
      <w:r w:rsidRPr="007678C6">
        <w:rPr>
          <w:rFonts w:ascii="Times New Roman" w:hAnsi="Times New Roman" w:cs="Times New Roman"/>
          <w:sz w:val="28"/>
          <w:szCs w:val="28"/>
        </w:rPr>
        <w:t xml:space="preserve"> = </w:t>
      </w:r>
      <w:r w:rsidRPr="007678C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37" type="#_x0000_t75" style="width:12.75pt;height:30.75pt" o:ole="">
            <v:imagedata r:id="rId30" o:title=""/>
          </v:shape>
          <o:OLEObject Type="Embed" ProgID="Equation.3" ShapeID="_x0000_i1037" DrawAspect="Content" ObjectID="_1578081315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называются …</w:t>
      </w:r>
    </w:p>
    <w:p w:rsidR="00811211" w:rsidRDefault="00811211" w:rsidP="0081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1211" w:rsidRDefault="00811211" w:rsidP="0081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Результат деления.</w:t>
      </w:r>
    </w:p>
    <w:p w:rsidR="00811211" w:rsidRPr="005B73D9" w:rsidRDefault="00811211" w:rsidP="0081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Произведение равных множителей.</w:t>
      </w:r>
    </w:p>
    <w:p w:rsidR="00811211" w:rsidRDefault="00811211" w:rsidP="0081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Кроссворд.</w:t>
      </w:r>
    </w:p>
    <w:p w:rsidR="00811211" w:rsidRDefault="00811211" w:rsidP="0081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3"/>
        <w:gridCol w:w="386"/>
        <w:gridCol w:w="384"/>
        <w:gridCol w:w="384"/>
        <w:gridCol w:w="394"/>
        <w:gridCol w:w="384"/>
        <w:gridCol w:w="384"/>
        <w:gridCol w:w="384"/>
        <w:gridCol w:w="384"/>
        <w:gridCol w:w="384"/>
        <w:gridCol w:w="384"/>
        <w:gridCol w:w="388"/>
        <w:gridCol w:w="390"/>
      </w:tblGrid>
      <w:tr w:rsidR="00811211" w:rsidTr="00E12F8B">
        <w:trPr>
          <w:trHeight w:val="387"/>
        </w:trPr>
        <w:tc>
          <w:tcPr>
            <w:tcW w:w="1537" w:type="dxa"/>
            <w:gridSpan w:val="4"/>
            <w:tcBorders>
              <w:top w:val="nil"/>
              <w:left w:val="nil"/>
              <w:bottom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82" w:type="dxa"/>
            <w:gridSpan w:val="8"/>
            <w:tcBorders>
              <w:top w:val="nil"/>
              <w:righ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1" w:rsidTr="00E12F8B">
        <w:trPr>
          <w:trHeight w:val="387"/>
        </w:trPr>
        <w:tc>
          <w:tcPr>
            <w:tcW w:w="1537" w:type="dxa"/>
            <w:gridSpan w:val="4"/>
            <w:tcBorders>
              <w:top w:val="nil"/>
              <w:left w:val="nil"/>
              <w:bottom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1" w:rsidTr="00E12F8B">
        <w:trPr>
          <w:trHeight w:val="387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Pr="0077584A" w:rsidRDefault="00811211" w:rsidP="00E12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vMerge w:val="restart"/>
            <w:tcBorders>
              <w:righ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1" w:rsidTr="00E12F8B">
        <w:trPr>
          <w:trHeight w:val="387"/>
        </w:trPr>
        <w:tc>
          <w:tcPr>
            <w:tcW w:w="769" w:type="dxa"/>
            <w:gridSpan w:val="2"/>
            <w:tcBorders>
              <w:top w:val="nil"/>
              <w:left w:val="nil"/>
              <w:bottom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Pr="0077584A" w:rsidRDefault="00811211" w:rsidP="00E12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bottom w:val="nil"/>
              <w:righ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vMerge/>
            <w:tcBorders>
              <w:left w:val="nil"/>
              <w:bottom w:val="nil"/>
              <w:righ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1" w:rsidTr="00E12F8B">
        <w:trPr>
          <w:trHeight w:val="387"/>
        </w:trPr>
        <w:tc>
          <w:tcPr>
            <w:tcW w:w="1537" w:type="dxa"/>
            <w:gridSpan w:val="4"/>
            <w:tcBorders>
              <w:top w:val="nil"/>
              <w:left w:val="nil"/>
              <w:bottom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082" w:type="dxa"/>
            <w:gridSpan w:val="8"/>
            <w:tcBorders>
              <w:top w:val="nil"/>
              <w:bottom w:val="nil"/>
              <w:righ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1" w:rsidTr="00E12F8B">
        <w:trPr>
          <w:trHeight w:val="405"/>
        </w:trPr>
        <w:tc>
          <w:tcPr>
            <w:tcW w:w="1537" w:type="dxa"/>
            <w:gridSpan w:val="4"/>
            <w:tcBorders>
              <w:top w:val="nil"/>
              <w:left w:val="nil"/>
              <w:bottom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82" w:type="dxa"/>
            <w:gridSpan w:val="8"/>
            <w:tcBorders>
              <w:top w:val="nil"/>
              <w:bottom w:val="nil"/>
              <w:righ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1" w:rsidTr="00E12F8B">
        <w:trPr>
          <w:trHeight w:val="387"/>
        </w:trPr>
        <w:tc>
          <w:tcPr>
            <w:tcW w:w="769" w:type="dxa"/>
            <w:gridSpan w:val="2"/>
            <w:tcBorders>
              <w:top w:val="nil"/>
              <w:left w:val="nil"/>
              <w:bottom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Pr="0077584A" w:rsidRDefault="00811211" w:rsidP="00E12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tcBorders>
              <w:top w:val="nil"/>
              <w:bottom w:val="nil"/>
              <w:righ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1" w:rsidTr="00E12F8B">
        <w:trPr>
          <w:trHeight w:val="387"/>
        </w:trPr>
        <w:tc>
          <w:tcPr>
            <w:tcW w:w="769" w:type="dxa"/>
            <w:gridSpan w:val="2"/>
            <w:tcBorders>
              <w:top w:val="nil"/>
              <w:lef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Pr="0077584A" w:rsidRDefault="00811211" w:rsidP="00E12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tcBorders>
              <w:top w:val="nil"/>
              <w:bottom w:val="nil"/>
              <w:righ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1" w:rsidTr="00E12F8B">
        <w:trPr>
          <w:trHeight w:val="387"/>
        </w:trPr>
        <w:tc>
          <w:tcPr>
            <w:tcW w:w="383" w:type="dxa"/>
          </w:tcPr>
          <w:p w:rsidR="00811211" w:rsidRPr="0077584A" w:rsidRDefault="00811211" w:rsidP="00E12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6"/>
            <w:tcBorders>
              <w:top w:val="nil"/>
              <w:bottom w:val="nil"/>
              <w:righ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1" w:rsidTr="00E12F8B">
        <w:trPr>
          <w:trHeight w:val="387"/>
        </w:trPr>
        <w:tc>
          <w:tcPr>
            <w:tcW w:w="1537" w:type="dxa"/>
            <w:gridSpan w:val="4"/>
            <w:tcBorders>
              <w:left w:val="nil"/>
              <w:bottom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82" w:type="dxa"/>
            <w:gridSpan w:val="8"/>
            <w:tcBorders>
              <w:top w:val="nil"/>
              <w:bottom w:val="nil"/>
              <w:righ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1" w:rsidTr="00E12F8B">
        <w:trPr>
          <w:trHeight w:val="387"/>
        </w:trPr>
        <w:tc>
          <w:tcPr>
            <w:tcW w:w="1537" w:type="dxa"/>
            <w:gridSpan w:val="4"/>
            <w:tcBorders>
              <w:top w:val="nil"/>
              <w:left w:val="nil"/>
              <w:bottom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811211" w:rsidRPr="0077584A" w:rsidRDefault="00811211" w:rsidP="00E12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bottom w:val="nil"/>
              <w:righ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1" w:rsidTr="00E12F8B">
        <w:trPr>
          <w:trHeight w:val="387"/>
        </w:trPr>
        <w:tc>
          <w:tcPr>
            <w:tcW w:w="1537" w:type="dxa"/>
            <w:gridSpan w:val="4"/>
            <w:tcBorders>
              <w:top w:val="nil"/>
              <w:left w:val="nil"/>
              <w:bottom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082" w:type="dxa"/>
            <w:gridSpan w:val="8"/>
            <w:tcBorders>
              <w:top w:val="nil"/>
              <w:bottom w:val="nil"/>
              <w:right w:val="nil"/>
            </w:tcBorders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11" w:rsidTr="00E12F8B">
        <w:trPr>
          <w:gridBefore w:val="4"/>
          <w:gridAfter w:val="8"/>
          <w:wBefore w:w="1537" w:type="dxa"/>
          <w:wAfter w:w="3082" w:type="dxa"/>
          <w:trHeight w:val="405"/>
        </w:trPr>
        <w:tc>
          <w:tcPr>
            <w:tcW w:w="394" w:type="dxa"/>
          </w:tcPr>
          <w:p w:rsidR="00811211" w:rsidRDefault="00811211" w:rsidP="00E1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</w:tbl>
    <w:p w:rsidR="00811211" w:rsidRPr="007335ED" w:rsidRDefault="00811211" w:rsidP="00A26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F9C" w:rsidRPr="007335ED" w:rsidRDefault="00EA6358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6) </w:t>
      </w:r>
      <w:r w:rsidR="00975F9C" w:rsidRPr="00EA6358">
        <w:rPr>
          <w:rFonts w:ascii="Times New Roman" w:hAnsi="Times New Roman" w:cs="Times New Roman"/>
          <w:i/>
          <w:sz w:val="28"/>
          <w:szCs w:val="28"/>
        </w:rPr>
        <w:t>Творческие самостоятельные работы,</w:t>
      </w:r>
      <w:r w:rsidR="00975F9C" w:rsidRPr="007335ED">
        <w:rPr>
          <w:rFonts w:ascii="Times New Roman" w:hAnsi="Times New Roman" w:cs="Times New Roman"/>
          <w:sz w:val="28"/>
          <w:szCs w:val="28"/>
        </w:rPr>
        <w:t xml:space="preserve"> например задания </w:t>
      </w:r>
      <w:r w:rsidR="00F518E6" w:rsidRPr="007335ED">
        <w:rPr>
          <w:rFonts w:ascii="Times New Roman" w:hAnsi="Times New Roman" w:cs="Times New Roman"/>
          <w:sz w:val="28"/>
          <w:szCs w:val="28"/>
        </w:rPr>
        <w:t>на поиск второго, третьего  способа решения задачи.</w:t>
      </w:r>
    </w:p>
    <w:tbl>
      <w:tblPr>
        <w:tblStyle w:val="a3"/>
        <w:tblW w:w="0" w:type="auto"/>
        <w:tblLook w:val="04A0"/>
      </w:tblPr>
      <w:tblGrid>
        <w:gridCol w:w="9855"/>
      </w:tblGrid>
      <w:tr w:rsidR="00F518E6" w:rsidRPr="007335ED" w:rsidTr="00F518E6">
        <w:tc>
          <w:tcPr>
            <w:tcW w:w="10421" w:type="dxa"/>
          </w:tcPr>
          <w:p w:rsidR="00F518E6" w:rsidRPr="007335ED" w:rsidRDefault="00F518E6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Решить квадратное уравнение 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63F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363F0C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3F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=0 разными способами.</w:t>
            </w:r>
          </w:p>
          <w:p w:rsidR="00EA6358" w:rsidRDefault="00F518E6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1. По общей формуле 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335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1,2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335E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640" w:dyaOrig="700">
                <v:shape id="_x0000_i1038" type="#_x0000_t75" style="width:81.75pt;height:35.25pt" o:ole="">
                  <v:imagedata r:id="rId32" o:title=""/>
                </v:shape>
                <o:OLEObject Type="Embed" ProgID="Equation.3" ShapeID="_x0000_i1038" DrawAspect="Content" ObjectID="_1578081316" r:id="rId33"/>
              </w:objec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18E6" w:rsidRPr="007335ED" w:rsidRDefault="00F518E6" w:rsidP="00A2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2. По </w:t>
            </w:r>
            <w:r w:rsidR="00363F0C">
              <w:rPr>
                <w:rFonts w:ascii="Times New Roman" w:hAnsi="Times New Roman" w:cs="Times New Roman"/>
                <w:sz w:val="28"/>
                <w:szCs w:val="28"/>
              </w:rPr>
              <w:t xml:space="preserve">Теореме 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Виета</w:t>
            </w:r>
            <w:r w:rsidR="00EA6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358" w:rsidRDefault="00F518E6" w:rsidP="00EA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63F0C">
              <w:rPr>
                <w:rFonts w:ascii="Times New Roman" w:hAnsi="Times New Roman" w:cs="Times New Roman"/>
                <w:sz w:val="28"/>
                <w:szCs w:val="28"/>
              </w:rPr>
              <w:t>Метод в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ыделение полного квадрата</w:t>
            </w:r>
            <w:r w:rsidR="00EA6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358" w:rsidRDefault="00F518E6" w:rsidP="00EA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Разложение </w:t>
            </w:r>
            <w:r w:rsidR="00363F0C">
              <w:rPr>
                <w:rFonts w:ascii="Times New Roman" w:hAnsi="Times New Roman" w:cs="Times New Roman"/>
                <w:sz w:val="28"/>
                <w:szCs w:val="28"/>
              </w:rPr>
              <w:t xml:space="preserve">квадратного трехчлена </w:t>
            </w: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A6358">
              <w:rPr>
                <w:rFonts w:ascii="Times New Roman" w:hAnsi="Times New Roman" w:cs="Times New Roman"/>
                <w:sz w:val="28"/>
                <w:szCs w:val="28"/>
              </w:rPr>
              <w:t>множители способом группировки.</w:t>
            </w:r>
          </w:p>
          <w:p w:rsidR="00F518E6" w:rsidRPr="007335ED" w:rsidRDefault="00F518E6" w:rsidP="00EA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5ED">
              <w:rPr>
                <w:rFonts w:ascii="Times New Roman" w:hAnsi="Times New Roman" w:cs="Times New Roman"/>
                <w:sz w:val="28"/>
                <w:szCs w:val="28"/>
              </w:rPr>
              <w:t>5. Графический</w:t>
            </w:r>
            <w:r w:rsidR="00363F0C">
              <w:rPr>
                <w:rFonts w:ascii="Times New Roman" w:hAnsi="Times New Roman" w:cs="Times New Roman"/>
                <w:sz w:val="28"/>
                <w:szCs w:val="28"/>
              </w:rPr>
              <w:t xml:space="preserve"> способ.</w:t>
            </w:r>
          </w:p>
        </w:tc>
      </w:tr>
    </w:tbl>
    <w:p w:rsidR="00F518E6" w:rsidRPr="007335ED" w:rsidRDefault="00EA6358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7) </w:t>
      </w:r>
      <w:r w:rsidR="008C1220" w:rsidRPr="00EA6358">
        <w:rPr>
          <w:rFonts w:ascii="Times New Roman" w:hAnsi="Times New Roman" w:cs="Times New Roman"/>
          <w:i/>
          <w:sz w:val="28"/>
          <w:szCs w:val="28"/>
        </w:rPr>
        <w:t>Контрольные работы</w:t>
      </w:r>
      <w:r w:rsidR="008C1220" w:rsidRPr="007335ED">
        <w:rPr>
          <w:rFonts w:ascii="Times New Roman" w:hAnsi="Times New Roman" w:cs="Times New Roman"/>
          <w:sz w:val="28"/>
          <w:szCs w:val="28"/>
        </w:rPr>
        <w:t xml:space="preserve"> являются необходимым условием достижения планируемых результатов обучения.</w:t>
      </w:r>
      <w:r w:rsidR="00A26489" w:rsidRPr="007335ED">
        <w:rPr>
          <w:rFonts w:ascii="Times New Roman" w:hAnsi="Times New Roman" w:cs="Times New Roman"/>
          <w:sz w:val="28"/>
          <w:szCs w:val="28"/>
        </w:rPr>
        <w:t xml:space="preserve"> </w:t>
      </w:r>
      <w:r w:rsidR="008C1220" w:rsidRPr="007335ED">
        <w:rPr>
          <w:rFonts w:ascii="Times New Roman" w:hAnsi="Times New Roman" w:cs="Times New Roman"/>
          <w:sz w:val="28"/>
          <w:szCs w:val="28"/>
        </w:rPr>
        <w:t>Они проводятся после изучения темы, с целью выяснить, как дети усвоили изученный материал. Контрольные самостоятельные работы обязательно оцениваются оценкой.</w:t>
      </w:r>
    </w:p>
    <w:p w:rsidR="00307CCD" w:rsidRPr="007335ED" w:rsidRDefault="00EA6358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8) </w:t>
      </w:r>
      <w:r w:rsidR="00307CCD" w:rsidRPr="00EA6358">
        <w:rPr>
          <w:rFonts w:ascii="Times New Roman" w:hAnsi="Times New Roman" w:cs="Times New Roman"/>
          <w:i/>
          <w:sz w:val="28"/>
          <w:szCs w:val="28"/>
        </w:rPr>
        <w:t>Работа с книгой</w:t>
      </w:r>
      <w:r w:rsidR="00307CCD" w:rsidRPr="007335ED">
        <w:rPr>
          <w:rFonts w:ascii="Times New Roman" w:hAnsi="Times New Roman" w:cs="Times New Roman"/>
          <w:sz w:val="28"/>
          <w:szCs w:val="28"/>
        </w:rPr>
        <w:t>. Многие основные вопросы по данному предмету могут быть успешно и полно изучены учащимися  самостоятельно с помощью учебника.</w:t>
      </w:r>
      <w:r w:rsidR="00D41D3C" w:rsidRPr="007335ED">
        <w:rPr>
          <w:rFonts w:ascii="Times New Roman" w:hAnsi="Times New Roman" w:cs="Times New Roman"/>
          <w:sz w:val="28"/>
          <w:szCs w:val="28"/>
        </w:rPr>
        <w:t xml:space="preserve"> (Работы, обеспечивающие изучение нового материала; работы для повторения и закрепления знаний; самостоятельные работы по обобщению изученного материала). </w:t>
      </w:r>
    </w:p>
    <w:p w:rsidR="007739DD" w:rsidRPr="007335ED" w:rsidRDefault="00EA6358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Pr="00EA6358">
        <w:rPr>
          <w:rFonts w:ascii="Times New Roman" w:hAnsi="Times New Roman" w:cs="Times New Roman"/>
          <w:i/>
          <w:sz w:val="28"/>
          <w:szCs w:val="28"/>
        </w:rPr>
        <w:t>) Тест</w:t>
      </w:r>
      <w:r w:rsidR="00D41D3C" w:rsidRPr="00EA6358">
        <w:rPr>
          <w:rFonts w:ascii="Times New Roman" w:hAnsi="Times New Roman" w:cs="Times New Roman"/>
          <w:i/>
          <w:sz w:val="28"/>
          <w:szCs w:val="28"/>
        </w:rPr>
        <w:t>.</w:t>
      </w:r>
      <w:r w:rsidR="00D41D3C" w:rsidRPr="007335ED">
        <w:rPr>
          <w:rFonts w:ascii="Times New Roman" w:hAnsi="Times New Roman" w:cs="Times New Roman"/>
          <w:sz w:val="28"/>
          <w:szCs w:val="28"/>
        </w:rPr>
        <w:t xml:space="preserve"> Интенсивная работа при тестировании повышает </w:t>
      </w:r>
      <w:r w:rsidR="007739DD" w:rsidRPr="007335ED">
        <w:rPr>
          <w:rFonts w:ascii="Times New Roman" w:hAnsi="Times New Roman" w:cs="Times New Roman"/>
          <w:sz w:val="28"/>
          <w:szCs w:val="28"/>
        </w:rPr>
        <w:t xml:space="preserve">заинтересованность учащихся в хорошем  результате. Кроме того, тест благотворно влияет на развитие интуиции и логического мышления. </w:t>
      </w:r>
      <w:r>
        <w:rPr>
          <w:rFonts w:ascii="Times New Roman" w:hAnsi="Times New Roman" w:cs="Times New Roman"/>
          <w:sz w:val="28"/>
          <w:szCs w:val="28"/>
        </w:rPr>
        <w:t>Можно и</w:t>
      </w:r>
      <w:r w:rsidR="007739DD" w:rsidRPr="007335ED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7739DD" w:rsidRPr="007335ED">
        <w:rPr>
          <w:rFonts w:ascii="Times New Roman" w:hAnsi="Times New Roman" w:cs="Times New Roman"/>
          <w:sz w:val="28"/>
          <w:szCs w:val="28"/>
        </w:rPr>
        <w:t xml:space="preserve"> разные виды тестов, например:</w:t>
      </w:r>
    </w:p>
    <w:p w:rsidR="007739DD" w:rsidRPr="007335ED" w:rsidRDefault="00EA6358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="007739DD" w:rsidRPr="007335ED">
        <w:rPr>
          <w:rFonts w:ascii="Times New Roman" w:hAnsi="Times New Roman" w:cs="Times New Roman"/>
          <w:sz w:val="28"/>
          <w:szCs w:val="28"/>
        </w:rPr>
        <w:t>Тесты, в которых предполага</w:t>
      </w:r>
      <w:r w:rsidR="00C17A30">
        <w:rPr>
          <w:rFonts w:ascii="Times New Roman" w:hAnsi="Times New Roman" w:cs="Times New Roman"/>
          <w:sz w:val="28"/>
          <w:szCs w:val="28"/>
        </w:rPr>
        <w:t>ется</w:t>
      </w:r>
      <w:r w:rsidR="007739DD" w:rsidRPr="007335ED">
        <w:rPr>
          <w:rFonts w:ascii="Times New Roman" w:hAnsi="Times New Roman" w:cs="Times New Roman"/>
          <w:sz w:val="28"/>
          <w:szCs w:val="28"/>
        </w:rPr>
        <w:t xml:space="preserve"> верное заполнение пропусков в утверждениях, формулировках определений, теорем.</w:t>
      </w:r>
    </w:p>
    <w:p w:rsidR="007739DD" w:rsidRPr="007335ED" w:rsidRDefault="007739DD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>1. Через любые____________ точки можно провести прямую и притом только одну.</w:t>
      </w:r>
    </w:p>
    <w:p w:rsidR="007739DD" w:rsidRPr="007335ED" w:rsidRDefault="007739DD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335ED">
        <w:rPr>
          <w:rFonts w:ascii="Times New Roman" w:hAnsi="Times New Roman" w:cs="Times New Roman"/>
          <w:sz w:val="28"/>
          <w:szCs w:val="28"/>
        </w:rPr>
        <w:t xml:space="preserve">Часть прямой, ограниченная двумя точками, </w:t>
      </w:r>
      <w:r w:rsidR="00C17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5ED">
        <w:rPr>
          <w:rFonts w:ascii="Times New Roman" w:hAnsi="Times New Roman" w:cs="Times New Roman"/>
          <w:sz w:val="28"/>
          <w:szCs w:val="28"/>
        </w:rPr>
        <w:t>называется_______</w:t>
      </w:r>
      <w:proofErr w:type="spellEnd"/>
      <w:r w:rsidR="002F536A" w:rsidRPr="007335ED">
        <w:rPr>
          <w:rFonts w:ascii="Times New Roman" w:hAnsi="Times New Roman" w:cs="Times New Roman"/>
          <w:sz w:val="28"/>
          <w:szCs w:val="28"/>
        </w:rPr>
        <w:t>.</w:t>
      </w:r>
      <w:r w:rsidRPr="00733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39DD" w:rsidRPr="007335ED" w:rsidRDefault="007739DD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>3. Точка отрезка, делящая его пополам, называется_________ отрезка.</w:t>
      </w:r>
    </w:p>
    <w:p w:rsidR="007739DD" w:rsidRPr="007335ED" w:rsidRDefault="007739DD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 xml:space="preserve">4. Геометрическую фигуру, которая состоит из точки и двух лучей, исходящих из этой точки, называют __________. </w:t>
      </w:r>
    </w:p>
    <w:p w:rsidR="00D41D3C" w:rsidRPr="007335ED" w:rsidRDefault="007739DD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 xml:space="preserve"> </w:t>
      </w:r>
      <w:r w:rsidR="002F536A" w:rsidRPr="007335ED">
        <w:rPr>
          <w:rFonts w:ascii="Times New Roman" w:hAnsi="Times New Roman" w:cs="Times New Roman"/>
          <w:sz w:val="28"/>
          <w:szCs w:val="28"/>
        </w:rPr>
        <w:t>5. Для измерения углов используют ___________.</w:t>
      </w:r>
    </w:p>
    <w:p w:rsidR="002F536A" w:rsidRPr="007335ED" w:rsidRDefault="00C17A30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="002F536A" w:rsidRPr="007335ED">
        <w:rPr>
          <w:rFonts w:ascii="Times New Roman" w:hAnsi="Times New Roman" w:cs="Times New Roman"/>
          <w:sz w:val="28"/>
          <w:szCs w:val="28"/>
        </w:rPr>
        <w:t xml:space="preserve">Тесты, в которых надо </w:t>
      </w:r>
      <w:proofErr w:type="gramStart"/>
      <w:r w:rsidR="002F536A" w:rsidRPr="007335ED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2F536A" w:rsidRPr="007335ED">
        <w:rPr>
          <w:rFonts w:ascii="Times New Roman" w:hAnsi="Times New Roman" w:cs="Times New Roman"/>
          <w:sz w:val="28"/>
          <w:szCs w:val="28"/>
        </w:rPr>
        <w:t xml:space="preserve"> истинны или ложны следующие утверждения.</w:t>
      </w:r>
    </w:p>
    <w:p w:rsidR="002F536A" w:rsidRPr="007335ED" w:rsidRDefault="002F536A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35ED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7335ED">
        <w:rPr>
          <w:rFonts w:ascii="Times New Roman" w:hAnsi="Times New Roman" w:cs="Times New Roman"/>
          <w:sz w:val="28"/>
          <w:szCs w:val="28"/>
        </w:rPr>
        <w:t xml:space="preserve"> простирается бесконечно в обе стороны.</w:t>
      </w:r>
    </w:p>
    <w:p w:rsidR="002F536A" w:rsidRPr="007335ED" w:rsidRDefault="002F536A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 xml:space="preserve">2. Отрезок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7335ED">
        <w:rPr>
          <w:rFonts w:ascii="Times New Roman" w:hAnsi="Times New Roman" w:cs="Times New Roman"/>
          <w:sz w:val="28"/>
          <w:szCs w:val="28"/>
        </w:rPr>
        <w:t xml:space="preserve"> содержит только точки прямой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7335ED">
        <w:rPr>
          <w:rFonts w:ascii="Times New Roman" w:hAnsi="Times New Roman" w:cs="Times New Roman"/>
          <w:sz w:val="28"/>
          <w:szCs w:val="28"/>
        </w:rPr>
        <w:t xml:space="preserve">, лежащие между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335ED">
        <w:rPr>
          <w:rFonts w:ascii="Times New Roman" w:hAnsi="Times New Roman" w:cs="Times New Roman"/>
          <w:sz w:val="28"/>
          <w:szCs w:val="28"/>
        </w:rPr>
        <w:t xml:space="preserve"> и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35ED">
        <w:rPr>
          <w:rFonts w:ascii="Times New Roman" w:hAnsi="Times New Roman" w:cs="Times New Roman"/>
          <w:sz w:val="28"/>
          <w:szCs w:val="28"/>
        </w:rPr>
        <w:t>.</w:t>
      </w:r>
    </w:p>
    <w:p w:rsidR="002F536A" w:rsidRPr="007335ED" w:rsidRDefault="002F536A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 xml:space="preserve">3. На данном рисунке изображен луч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AO</w:t>
      </w:r>
      <w:r w:rsidRPr="007335ED">
        <w:rPr>
          <w:rFonts w:ascii="Times New Roman" w:hAnsi="Times New Roman" w:cs="Times New Roman"/>
          <w:sz w:val="28"/>
          <w:szCs w:val="28"/>
        </w:rPr>
        <w:t xml:space="preserve">   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335ED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7335E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35ED">
        <w:rPr>
          <w:rFonts w:ascii="Times New Roman" w:hAnsi="Times New Roman" w:cs="Times New Roman"/>
          <w:sz w:val="28"/>
          <w:szCs w:val="28"/>
        </w:rPr>
        <w:t>.</w:t>
      </w:r>
    </w:p>
    <w:p w:rsidR="00CA7047" w:rsidRPr="007335ED" w:rsidRDefault="00C17A30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="00CA7047" w:rsidRPr="007335ED">
        <w:rPr>
          <w:rFonts w:ascii="Times New Roman" w:hAnsi="Times New Roman" w:cs="Times New Roman"/>
          <w:sz w:val="28"/>
          <w:szCs w:val="28"/>
        </w:rPr>
        <w:t>Тесты, которые имеют разный уровень, то есть список заданий разделяется на части – обязательную и необязательную. Обязательный уровень обеспечивает базовые знания для любого ученика. Необязательная часть рассчитана на более глубокие  знания.</w:t>
      </w:r>
    </w:p>
    <w:p w:rsidR="00A26489" w:rsidRPr="007335ED" w:rsidRDefault="00A26489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5ED">
        <w:rPr>
          <w:rFonts w:ascii="Times New Roman" w:hAnsi="Times New Roman" w:cs="Times New Roman"/>
          <w:sz w:val="28"/>
          <w:szCs w:val="28"/>
        </w:rPr>
        <w:t xml:space="preserve">Работая самостоятельно, ученик продвигается своим темпом, не связан с классом, рассчитывает на собственные силы и при этом исключается сотрудничество учащихся. Завышение объема работы вызывает у ребят поспешность в действиях, не качественно выполненные задания. С другой стороны недооценка возможностей отдельных учащихся. Эта проблема решается при дифференцировании заданий. Они состоят из </w:t>
      </w:r>
      <w:proofErr w:type="gramStart"/>
      <w:r w:rsidRPr="007335ED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7335ED">
        <w:rPr>
          <w:rFonts w:ascii="Times New Roman" w:hAnsi="Times New Roman" w:cs="Times New Roman"/>
          <w:sz w:val="28"/>
          <w:szCs w:val="28"/>
        </w:rPr>
        <w:t xml:space="preserve"> и дополнительных. </w:t>
      </w:r>
    </w:p>
    <w:p w:rsidR="002F536A" w:rsidRPr="007335ED" w:rsidRDefault="004761CB" w:rsidP="00A26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D68AE" w:rsidRPr="007335ED">
        <w:rPr>
          <w:rFonts w:ascii="Times New Roman" w:hAnsi="Times New Roman" w:cs="Times New Roman"/>
          <w:sz w:val="28"/>
          <w:szCs w:val="28"/>
        </w:rPr>
        <w:t>Правильно организованная самостоятельная работа способствует умственной и творческой активности учащихся. Ребенок, умеющий самостоятельно справляться с поставленной целью, сможет реализовать себя и в дальнейшем.</w:t>
      </w:r>
    </w:p>
    <w:sectPr w:rsidR="002F536A" w:rsidRPr="007335ED" w:rsidSect="00276DFC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1EE"/>
    <w:multiLevelType w:val="hybridMultilevel"/>
    <w:tmpl w:val="9FFE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0A45"/>
    <w:multiLevelType w:val="hybridMultilevel"/>
    <w:tmpl w:val="8A92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7DC6"/>
    <w:multiLevelType w:val="hybridMultilevel"/>
    <w:tmpl w:val="9620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F4C3F"/>
    <w:multiLevelType w:val="hybridMultilevel"/>
    <w:tmpl w:val="A3AA2B64"/>
    <w:lvl w:ilvl="0" w:tplc="27C408C4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87428"/>
    <w:multiLevelType w:val="hybridMultilevel"/>
    <w:tmpl w:val="1780D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25C66"/>
    <w:multiLevelType w:val="hybridMultilevel"/>
    <w:tmpl w:val="207A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1175F"/>
    <w:multiLevelType w:val="hybridMultilevel"/>
    <w:tmpl w:val="B3DE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9445E"/>
    <w:multiLevelType w:val="hybridMultilevel"/>
    <w:tmpl w:val="E81E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021E4"/>
    <w:multiLevelType w:val="hybridMultilevel"/>
    <w:tmpl w:val="103E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A7D69"/>
    <w:multiLevelType w:val="hybridMultilevel"/>
    <w:tmpl w:val="BD06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323"/>
    <w:rsid w:val="000060F3"/>
    <w:rsid w:val="00012215"/>
    <w:rsid w:val="00054F87"/>
    <w:rsid w:val="001536E4"/>
    <w:rsid w:val="00164CC1"/>
    <w:rsid w:val="001A7DAF"/>
    <w:rsid w:val="001E5F11"/>
    <w:rsid w:val="00276DFC"/>
    <w:rsid w:val="00287294"/>
    <w:rsid w:val="002A7591"/>
    <w:rsid w:val="002F536A"/>
    <w:rsid w:val="00307CCD"/>
    <w:rsid w:val="00324D18"/>
    <w:rsid w:val="00355764"/>
    <w:rsid w:val="00363F0C"/>
    <w:rsid w:val="0039111B"/>
    <w:rsid w:val="003A3C1D"/>
    <w:rsid w:val="004761CB"/>
    <w:rsid w:val="005078D5"/>
    <w:rsid w:val="005257CB"/>
    <w:rsid w:val="00566964"/>
    <w:rsid w:val="00590103"/>
    <w:rsid w:val="00620B6F"/>
    <w:rsid w:val="007335ED"/>
    <w:rsid w:val="007739DD"/>
    <w:rsid w:val="00811211"/>
    <w:rsid w:val="00812B83"/>
    <w:rsid w:val="00866D32"/>
    <w:rsid w:val="008C1220"/>
    <w:rsid w:val="008C1586"/>
    <w:rsid w:val="008F1D5D"/>
    <w:rsid w:val="00921C36"/>
    <w:rsid w:val="00927830"/>
    <w:rsid w:val="009356ED"/>
    <w:rsid w:val="00936973"/>
    <w:rsid w:val="00965F55"/>
    <w:rsid w:val="00975F9C"/>
    <w:rsid w:val="00A26489"/>
    <w:rsid w:val="00A743C6"/>
    <w:rsid w:val="00B24330"/>
    <w:rsid w:val="00B378AE"/>
    <w:rsid w:val="00B761DC"/>
    <w:rsid w:val="00B87DD7"/>
    <w:rsid w:val="00BD68AE"/>
    <w:rsid w:val="00C00D6C"/>
    <w:rsid w:val="00C17A30"/>
    <w:rsid w:val="00CA7047"/>
    <w:rsid w:val="00D23323"/>
    <w:rsid w:val="00D41D3C"/>
    <w:rsid w:val="00D56C5A"/>
    <w:rsid w:val="00D84D38"/>
    <w:rsid w:val="00DB27AB"/>
    <w:rsid w:val="00E064C2"/>
    <w:rsid w:val="00E953CF"/>
    <w:rsid w:val="00EA6358"/>
    <w:rsid w:val="00EB26D8"/>
    <w:rsid w:val="00ED4DE6"/>
    <w:rsid w:val="00F518E6"/>
    <w:rsid w:val="00FA4F49"/>
    <w:rsid w:val="00FB6569"/>
    <w:rsid w:val="00FE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9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B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BD17-0883-4C65-B09D-A8A7E41F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42</cp:revision>
  <dcterms:created xsi:type="dcterms:W3CDTF">2015-01-11T20:15:00Z</dcterms:created>
  <dcterms:modified xsi:type="dcterms:W3CDTF">2018-01-21T20:08:00Z</dcterms:modified>
</cp:coreProperties>
</file>