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9B" w:rsidRDefault="0042509B" w:rsidP="00496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09B" w:rsidRDefault="0042509B" w:rsidP="00496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44" w:rsidRPr="00A506D5" w:rsidRDefault="00496544" w:rsidP="00496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D5">
        <w:rPr>
          <w:rFonts w:ascii="Times New Roman" w:hAnsi="Times New Roman" w:cs="Times New Roman"/>
          <w:b/>
          <w:sz w:val="28"/>
          <w:szCs w:val="28"/>
        </w:rPr>
        <w:t>Структурн</w:t>
      </w:r>
      <w:r>
        <w:rPr>
          <w:rFonts w:ascii="Times New Roman" w:hAnsi="Times New Roman" w:cs="Times New Roman"/>
          <w:b/>
          <w:sz w:val="28"/>
          <w:szCs w:val="28"/>
        </w:rPr>
        <w:t>ое подразделение Детский сад №13</w:t>
      </w:r>
      <w:r w:rsidRPr="00A506D5"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 МБДОУ Детский сад Радуга комбинированного вида</w:t>
      </w:r>
    </w:p>
    <w:p w:rsidR="00496544" w:rsidRDefault="00496544" w:rsidP="00496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</w:p>
    <w:p w:rsidR="0095250D" w:rsidRDefault="0095250D" w:rsidP="009525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95250D" w:rsidRDefault="0095250D" w:rsidP="009525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95250D" w:rsidRDefault="0095250D" w:rsidP="009525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95250D" w:rsidRDefault="0095250D" w:rsidP="009525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96544" w:rsidRPr="0095250D" w:rsidRDefault="00496544" w:rsidP="009525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95250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Развитие сенсорных способностей детей раннего возраста</w:t>
      </w:r>
    </w:p>
    <w:p w:rsidR="00496544" w:rsidRPr="0095250D" w:rsidRDefault="00496544" w:rsidP="00496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5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по самообразования воспитателя первой младшей группы</w:t>
      </w:r>
    </w:p>
    <w:p w:rsidR="00496544" w:rsidRPr="0095250D" w:rsidRDefault="00496544" w:rsidP="00496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9525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Шишановой</w:t>
      </w:r>
      <w:proofErr w:type="spellEnd"/>
      <w:r w:rsidRPr="009525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Ирины Владимировны</w:t>
      </w:r>
    </w:p>
    <w:p w:rsidR="00496544" w:rsidRPr="00496544" w:rsidRDefault="00496544" w:rsidP="00496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</w:pPr>
    </w:p>
    <w:p w:rsidR="00496544" w:rsidRDefault="00496544" w:rsidP="00496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</w:p>
    <w:p w:rsidR="00496544" w:rsidRDefault="00496544" w:rsidP="00496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</w:p>
    <w:p w:rsidR="00496544" w:rsidRDefault="00496544" w:rsidP="00496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</w:p>
    <w:p w:rsidR="00496544" w:rsidRDefault="00496544" w:rsidP="00496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</w:p>
    <w:p w:rsidR="00496544" w:rsidRDefault="00496544" w:rsidP="00496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</w:p>
    <w:p w:rsidR="00496544" w:rsidRDefault="00496544" w:rsidP="00496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</w:p>
    <w:p w:rsidR="00496544" w:rsidRDefault="00496544" w:rsidP="00496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</w:p>
    <w:p w:rsidR="00496544" w:rsidRDefault="00496544" w:rsidP="00496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</w:p>
    <w:p w:rsidR="00496544" w:rsidRDefault="00496544" w:rsidP="00496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</w:p>
    <w:p w:rsidR="00496544" w:rsidRDefault="00496544" w:rsidP="00496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Сенсорное развитие детей во все времена было и остается важным и необходимым для полноценного воспитания подрастающего поколения. Сенсорное развитие ребенка 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 Значение сенсорного развития в раннем детстве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После проведения ряда наблюдений было выявлено, что сенсорное развитие, с одной стороны, составляет фундамент общего умственного развития ребенка; с другой стороны, имеет самостоятельное значение. Полноценное восприятие необходимо также и для успешного обучения ребенка в детском дошкольном учреждении, в школе и для многих видов трудовой деятельности.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Сенсорный, чувственный опыт является источником познания мира. От того, как ребенок мыслит, видит, как он воспринимает мир осязательным путем, во многом зависит его нервно-психическое развитие.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понятия и группировку свойств.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это время путем проб и ошибок дети размещают вкладыши разной величины или различной формы в соответствующие гнезда. Ребенок подолгу манипулирует предметами, пытается втиснуть большой круглый вкладыш в маленькое отверстие и т. д. Постепенно от многократных хаотических действий он переходит к предварительному </w:t>
      </w:r>
      <w:r w:rsidR="0095250D"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промериванию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вкладышей. Малыш сравнивает величину и форму вкладыша с разными гнездами, отыскивая 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идентичное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Предварительное </w:t>
      </w:r>
      <w:r w:rsidR="0095250D"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промеривание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свидетельствует о новом этапе сенсорного развития малыша.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В конечном 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счете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начинают сопоставлять предметы зрительно, многократно переводят взгляд с одного предмета на другой, старательно подбирая фигурку необходимой величины.</w:t>
      </w:r>
    </w:p>
    <w:p w:rsidR="005365A2" w:rsidRPr="007039E0" w:rsidRDefault="0095250D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Возраст двух и трех лет</w:t>
      </w:r>
      <w:r w:rsidR="005365A2"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период первоначального ознакомления с окружающей действительностью; вместе с тем в это время развивается познавательная система и способности ребенка. Таким путем ребенок познает предметный мир, а также явления природы, события общественной жизни, доступные его наблюдению. Кроме того, малыш получает от взрослого сведения словесным путем: ему рассказывают, объясняют, читают.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усвоения сенсорных способностей</w:t>
      </w:r>
      <w:r w:rsidR="0095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малыша немалое значение необходимо уделять играм, способствующим развитию данной техники познания у ребенка. К числу таких игр можно отнести 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игры-поручения, основанные на интересе ребенка к действиям с различными предметами;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игры с </w:t>
      </w:r>
      <w:proofErr w:type="spell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прятанием</w:t>
      </w:r>
      <w:proofErr w:type="spell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поиском - в этом случае ребенка интересует неожиданное появление предметов и их исчезновение (складывание матрешки);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игры с загадыванием и разгадыванием, привлекающие детей неизвестностью;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игры на ознакомление с формой и величиной предмета - геометрические игры (мозаики, конструкторы "</w:t>
      </w:r>
      <w:proofErr w:type="spell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Несомненно, при наглядном ознакомлении слово играет большую роль,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явлений. Неверное представление о том, что ребенок сам все увидит, так как он зрячий, и услышит, так как он не глухой, приводит к тому, что родители не развивают целенаправленного восприятия своего малыша.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Хорошо известно, что знания, получаемые словесным путем и не подкрепленные чувственным опытом, не ясны, не отчетливы и не прочны. Без обогащения чувственного опыта у детей подчас возникают самые фантастические представления.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Предметы и явления окружающей действительности обладают комплексом свойств (величина, форма, цвет, конструкция, звучание, запах и т. п.). Чтобы 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познакомиться с предметом, необходимо заметить характеризующие его свойства, как бы выделить их из предмета.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Ребенок, воспринимая, выделяет отдельные признаки и свойства, но обычно это те признаки, которые ему невольно бросаются в глаза; далеко не всегда они являются наиболее важными, характерными, определяющими облик предмета и помогающими составить о нем правильное представление. Необходимо учить детей выделять в предметах и явлениях самое существенное, характерное.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Давайте рассмотрим на конкретных примерах реакцию и процесс познания ребенка в игре. Например, складывание двухместной матрешки. В этой игре основной задачей является научить ребенка сопоставлять предметы по величине, развить понимание слов "большой" и "маленький". Для этих целей родителю потребуется большая двухместная матрешка и неразъемная маленькая.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показать ребенку большую матрешку, отметить, что она яркая, нарядная. Встряхиваете: внутри что-то гремит, ребенок при этом радостно реагирует. Затем, закрыв большую матрешку, поставьте игрушки рядом. Обратите внимание ребенка на их величину, согласуя слова с жестом: одна матрешка - маленькая - прячется в ладони, а другая - большая, ее в ладони не спрячешь. Затем предложите ребенку показать маленькую матрешку.</w:t>
      </w:r>
    </w:p>
    <w:p w:rsidR="005365A2" w:rsidRPr="007039E0" w:rsidRDefault="005365A2" w:rsidP="0095250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Далее откройте большую матрешку и поставьте в нее маленькую, предложите своему ребенку спрятать маленькую матрешку - закрыть ее второй половинкой. Плотно соединив части большой матрешки, поворачивайте верхнюю часть и нижнюю до совмещения рисунка. Затем предложите вашему ребенку проделать те же самые действия самостоятельно.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Повторив такое занятие несколько раз, обратите внимание на то, как быстро ребенок справляется с поставленной задачей. Если выполнить такую работу не составляет для него никаких трудностей, можете усложнить задачу, добавив еще несколько матрешек.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Такого рода игры становятся дидактическим пособием на различные цвета, величины и формы и т. д. В подобных играх задача выделения того или иного свойства облегчена. Более того, все внимание малыша направляется на сравнение по данному свойству, а сам предмет с комплексом свойств как бы отступает на задний 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план. В этом случае познаются не предметы, а свойства, присущие им. Детям важна также сенсорная гимнастика. Без нее просто не возможны первоначальные упражнения интеллекта. Иначе говоря, нельзя ребенка научить 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мыслить, если он сам не будет упражняться в правильном мышлении. В этих целях родители должны создать как бы небольшую систему сенсорной гимнастики. Что это значит? Уметь различать - характерная черта мышления. Различать - это умение группировать.</w:t>
      </w:r>
    </w:p>
    <w:p w:rsidR="005365A2" w:rsidRPr="007039E0" w:rsidRDefault="005365A2" w:rsidP="0095250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Таким образом, сенсорное управление заключается в различении классификации. 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Размер, форма, цвет, шероховатость, вкус, запах - всему этому необходимо научить ребенка.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научить ребенка мыслить, необходимо научить правильно сравнивать и группировать, т. е. правильно различать. В свою очередь, умение правильно различать приобретается ребенком только через сенсорную гимнастику.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Манипулируя предметами, дети второго года жизни продолжают знакомиться с разнообразными свойствами: величиной, формой, цветом. В большинстве случаев первоначально ребенок выполняет задание случайно. Шарик можно протолкнуть в круглое отверстие, кубик в квадратное и т. п. Ребенка интересует в данный момент исчезновение предмета, и он многократно повторяет эти действия.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Также было выяснено, что двухлетние дети в основном испытывают большие трудности в усвоении и названии цвета, формы, в установлении связи между свойством предмета как явлением реальной действительности и его словесным обозначением.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Например, двухлетний ребенок, самостоятельно произнося прилагательное "красный", может указать на зеленый или какой-либо другой цвет. Нередко дети словом "красный" подменяют слово "цвет". Устойчивой связи между словами, обозначающими понятия цвета вообще и конкретных цветов, еще не образовалось. 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Возможно, и в вашей родительской практике наблюдались случаи: на вопрос "Зачем ты берешь сумку?" вы получали ответ: "На всякий случай". Дальнейшие расспросы взрослого: "На какой случай?" - приводят к разъяснению ребенка: "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Для того чтобы накопить и закрепить цветовые впечатления у малыша, с ним необходимо проводить различного рода игры-занятия. 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понадобится: ведерко 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крышкой, комплект овощей: помидор, апельсин, лимон, слива, огурец - и какой-нибудь черный предмет.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игры вы сначала показываете ребенку ведро с предметами, предлагаете посмотреть, что там находится. Затем вместе с ребенком раскладываете фрукты на столе, при этом четко проговариваете название цвета и предмета.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Лучше всего размещать предметы в соответствии с цветовой гаммой: слева перед ребенком красный помидор, затем оранжевый апельсин, далее желтый лимон, зеленый огурец, синяя слива и последним - темный фрукт или овощ.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Предоставив возможность малышу полюбоваться на предметы, попросите сложить их. Придвинув ему ведерко, положите первый предмет сами, а затем, следуя примеру, ребенок должен сам собрать оставшиеся предметы, при этом повторив их названия. Затем закройте ведерко крышкой. Если ребенок проявил интерес к такому занятию, вы можете повторить его еще несколько раз.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Важно поддерживать интерес и радостные эмоции ребенка, выражая свое отношение к его действиям: "Молодец!", "Правильно", "Красивая у тебя игрушка" и т. п.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Цель занятия считается достигнутой, если ребенок охотно вынимает и кладет предмет в ведерко, положительно относится к указаниям взрослого, проявляет интерес к предметам разного цвета.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Также занятия по сенсорному развитию ребенка можно проводить и на прогулке. Возьмите с собой на улицу несколько мячей разных цветов. И, когда будете бросать малышу мяч, спросите его, какого цвета игрушка, какой формы. Если при этом ребенок испытывает затруднения с ответом, помогите ему.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названий сенсорных свойств предметов (цвет, форма) ребенком раннего возраста существенно ускоряется, если вместо общепринятых слов, обозначающих эти свойства, применяются их "</w:t>
      </w:r>
      <w:proofErr w:type="spell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опредмеченные</w:t>
      </w:r>
      <w:proofErr w:type="spell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наименования (например, лимонный, апельсиновый, </w:t>
      </w:r>
      <w:proofErr w:type="spell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розовый</w:t>
      </w:r>
      <w:proofErr w:type="spell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морковный).</w:t>
      </w:r>
      <w:proofErr w:type="gramEnd"/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Абстрактные слова для детей заменяются названиями конкретных предметов, имеющих постоянную характеристику: малышу понятно и доступно название прямоугольного бруска кирпичиком, треугольной призмы - крышей и т. д.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Также с детьми второго года жизни можно уже проводить занятия рисования и лепки. Когда ребенок начинает знакомиться со свойствами глины или пластилина, 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ощущает влажность и пластичность. Нажимая пальцами на комок глины, малыш видит, что остается след, вмятина. Когда же он берет в руки комок, то ощущает его вес - тяжесть, ощущает его вязкость.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Пластичность глины вызывает у ребенка желание изменить форму комка, сжимать его в руках, придавливать. Ощущения, которые испытывает малыш от соприкосновения с глиной или пластилином, 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настораживают и даже иногда отпугивают его: известны случаи, когда некоторые дети отказывались брать в руки холодную глину. Но, по мере того как дети знакомятся со свойствами пластичности, действия с глиной доставляют им все большее удовольствие. В процессе этого у многих детей возникают ассоциации с впечатлениями, имеющимися в жизненном опыте ребенка: одни вспоминают, как месят тесто, другие - как стирают мылом, гладят утюгом или разламывают булку.</w:t>
      </w:r>
    </w:p>
    <w:p w:rsidR="005365A2" w:rsidRPr="007039E0" w:rsidRDefault="005365A2" w:rsidP="0095250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Но в нашей практике известны и такие случаи, когда ребенок обладает большей устойчивостью зрительного восприятия и зрительных представлений. Случайно полученная вмятина придает комку глины форму, которая напоминает ребенку знакомый предмет или часть предмета. Он радостно встречает неожиданное появление изображения.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Теперь уже, действуя руками, он зорко всматривается в изменяющуюся форму и готов увидеть в ней изображение предмета при проявлении малейшего сходства, хотя бы по одному признаку. Воображение дополняет то, чего нельзя увидеть. Действия руками начинают приобретать созидательный характер: ребенок прилепляет один комок к другому, складывает несколько комков в одну кучу, получая более сложную форму. Слепленные вместе два куска напоминают живое существо - голову и туловище. Таким путем образное восприятие постепенно обогащается.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Предметно-изобразительный смысл детские рисунки и лепка приобретают благодаря оживлению имеющихся у детей представлений, накопленного сенсорного опыта; преднамеренного изображения того или иного предмета еще не возникает.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Важную роль в процессе занятия, направленного на развитие </w:t>
      </w:r>
      <w:proofErr w:type="spell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сенсорики</w:t>
      </w:r>
      <w:proofErr w:type="spell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играет движение руки по предмету. Если вы показываете ребенку какую-либо фигуру, старайтесь как можно чаще указывать 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иные ее части.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Кроме того, в этом возрасте ребенок только начинает овладевать способами изображения предмета, движениями при выполнении различного рода занятий. Важно, чтобы малыш не только видел движение вашей руки, но и сам его производил. Проследите за тем, как ребенок это делает, и, если он с трудом справляется с заданием, помогите ему.</w:t>
      </w:r>
    </w:p>
    <w:p w:rsidR="005365A2" w:rsidRPr="007039E0" w:rsidRDefault="005365A2" w:rsidP="0095250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Вершиной достижения ребенка второго года жизни является выполнение заданий на соотношение разнородных предметов по цвету. Здесь уже нет того </w:t>
      </w:r>
      <w:proofErr w:type="spell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автодидактизма</w:t>
      </w:r>
      <w:proofErr w:type="spell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имел место при соотнесении предметов по величине или формам. Только многократное чисто зрительное сравнение позволяет ребенку выполнить задание правильно.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Успешное выполнение малышом практических действий зависит от предварительного восприятия и анализа того, что нужно делать. Поэтому совершенствовать сенсорные процессы вашего ребенка следует, учитывая содержание его деятельности.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aebe24dda1b56316fca09844ec7bf63e4290b0d"/>
      <w:bookmarkStart w:id="1" w:name="0"/>
      <w:bookmarkEnd w:id="0"/>
      <w:bookmarkEnd w:id="1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году жизни, если созданы все необходимые условия, у ребёнка наблюдается интенсивное развитие сенсорных способностей, определяющих уровень развития восприятия. Доминирующим в сенсорном развитии является восприятие предметов. Действенное знакомство с предметами, их свойствами приводит к возникновению образов восприятия. В начале второго года жизни точность и осмысленность восприятия невелики. Ребенок, действуя с предметами, зачастую ориентируется на отдельные, бросающиеся в глаза признаки, а не на сочетание сенсорных характеристик (так и пушистый воротник, и меховую шапку он называет «киской» и т.п.). На первом году жизни наиболее интенсивно формируется восприятие </w:t>
      </w:r>
      <w:r w:rsidRPr="00952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величины</w:t>
      </w:r>
      <w:r w:rsidRPr="0095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952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предметов. Что же касается цвета, 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свою эмоциональную привлекательность, его восприятие наиболее сложно с точки зрения осуществления практических действий с цветом.</w:t>
      </w:r>
    </w:p>
    <w:p w:rsidR="005365A2" w:rsidRPr="007039E0" w:rsidRDefault="005365A2" w:rsidP="0095250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двум годам восприятие становится более точным и осмысленным в связи с овладением такими функциями, как сравнение, сопоставление. Уровень сенсорного 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развития таков, что у ребёнка оказывается сформированным умение правильно выделять свойства предметов и узнавать предметы по сочетанию свойств. Характерной чертой сенсорного развития, особенно в период от полутора до двух лет, является </w:t>
      </w:r>
      <w:proofErr w:type="spell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опредмеченность</w:t>
      </w:r>
      <w:proofErr w:type="spell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восприятия. Так, ребёнок ориентируется в форме предметов, когда в качестве образца выступают «</w:t>
      </w:r>
      <w:proofErr w:type="spell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опредмеченные</w:t>
      </w:r>
      <w:proofErr w:type="spell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слова-названия. Например, предметы круглой формы – это и мячик, и шарик, и колесо. Характерным является выделение свойств знакомых конкретных предметов, а не ряды основных сенсорных эталонов.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Наиболее характерны для ребёнка этого возраста способы восприятия, позволяющие сравнивать свойства предметов при выполнении действий с ними. Особо ярко это проявляется при действиях ребёнка со сборно-разборными игрушками – пирамидками, матрёшками, грибочками. Именно многократные сравнения позволяют ребёнку достигать практических результатов (берёт свою чашку, обувь и т.д.).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сравнение является приблизительным: ребёнок примеривается, пробует и через ошибки и их исправление достигает результата. Однако после полутора лет, в возрасте 1 года и 9 месяцев, число проб и предварительных примерок быстро сокращается и переходит переход к зрительному восприятию. Это новый этап сенсорного развития, который свидетельствует о переходе внешних действий во внутренний психический план.</w:t>
      </w:r>
    </w:p>
    <w:p w:rsidR="005365A2" w:rsidRPr="007039E0" w:rsidRDefault="005365A2" w:rsidP="0095250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году жизни интенсивно развивается не только зрительное, но и слуховое восприятие. Особенно 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развитие речевого, фонематического слуха, осуществляемого в процессе речевого общения с окружающими. Совершенствование осязательного восприятия осуществляется вместе со зрительным восприятием и развитием движений руки, а также таких психических функций, как внимание, память, мышление. Основной задачей сенсорного развития является </w:t>
      </w:r>
      <w:r w:rsidRPr="00952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формирования восприятия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начальной ступени познания окружающей действительности.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 созданные условия – в процессе проведения занятий и в повседневной жизни – позволяют обеспечить накопление разнообразных зрительных, слуховых, осязательных впечатлений, формировать элементарные представления об основных разновидностях величины (большой - маленький), формы (круг, квадрат, треугольник, 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овал, прямоугольник), цвета (красный, оранжевый, жёлтый, зелёный, синий, фиолетовый, чёрный, белый).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становится возможным формировать умение выделять разнообразные свойства предметов, ориентируясь на цвет, форму, величину, звуки, фактуру и т.п.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ещё не владеет речью в достаточной мере, поэтому основными средствами выражения мысли и чувств являются непосредственные действия.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 методом организации игр-занятий является побуждение интереса к тем или иным игрушкам, дидактическим материалам, прежде всего пособиям, изготовленным из дерева (матрёшки, большие и маленькие, пирамидки, кубы-вкладыши, доски с отверстиями разной величины или формы с комплектами вкладок, столики с грибочками и мозаика – к концу второго года жизни)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менно деревянные игрушки важны для сенсорного развития: их фактура, устойчивость при манипулировании, выполнении элементарных действий с ними 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удобны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игр-занятий с детьми раннего возраста.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Наиболее удобны для захватывания вкладыши и другие детали дидактических пособий размером не менее 3 и не более 4,5 см, что соответствует размерам ладони малыша, Разница между большими и маленькими предметами в 1,5 см вполне достаточна для ориентировки в их величине. Оптимальная толщина (высота) предметов – 1 см. При большей толщине контуры предметов «деформируются»: так, треугольная призма при определённом ракурсе может смотреться как прямоугольник или квадрат т и.п.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подобранные по цвету, форме, величине дидактические пособия имеют большой эмоциональный заряд, определяемый фактурой, пропорциями, гармонией цвета. В повседневной жизни детям надо давать возможность наблюдать за формой, цветом, пропорциями предметов, явлений. 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сенсорное воспитание на данном возрастном этапе – главное условие познавательного развития, правильной и быстрой ориентировки в бесконечно меняющимся окружении, эмоциональной отзывчивости, способности воспринимать красоту и гармонию мира.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быстрое включение сенсорных систем является одной из ключевых способностей человека, основ его полноценного развития. Использование «</w:t>
      </w:r>
      <w:proofErr w:type="spell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опредмеченных</w:t>
      </w:r>
      <w:proofErr w:type="spell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слов-названий обусловлено тем, что ребёнку бесполезно говорить о прямоугольнике, 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квадрате, овале, круге и треугольнике, хотя они их различают уже 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месяца. На втором году жизни дети усваивают форму как признак предметов: они легко выбирают необходимые детали для строительного набора для «крыши» и т.д.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Словарный запас весьма ограничен и очень сильно отстаёт от развития восприятия, поэтому наряду с «</w:t>
      </w:r>
      <w:proofErr w:type="spell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опредмеченными</w:t>
      </w:r>
      <w:proofErr w:type="spell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словами-названиями форм дети легко усваивают слова, способствующие развитию восприятия типа «такой», «разные», «не такой». Запоминание и правильное употребление слов, обозначающих цвет, - очень сложный и трудный процесс, формирование его заканчивается только к пяти годам.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второго года жизни дети начинают повторять за взрослым названия отдельных цветов. Произнося такие слова как «белый», «синий» или «</w:t>
      </w:r>
      <w:proofErr w:type="spell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малыш не в состоянии соотнести эти слова с цветом конкретных предметов. Слово-название существует само по себе, а конкретная цветовая характеристика – сама по себе. В лучшем случае ребёнок механически запоминает и в конкретной ситуации после длительных упражнений может иногда им воспользоваться. Случайное употребление слова, названия цвета или формы, ещё не значит, что ребёнок понимает суть этих слов.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внимания у ребёнка второго года жизни между зрительным, слуховым, осязательным восприятием и памятью – сложный процесс. Дети с рождения различают все цвета спектра и даже некоторые оттенки, но учитывать цветовую характеристику предметов при действиях с ними ему сложнее: цвет нельзя пощупать, он доступен только визуальному наблюдению.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подборе дидактических материалов необходимо стремиться к одинаковой насыщенности цвета. Если красный цвет яркий, то такими же насыщенными, яркими должны быть и оранжевый, жёлтый, и зелёный и другие цвета. В противном случае ребёнок с нарушением цветового восприятия может ориентироваться не на сам цвет, а на его интенсивность.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Постепенность, последовательность в усложнении заданий, направленных на сенсорное развитие, значима как для детей указанного возраста, так и для 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течение второго года жизни при целенаправленном сенсорном воспитании у ребёнка наблюдается положительное отношение к действиям с предметами разной 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величины, формы, цвета. Он подолгу манипулирует ими, рассматривает, ощупывает, перекладывает их с места на место, обнаруживая новые параметры предметного мира. В процессе игр-занятий по сенсорному воспитанию у ребёнка оказываются сформированными приёмы прикладывания, сравнивания, сопоставления цвета, формы, величины. К 2 годам эти процессы осуществляются без 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предварительных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примериваний</w:t>
      </w:r>
      <w:proofErr w:type="spell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переходя из внешнего лана во внутренний.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третьего года жизни – при создании необходимых для этого условий – характерен ускоренный темп сенсорного развития. В данный возрастной период сенсорное воспитание является, с одной стороны, как и прежде, основной линией развития, а с другой стороны, все остальные линии развития базируются на сенсорной основе. Познавательная потребность, в той или иной мере сформированная у ребёнка третьего года жизни, в основном направлена на обследование величины, формы, фактуры предметов, издаваемых ими звуков, соотнесения частей.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на третьем году жизни появляется стремление более чётко следовать образцу, который задан взрослым. Теперь малыш при предъявлении дидактического материала с удовольствием рассматривает его, слушает пояснения взрослого, понимает, что от него хотят, и только потом начинает действовать, следуя инструкции взрослого.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Более свершенной становится координация движений руки под контролем глаза, что позволяет справляться с такими заданиями, как игра с мозаикой, строительными наборами, рисование кистью и карандашом.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третьем году жизни задачи сенсорного развития существенно усложняются, что связанно с общим психофизическим развитием, прежде всего началом формирования новых видов деятельности (игровой, элементарной продуктивной и др.). В связи с этим необходимо создавать условия для интенсивного накопления разнообразных представлений о цвете, форме, величине, фактуре, удалённости предметов и явлений как в процессе специально организованных игр-занятий, так и в повседневной жизни. При этом важно, чтобы представления о сенсорных свойствах и качествах предметов были не только широкими, но и систематизированными. После 3-х лет основное место в сенсорном воспитании занимает ознакомление детей с общепринятыми сенсорными эталонами и способами их потребления. Учитывая </w:t>
      </w: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резкий скачок в развитии речи, необходимо учитывать стремление детей к воспроизведению – вслед за взрослым – слов-названий формы, цвета и самостоятельному их употреблению.</w:t>
      </w:r>
    </w:p>
    <w:p w:rsidR="005365A2" w:rsidRPr="007039E0" w:rsidRDefault="005365A2" w:rsidP="0049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систематической работы по сенсорному воспитанию детей раннего возраста у них оказывается сформированными умения и навыки, свидетельствующие о соответствующем уровне развития восприятия:</w:t>
      </w:r>
    </w:p>
    <w:p w:rsidR="005365A2" w:rsidRPr="007039E0" w:rsidRDefault="005365A2" w:rsidP="0049654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успешно выделяют и учитывают цвет, форму, величину, фактуру и другие признаки предметов и явлений при выполнении ряда практических действий.</w:t>
      </w:r>
    </w:p>
    <w:p w:rsidR="005365A2" w:rsidRPr="007039E0" w:rsidRDefault="005365A2" w:rsidP="0049654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Группируют в соответствии с образцом предметы по цвету, форме, величине и другим свойствам при выборе из четырёх разновидностей в период от 2 до 2 лет 3 месяцев и старше.</w:t>
      </w:r>
    </w:p>
    <w:p w:rsidR="005365A2" w:rsidRPr="007039E0" w:rsidRDefault="005365A2" w:rsidP="0049654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Соотносят разнородные предметы по цвету, форме, величине, фактуре при выборе из четырёх разновидностей (либо четыре разновидности цвета, либо четыре разновидности формы и т.п.).</w:t>
      </w:r>
    </w:p>
    <w:p w:rsidR="005365A2" w:rsidRPr="007039E0" w:rsidRDefault="005365A2" w:rsidP="0049654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 в разнообразных цветовых пятнах предметы или явления, имеющие характерный цветовой признак (снег, трава, апельсин и т.п.) в пятнах разной величины медведя и медвежонка, кошку и котёнка (с 2 лет – 2 лет 3 месяцев).</w:t>
      </w:r>
    </w:p>
    <w:p w:rsidR="005365A2" w:rsidRPr="007039E0" w:rsidRDefault="005365A2" w:rsidP="0049654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Обозначают различные предметы в соответствии с их характерными сенсорными признаками: лес, море, солнце, листья, огоньки и т.п. (с 2,5 лет).</w:t>
      </w:r>
    </w:p>
    <w:p w:rsidR="005365A2" w:rsidRPr="007039E0" w:rsidRDefault="005365A2" w:rsidP="0049654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используют «</w:t>
      </w:r>
      <w:proofErr w:type="spell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опредмеченные</w:t>
      </w:r>
      <w:proofErr w:type="spell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слова-названия для обозначения формы (кирпич, мяч, шар, крыша, яйцо, огурец), цвета (трава, апельсин, помидор, цыплёнок, небо и др.) (с 2 лет 3 месяцев – 2 лет 6 месяцев).</w:t>
      </w:r>
      <w:proofErr w:type="gramEnd"/>
    </w:p>
    <w:p w:rsidR="005365A2" w:rsidRPr="007039E0" w:rsidRDefault="005365A2" w:rsidP="0049654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Отбирают предметы необходимой формы или цвета для развития самостоятельной сюжетной игры (грузят на машину бруск</w:t>
      </w:r>
      <w:proofErr w:type="gramStart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«кирпичики» или кубики определённого цвета, подбирают детали нарядов для кукол в соответствии с цветом их одежды).</w:t>
      </w:r>
    </w:p>
    <w:p w:rsidR="005365A2" w:rsidRPr="007039E0" w:rsidRDefault="005365A2" w:rsidP="0049654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активно пользоваться общепринятыми словами-названиями цвета, часто в отрыве от конкретного предмета (синим он может называть и жёлтый, и зелёный предмет) (с 2 лет 9 месяцев – 3 лет).</w:t>
      </w:r>
    </w:p>
    <w:p w:rsidR="00EF5692" w:rsidRPr="007039E0" w:rsidRDefault="00EF5692" w:rsidP="005365A2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EF5692" w:rsidRPr="007039E0" w:rsidSect="0042509B">
      <w:footerReference w:type="default" r:id="rId7"/>
      <w:pgSz w:w="11906" w:h="16838"/>
      <w:pgMar w:top="720" w:right="720" w:bottom="720" w:left="720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E20" w:rsidRDefault="006A1E20" w:rsidP="0095250D">
      <w:pPr>
        <w:spacing w:after="0" w:line="240" w:lineRule="auto"/>
      </w:pPr>
      <w:r>
        <w:separator/>
      </w:r>
    </w:p>
  </w:endnote>
  <w:endnote w:type="continuationSeparator" w:id="0">
    <w:p w:rsidR="006A1E20" w:rsidRDefault="006A1E20" w:rsidP="0095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5743"/>
      <w:docPartObj>
        <w:docPartGallery w:val="Page Numbers (Bottom of Page)"/>
        <w:docPartUnique/>
      </w:docPartObj>
    </w:sdtPr>
    <w:sdtContent>
      <w:p w:rsidR="0095250D" w:rsidRDefault="0095250D">
        <w:pPr>
          <w:pStyle w:val="a5"/>
          <w:jc w:val="right"/>
        </w:pPr>
        <w:fldSimple w:instr=" PAGE   \* MERGEFORMAT ">
          <w:r w:rsidR="0042509B">
            <w:rPr>
              <w:noProof/>
            </w:rPr>
            <w:t>13</w:t>
          </w:r>
        </w:fldSimple>
      </w:p>
    </w:sdtContent>
  </w:sdt>
  <w:p w:rsidR="0095250D" w:rsidRDefault="009525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E20" w:rsidRDefault="006A1E20" w:rsidP="0095250D">
      <w:pPr>
        <w:spacing w:after="0" w:line="240" w:lineRule="auto"/>
      </w:pPr>
      <w:r>
        <w:separator/>
      </w:r>
    </w:p>
  </w:footnote>
  <w:footnote w:type="continuationSeparator" w:id="0">
    <w:p w:rsidR="006A1E20" w:rsidRDefault="006A1E20" w:rsidP="0095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1FE9"/>
    <w:multiLevelType w:val="multilevel"/>
    <w:tmpl w:val="E7C8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20944"/>
    <w:multiLevelType w:val="multilevel"/>
    <w:tmpl w:val="698C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5A2"/>
    <w:rsid w:val="0042509B"/>
    <w:rsid w:val="00496544"/>
    <w:rsid w:val="00502B60"/>
    <w:rsid w:val="005365A2"/>
    <w:rsid w:val="005E09E0"/>
    <w:rsid w:val="006A1E20"/>
    <w:rsid w:val="007039E0"/>
    <w:rsid w:val="0095250D"/>
    <w:rsid w:val="00EB5288"/>
    <w:rsid w:val="00EF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250D"/>
  </w:style>
  <w:style w:type="paragraph" w:styleId="a5">
    <w:name w:val="footer"/>
    <w:basedOn w:val="a"/>
    <w:link w:val="a6"/>
    <w:uiPriority w:val="99"/>
    <w:unhideWhenUsed/>
    <w:rsid w:val="0095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50D"/>
  </w:style>
  <w:style w:type="paragraph" w:styleId="a7">
    <w:name w:val="Balloon Text"/>
    <w:basedOn w:val="a"/>
    <w:link w:val="a8"/>
    <w:uiPriority w:val="99"/>
    <w:semiHidden/>
    <w:unhideWhenUsed/>
    <w:rsid w:val="0042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Баженов</dc:creator>
  <cp:lastModifiedBy>ирина</cp:lastModifiedBy>
  <cp:revision>2</cp:revision>
  <dcterms:created xsi:type="dcterms:W3CDTF">2017-11-20T10:27:00Z</dcterms:created>
  <dcterms:modified xsi:type="dcterms:W3CDTF">2017-11-20T10:27:00Z</dcterms:modified>
</cp:coreProperties>
</file>