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8F" w:rsidRPr="00B71426" w:rsidRDefault="00C2678F" w:rsidP="00C2678F">
      <w:pPr>
        <w:rPr>
          <w:rFonts w:ascii="Times New Roman" w:hAnsi="Times New Roman" w:cs="Times New Roman"/>
          <w:b/>
          <w:bCs/>
          <w:sz w:val="32"/>
          <w:szCs w:val="32"/>
        </w:rPr>
      </w:pPr>
      <w:r w:rsidRPr="00B71426">
        <w:rPr>
          <w:rFonts w:ascii="Times New Roman" w:hAnsi="Times New Roman" w:cs="Times New Roman"/>
          <w:b/>
          <w:bCs/>
          <w:sz w:val="32"/>
          <w:szCs w:val="32"/>
        </w:rPr>
        <w:t>О роли родителей в развитии речи ребенка</w:t>
      </w:r>
    </w:p>
    <w:tbl>
      <w:tblPr>
        <w:tblW w:w="10500" w:type="dxa"/>
        <w:jc w:val="center"/>
        <w:tblCellSpacing w:w="0" w:type="dxa"/>
        <w:tblCellMar>
          <w:top w:w="300" w:type="dxa"/>
          <w:left w:w="0" w:type="dxa"/>
          <w:right w:w="0" w:type="dxa"/>
        </w:tblCellMar>
        <w:tblLook w:val="04A0" w:firstRow="1" w:lastRow="0" w:firstColumn="1" w:lastColumn="0" w:noHBand="0" w:noVBand="1"/>
      </w:tblPr>
      <w:tblGrid>
        <w:gridCol w:w="10500"/>
      </w:tblGrid>
      <w:tr w:rsidR="00C2678F" w:rsidRPr="00C2678F" w:rsidTr="00C2678F">
        <w:trPr>
          <w:tblCellSpacing w:w="0" w:type="dxa"/>
          <w:jc w:val="center"/>
        </w:trPr>
        <w:tc>
          <w:tcPr>
            <w:tcW w:w="0" w:type="auto"/>
            <w:vAlign w:val="center"/>
            <w:hideMark/>
          </w:tcPr>
          <w:p w:rsidR="00D020CA" w:rsidRPr="00C2678F" w:rsidRDefault="00B71426" w:rsidP="00C2678F">
            <w:r>
              <w:rPr>
                <w:i/>
                <w:iCs/>
              </w:rPr>
              <w:t xml:space="preserve">         </w:t>
            </w:r>
            <w:r w:rsidR="00C2678F" w:rsidRPr="00C2678F">
              <w:rPr>
                <w:i/>
                <w:iCs/>
              </w:rPr>
              <w:t>У</w:t>
            </w:r>
            <w:r>
              <w:rPr>
                <w:i/>
                <w:iCs/>
              </w:rPr>
              <w:t>читель-логопед   Семенова Анна Валерьевна</w:t>
            </w:r>
          </w:p>
        </w:tc>
      </w:tr>
    </w:tbl>
    <w:p w:rsidR="00C2678F" w:rsidRPr="00C2678F" w:rsidRDefault="00C2678F" w:rsidP="00C2678F">
      <w:pPr>
        <w:rPr>
          <w:vanish/>
        </w:rPr>
      </w:pPr>
    </w:p>
    <w:tbl>
      <w:tblPr>
        <w:tblW w:w="10500" w:type="dxa"/>
        <w:jc w:val="center"/>
        <w:tblCellSpacing w:w="0" w:type="dxa"/>
        <w:tblCellMar>
          <w:left w:w="0" w:type="dxa"/>
          <w:right w:w="0" w:type="dxa"/>
        </w:tblCellMar>
        <w:tblLook w:val="04A0" w:firstRow="1" w:lastRow="0" w:firstColumn="1" w:lastColumn="0" w:noHBand="0" w:noVBand="1"/>
      </w:tblPr>
      <w:tblGrid>
        <w:gridCol w:w="2676"/>
        <w:gridCol w:w="7824"/>
      </w:tblGrid>
      <w:tr w:rsidR="00C2678F" w:rsidRPr="00B71426" w:rsidTr="00C2678F">
        <w:trPr>
          <w:tblCellSpacing w:w="0" w:type="dxa"/>
          <w:jc w:val="center"/>
        </w:trPr>
        <w:tc>
          <w:tcPr>
            <w:tcW w:w="0" w:type="auto"/>
            <w:gridSpan w:val="2"/>
            <w:vAlign w:val="center"/>
            <w:hideMark/>
          </w:tcPr>
          <w:p w:rsid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p>
          <w:p w:rsidR="00C2678F" w:rsidRPr="00B71426" w:rsidRDefault="00C2678F" w:rsidP="00B71426">
            <w:pPr>
              <w:ind w:left="426"/>
              <w:jc w:val="both"/>
              <w:rPr>
                <w:rFonts w:ascii="Times New Roman" w:hAnsi="Times New Roman" w:cs="Times New Roman"/>
                <w:sz w:val="28"/>
                <w:szCs w:val="28"/>
              </w:rPr>
            </w:pPr>
            <w:bookmarkStart w:id="0" w:name="_GoBack"/>
            <w:bookmarkEnd w:id="0"/>
            <w:r w:rsidRPr="00B71426">
              <w:rPr>
                <w:rFonts w:ascii="Times New Roman" w:hAnsi="Times New Roman" w:cs="Times New Roman"/>
                <w:sz w:val="28"/>
                <w:szCs w:val="28"/>
              </w:rPr>
              <w:t>- Ты, посмотри, вот Лика, соседская девочка, как говорит хорошо, не остановишь! А мой, хоть ей и ровесник, а говорит так, словно каша во рту!</w:t>
            </w:r>
          </w:p>
          <w:p w:rsidR="00D020CA"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сегодня ответить.</w:t>
            </w:r>
          </w:p>
        </w:tc>
      </w:tr>
      <w:tr w:rsidR="00C2678F" w:rsidRPr="00B71426" w:rsidTr="00C2678F">
        <w:trPr>
          <w:tblCellSpacing w:w="0" w:type="dxa"/>
          <w:jc w:val="center"/>
        </w:trPr>
        <w:tc>
          <w:tcPr>
            <w:tcW w:w="2550" w:type="dxa"/>
            <w:vAlign w:val="center"/>
            <w:hideMark/>
          </w:tcPr>
          <w:p w:rsidR="00C2678F" w:rsidRPr="00B71426" w:rsidRDefault="00C2678F" w:rsidP="00B71426">
            <w:pPr>
              <w:ind w:left="426"/>
              <w:rPr>
                <w:rFonts w:ascii="Times New Roman" w:hAnsi="Times New Roman" w:cs="Times New Roman"/>
                <w:sz w:val="28"/>
                <w:szCs w:val="28"/>
              </w:rPr>
            </w:pPr>
            <w:r w:rsidRPr="00B71426">
              <w:rPr>
                <w:rFonts w:ascii="Times New Roman" w:hAnsi="Times New Roman" w:cs="Times New Roman"/>
                <w:noProof/>
                <w:sz w:val="28"/>
                <w:szCs w:val="28"/>
                <w:lang w:eastAsia="ru-RU"/>
              </w:rPr>
              <w:drawing>
                <wp:inline distT="0" distB="0" distL="0" distR="0">
                  <wp:extent cx="1428750" cy="1428750"/>
                  <wp:effectExtent l="0" t="0" r="0" b="0"/>
                  <wp:docPr id="2" name="Рисунок 2" descr="http://ds2483.msk.ru/pic/logope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oped1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D020CA"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tc>
      </w:tr>
      <w:tr w:rsidR="00C2678F" w:rsidRPr="00B71426" w:rsidTr="00C2678F">
        <w:trPr>
          <w:tblCellSpacing w:w="0" w:type="dxa"/>
          <w:jc w:val="center"/>
        </w:trPr>
        <w:tc>
          <w:tcPr>
            <w:tcW w:w="0" w:type="auto"/>
            <w:gridSpan w:val="2"/>
            <w:vAlign w:val="center"/>
            <w:hideMark/>
          </w:tcPr>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w:t>
            </w:r>
            <w:r w:rsidR="00C2678F" w:rsidRPr="00B71426">
              <w:rPr>
                <w:rFonts w:ascii="Times New Roman" w:hAnsi="Times New Roman" w:cs="Times New Roman"/>
                <w:sz w:val="28"/>
                <w:szCs w:val="28"/>
              </w:rPr>
              <w:lastRenderedPageBreak/>
              <w:t>артикуляционного аппарата ему еще не доступны (например, в 2-3 года учить правильно произносить звуки [ш], [ж], [р]), читать художественные произведения, предназначенные детям более старшего возраста.</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D020CA"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w:t>
            </w:r>
          </w:p>
        </w:tc>
      </w:tr>
    </w:tbl>
    <w:p w:rsidR="00C2678F" w:rsidRPr="00B71426" w:rsidRDefault="00C2678F" w:rsidP="00B71426">
      <w:pPr>
        <w:ind w:left="426"/>
        <w:jc w:val="both"/>
        <w:rPr>
          <w:rFonts w:ascii="Times New Roman" w:hAnsi="Times New Roman" w:cs="Times New Roman"/>
          <w:vanish/>
          <w:sz w:val="28"/>
          <w:szCs w:val="28"/>
        </w:rPr>
      </w:pPr>
    </w:p>
    <w:tbl>
      <w:tblPr>
        <w:tblW w:w="10500" w:type="dxa"/>
        <w:jc w:val="center"/>
        <w:tblCellSpacing w:w="0" w:type="dxa"/>
        <w:tblCellMar>
          <w:left w:w="0" w:type="dxa"/>
          <w:right w:w="0" w:type="dxa"/>
        </w:tblCellMar>
        <w:tblLook w:val="04A0" w:firstRow="1" w:lastRow="0" w:firstColumn="1" w:lastColumn="0" w:noHBand="0" w:noVBand="1"/>
      </w:tblPr>
      <w:tblGrid>
        <w:gridCol w:w="7950"/>
        <w:gridCol w:w="2550"/>
      </w:tblGrid>
      <w:tr w:rsidR="00C2678F" w:rsidRPr="00B71426" w:rsidTr="00C2678F">
        <w:trPr>
          <w:tblCellSpacing w:w="0" w:type="dxa"/>
          <w:jc w:val="center"/>
        </w:trPr>
        <w:tc>
          <w:tcPr>
            <w:tcW w:w="0" w:type="auto"/>
            <w:vAlign w:val="center"/>
            <w:hideMark/>
          </w:tcPr>
          <w:p w:rsidR="00D020CA"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произносить слова искаженно, употреблять вместо общепринятых слов усеченные слова или звукоподражания ("</w:t>
            </w:r>
            <w:proofErr w:type="spellStart"/>
            <w:r w:rsidR="00C2678F" w:rsidRPr="00B71426">
              <w:rPr>
                <w:rFonts w:ascii="Times New Roman" w:hAnsi="Times New Roman" w:cs="Times New Roman"/>
                <w:sz w:val="28"/>
                <w:szCs w:val="28"/>
              </w:rPr>
              <w:t>бибика</w:t>
            </w:r>
            <w:proofErr w:type="spellEnd"/>
            <w:r w:rsidR="00C2678F" w:rsidRPr="00B71426">
              <w:rPr>
                <w:rFonts w:ascii="Times New Roman" w:hAnsi="Times New Roman" w:cs="Times New Roman"/>
                <w:sz w:val="28"/>
                <w:szCs w:val="28"/>
              </w:rPr>
              <w:t>", "</w:t>
            </w:r>
            <w:proofErr w:type="spellStart"/>
            <w:r w:rsidR="00C2678F" w:rsidRPr="00B71426">
              <w:rPr>
                <w:rFonts w:ascii="Times New Roman" w:hAnsi="Times New Roman" w:cs="Times New Roman"/>
                <w:sz w:val="28"/>
                <w:szCs w:val="28"/>
              </w:rPr>
              <w:t>ляля</w:t>
            </w:r>
            <w:proofErr w:type="spellEnd"/>
            <w:r w:rsidR="00C2678F" w:rsidRPr="00B71426">
              <w:rPr>
                <w:rFonts w:ascii="Times New Roman" w:hAnsi="Times New Roman" w:cs="Times New Roman"/>
                <w:sz w:val="28"/>
                <w:szCs w:val="28"/>
              </w:rPr>
              <w:t>", "</w:t>
            </w:r>
            <w:proofErr w:type="spellStart"/>
            <w:r w:rsidR="00C2678F" w:rsidRPr="00B71426">
              <w:rPr>
                <w:rFonts w:ascii="Times New Roman" w:hAnsi="Times New Roman" w:cs="Times New Roman"/>
                <w:sz w:val="28"/>
                <w:szCs w:val="28"/>
              </w:rPr>
              <w:t>ням-ням</w:t>
            </w:r>
            <w:proofErr w:type="spellEnd"/>
            <w:r w:rsidR="00C2678F" w:rsidRPr="00B71426">
              <w:rPr>
                <w:rFonts w:ascii="Times New Roman" w:hAnsi="Times New Roman" w:cs="Times New Roman"/>
                <w:sz w:val="28"/>
                <w:szCs w:val="28"/>
              </w:rPr>
              <w:t xml:space="preserve">" и т.д.)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00C2678F" w:rsidRPr="00B71426">
              <w:rPr>
                <w:rFonts w:ascii="Times New Roman" w:hAnsi="Times New Roman" w:cs="Times New Roman"/>
                <w:sz w:val="28"/>
                <w:szCs w:val="28"/>
              </w:rPr>
              <w:t>звуко</w:t>
            </w:r>
            <w:proofErr w:type="spellEnd"/>
            <w:r w:rsidR="00C2678F" w:rsidRPr="00B71426">
              <w:rPr>
                <w:rFonts w:ascii="Times New Roman" w:hAnsi="Times New Roman" w:cs="Times New Roman"/>
                <w:sz w:val="28"/>
                <w:szCs w:val="28"/>
              </w:rPr>
              <w:t>-слоговому составу.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процесс становления и автоматизации не закончен.</w:t>
            </w:r>
          </w:p>
        </w:tc>
        <w:tc>
          <w:tcPr>
            <w:tcW w:w="2550" w:type="dxa"/>
            <w:vAlign w:val="center"/>
            <w:hideMark/>
          </w:tcPr>
          <w:p w:rsidR="00C2678F" w:rsidRPr="00B71426" w:rsidRDefault="00C2678F" w:rsidP="00B71426">
            <w:pPr>
              <w:ind w:left="426"/>
              <w:jc w:val="both"/>
              <w:rPr>
                <w:rFonts w:ascii="Times New Roman" w:hAnsi="Times New Roman" w:cs="Times New Roman"/>
                <w:sz w:val="28"/>
                <w:szCs w:val="28"/>
              </w:rPr>
            </w:pPr>
            <w:r w:rsidRPr="00B71426">
              <w:rPr>
                <w:rFonts w:ascii="Times New Roman" w:hAnsi="Times New Roman" w:cs="Times New Roman"/>
                <w:noProof/>
                <w:sz w:val="28"/>
                <w:szCs w:val="28"/>
                <w:lang w:eastAsia="ru-RU"/>
              </w:rPr>
              <w:drawing>
                <wp:inline distT="0" distB="0" distL="0" distR="0">
                  <wp:extent cx="1285875" cy="1619250"/>
                  <wp:effectExtent l="0" t="0" r="9525" b="0"/>
                  <wp:docPr id="1" name="Рисунок 1" descr="http://ds2483.msk.ru/pic/logoped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oped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619250"/>
                          </a:xfrm>
                          <a:prstGeom prst="rect">
                            <a:avLst/>
                          </a:prstGeom>
                          <a:noFill/>
                          <a:ln>
                            <a:noFill/>
                          </a:ln>
                        </pic:spPr>
                      </pic:pic>
                    </a:graphicData>
                  </a:graphic>
                </wp:inline>
              </w:drawing>
            </w:r>
          </w:p>
        </w:tc>
      </w:tr>
      <w:tr w:rsidR="00C2678F" w:rsidRPr="00B71426" w:rsidTr="00C2678F">
        <w:trPr>
          <w:tblCellSpacing w:w="0" w:type="dxa"/>
          <w:jc w:val="center"/>
        </w:trPr>
        <w:tc>
          <w:tcPr>
            <w:tcW w:w="0" w:type="auto"/>
            <w:gridSpan w:val="2"/>
            <w:vAlign w:val="center"/>
            <w:hideMark/>
          </w:tcPr>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 xml:space="preserve">Некоторые нарушения детской речи возможно </w:t>
            </w:r>
            <w:proofErr w:type="spellStart"/>
            <w:r w:rsidR="00C2678F" w:rsidRPr="00B71426">
              <w:rPr>
                <w:rFonts w:ascii="Times New Roman" w:hAnsi="Times New Roman" w:cs="Times New Roman"/>
                <w:sz w:val="28"/>
                <w:szCs w:val="28"/>
              </w:rPr>
              <w:t>скорригировать</w:t>
            </w:r>
            <w:proofErr w:type="spellEnd"/>
            <w:r w:rsidR="00C2678F" w:rsidRPr="00B71426">
              <w:rPr>
                <w:rFonts w:ascii="Times New Roman" w:hAnsi="Times New Roman" w:cs="Times New Roman"/>
                <w:sz w:val="28"/>
                <w:szCs w:val="28"/>
              </w:rPr>
              <w:t xml:space="preserve"> только при помощи специалистов, учителей-логопедов. Но ряд недостатков возможно исправить и в домашних условиях. В семье обычно поправляют ребёнка, когда он неправильно произносит тот или иной звук, слово, но под 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678F" w:rsidRPr="00B71426">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C2678F"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678F" w:rsidRPr="00B71426">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D020CA" w:rsidRPr="00B71426" w:rsidRDefault="00B71426" w:rsidP="00B71426">
            <w:pPr>
              <w:ind w:left="426"/>
              <w:jc w:val="both"/>
              <w:rPr>
                <w:rFonts w:ascii="Times New Roman" w:hAnsi="Times New Roman" w:cs="Times New Roman"/>
                <w:sz w:val="28"/>
                <w:szCs w:val="28"/>
              </w:rPr>
            </w:pPr>
            <w:r>
              <w:rPr>
                <w:rFonts w:ascii="Times New Roman" w:hAnsi="Times New Roman" w:cs="Times New Roman"/>
                <w:sz w:val="28"/>
                <w:szCs w:val="28"/>
              </w:rPr>
              <w:t xml:space="preserve">        П</w:t>
            </w:r>
            <w:r w:rsidR="00C2678F" w:rsidRPr="00B71426">
              <w:rPr>
                <w:rFonts w:ascii="Times New Roman" w:hAnsi="Times New Roman" w:cs="Times New Roman"/>
                <w:sz w:val="28"/>
                <w:szCs w:val="28"/>
              </w:rPr>
              <w:t>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tc>
      </w:tr>
    </w:tbl>
    <w:p w:rsidR="009270F0" w:rsidRPr="00B71426" w:rsidRDefault="009270F0" w:rsidP="00B71426">
      <w:pPr>
        <w:ind w:left="426"/>
        <w:jc w:val="both"/>
        <w:rPr>
          <w:rFonts w:ascii="Times New Roman" w:hAnsi="Times New Roman" w:cs="Times New Roman"/>
          <w:sz w:val="28"/>
          <w:szCs w:val="28"/>
        </w:rPr>
      </w:pPr>
    </w:p>
    <w:sectPr w:rsidR="009270F0" w:rsidRPr="00B71426" w:rsidSect="00B71426">
      <w:pgSz w:w="11906" w:h="16838"/>
      <w:pgMar w:top="1134" w:right="170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F6"/>
    <w:rsid w:val="009270F0"/>
    <w:rsid w:val="00B71426"/>
    <w:rsid w:val="00C2678F"/>
    <w:rsid w:val="00D020CA"/>
    <w:rsid w:val="00D4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382BE-CD97-4AB6-9072-9B8AED9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868</Words>
  <Characters>4951</Characters>
  <Application>Microsoft Office Word</Application>
  <DocSecurity>0</DocSecurity>
  <Lines>41</Lines>
  <Paragraphs>11</Paragraphs>
  <ScaleCrop>false</ScaleCrop>
  <Company>Hewlett-Packard</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Анна</cp:lastModifiedBy>
  <cp:revision>4</cp:revision>
  <dcterms:created xsi:type="dcterms:W3CDTF">2011-09-25T09:46:00Z</dcterms:created>
  <dcterms:modified xsi:type="dcterms:W3CDTF">2017-04-09T08:38:00Z</dcterms:modified>
</cp:coreProperties>
</file>