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bookmarkStart w:id="0" w:name="_GoBack"/>
      <w:bookmarkEnd w:id="0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Тот, кто думает, что можно обойтись без других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сильно заблуждается.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Еще сильнее заблуждается тот, кто думает,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что другие не могут обойтись без него.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Ф. Ларошфуко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Выбор темы самообразования был не случайный, потому что вести диалог для детей представляет значительные трудности, а эта форма речевого общения имеет особое значение, так как способствует развитию социальных отношений у детей. Посредством диалога учащийся устанавливает контакт со сверстником, развивается его связная речь, обогащается словарный запас ребенка. В процессе работы совершенствуется культура речи, умение устанавливать интерактивное взаимодействие.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Журналистика - это обширная область сотрудничества и коммуникативного саморазвития. Дети, которые затрудняются поддерживать диалог, недостаточно инициативны и </w:t>
      </w:r>
      <w:proofErr w:type="spellStart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скованы</w:t>
      </w:r>
      <w:proofErr w:type="spellEnd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Таким образом, организация журналисткой деятельности средних и старших школьников с применением метода интервьюирования, усиливает речевую мотивацию, создает условия для формирования, построения самостоятельного высказывания и рассуждения. Раскрывает творческий, нравственный, интеллектуальный потенциал детей, развивает навыки межличностного взаимодействия со сверстником и взрослыми.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02A2F0FC" wp14:editId="40039D35">
            <wp:extent cx="3343275" cy="1666875"/>
            <wp:effectExtent l="0" t="0" r="9525" b="9525"/>
            <wp:docPr id="2" name="Рисунок 2" descr="hello_html_m56cbef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56cbef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Важное место в воспитательной работе группы отводится общению, поскольку развитие коммуникативных навыков учащихся, я считаю эффективным способом развития личности подростка.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Прежде чем приступить к организации работы по данному направлению, я выделила для себя основные приоритеты, определила цели, задачи, виды деятельности, прогнозируемые результаты.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Цель:</w:t>
      </w:r>
      <w:r w:rsidRPr="0082344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 </w:t>
      </w: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Развитие коммуникативных способностей и позитивного общения у учащихся на занятиях объединения «Журналистика».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Задачи: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Коррекция коммуникативных установок подростков.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Обучение адекватному восприятию себя, других, ситуаций общения.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Формирование позитивных моделей поведения.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 Приобретение детьми внешне выражаемых умений и навыков общения.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Прогнозируемые результаты:</w:t>
      </w:r>
    </w:p>
    <w:p w:rsidR="0082344C" w:rsidRPr="0082344C" w:rsidRDefault="0082344C" w:rsidP="0082344C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подростки будут уметь эффективно общаться, конструктивно разрушать конфликтные ситуации, иметь базовые навыки общения;</w:t>
      </w:r>
    </w:p>
    <w:p w:rsidR="0082344C" w:rsidRPr="0082344C" w:rsidRDefault="0082344C" w:rsidP="0082344C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разовьются позитивные качества личности подростков: уверенность в своих силах, доброжелательность, терпимость, умение сотрудничать и т.д.</w:t>
      </w:r>
    </w:p>
    <w:p w:rsidR="0082344C" w:rsidRPr="0082344C" w:rsidRDefault="0082344C" w:rsidP="0082344C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подростки в перспективе придут к сознательному соблюдению этических норм, у каждого ребёнка сформируется система духовно-нравственных ценностей;</w:t>
      </w:r>
    </w:p>
    <w:p w:rsidR="0082344C" w:rsidRPr="0082344C" w:rsidRDefault="0082344C" w:rsidP="0082344C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учащиеся будут стремиться к самосовершенствованию, самоанализу, проявлению </w:t>
      </w:r>
      <w:proofErr w:type="spellStart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эмпатии</w:t>
      </w:r>
      <w:proofErr w:type="spellEnd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созданию положительных ситуаций общения.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Развитие коммуникативных навыков учащихся одна из важнейших задач современного образования.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Коммуникативные навыки проявляются:</w:t>
      </w:r>
    </w:p>
    <w:p w:rsidR="0082344C" w:rsidRPr="0082344C" w:rsidRDefault="0082344C" w:rsidP="0082344C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 владении средствами коммуникации;</w:t>
      </w:r>
    </w:p>
    <w:p w:rsidR="0082344C" w:rsidRPr="0082344C" w:rsidRDefault="0082344C" w:rsidP="0082344C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использовании средств коммуникации в деятельности, в построении процесса общения;</w:t>
      </w:r>
    </w:p>
    <w:p w:rsidR="0082344C" w:rsidRPr="0082344C" w:rsidRDefault="0082344C" w:rsidP="0082344C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анализе своей деятельности и выделении новых средств эффективной коммуникации.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Способность к эффективному решению коммуникативных задач, иначе говоря, коммуникативную компетентность, определяют индивидуально-психологические особенности личности, обеспечивающие эффективность ее общения и совместимость с другими людьми</w:t>
      </w:r>
      <w:r w:rsidRPr="0082344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.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Структура коммуникативной компетентности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59264" behindDoc="0" locked="0" layoutInCell="1" allowOverlap="0" wp14:anchorId="6DAF84D3" wp14:editId="01877EB4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3" name="Рисунок 2" descr="hello_html_m5bf7ae5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5bf7ae54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Коммуникативная компетентность</w:t>
      </w:r>
    </w:p>
    <w:p w:rsidR="0082344C" w:rsidRPr="0082344C" w:rsidRDefault="0082344C" w:rsidP="008234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0" wp14:anchorId="4E476ED9" wp14:editId="25746801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4" name="Рисунок 3" descr="hello_html_m94497d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94497dc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344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0" wp14:anchorId="7DC6BAC9" wp14:editId="4BF8BBB6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5" name="Рисунок 4" descr="hello_html_757b80e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757b80e6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62336" behindDoc="0" locked="0" layoutInCell="1" allowOverlap="0" wp14:anchorId="748D0518" wp14:editId="6109510B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6" name="Рисунок 5" descr="hello_html_97c736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97c736f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344C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63360" behindDoc="0" locked="0" layoutInCell="1" allowOverlap="0" wp14:anchorId="3D76FF6B" wp14:editId="19317F58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7" name="Рисунок 6" descr="hello_html_15c2b16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15c2b162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устная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письменная</w:t>
      </w:r>
    </w:p>
    <w:p w:rsidR="0082344C" w:rsidRPr="0082344C" w:rsidRDefault="0082344C" w:rsidP="008234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64384" behindDoc="0" locked="0" layoutInCell="1" allowOverlap="0" wp14:anchorId="7FF729E3" wp14:editId="480EE4DF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8" name="Рисунок 7" descr="hello_html_e016fb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e016fbf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344C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65408" behindDoc="0" locked="0" layoutInCell="1" allowOverlap="0" wp14:anchorId="7E6F1F24" wp14:editId="080AAA02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9" name="Рисунок 8" descr="hello_html_m4db5b16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m4db5b167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344C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66432" behindDoc="0" locked="0" layoutInCell="1" allowOverlap="0" wp14:anchorId="1C28C102" wp14:editId="628118A1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10" name="Рисунок 10" descr="hello_html_m5c084b8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ello_html_m5c084b87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344C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67456" behindDoc="0" locked="0" layoutInCell="1" allowOverlap="0" wp14:anchorId="0D9ACD74" wp14:editId="06C8A36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11" name="Рисунок 11" descr="hello_html_m725f930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ello_html_m725f9305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68480" behindDoc="0" locked="0" layoutInCell="1" allowOverlap="0" wp14:anchorId="0AA9C0A5" wp14:editId="2D503CDB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12" name="Рисунок 12" descr="hello_html_m41cbbef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ello_html_m41cbbefd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344C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69504" behindDoc="0" locked="0" layoutInCell="1" allowOverlap="0" wp14:anchorId="7A3B58E6" wp14:editId="51CE6A5D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13" name="Рисунок 13" descr="hello_html_m50612f8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ello_html_m50612f8a.g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344C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70528" behindDoc="0" locked="0" layoutInCell="1" allowOverlap="0" wp14:anchorId="76D34088" wp14:editId="215F9DF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14" name="Рисунок 14" descr="hello_html_377496c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ello_html_377496cc.gi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anchor distT="0" distB="0" distL="114300" distR="114300" simplePos="0" relativeHeight="251671552" behindDoc="0" locked="0" layoutInCell="1" allowOverlap="0" wp14:anchorId="282A1775" wp14:editId="71D2BDA4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04800" cy="304800"/>
            <wp:effectExtent l="0" t="0" r="0" b="0"/>
            <wp:wrapSquare wrapText="bothSides"/>
            <wp:docPr id="15" name="Рисунок 15" descr="hello_html_42c723c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ello_html_42c723c1.gif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344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Обсуждение и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дискуссия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Выступления и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презентации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Чтение и получение информации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Написание текстов различного рода</w:t>
      </w:r>
    </w:p>
    <w:p w:rsidR="0082344C" w:rsidRPr="0082344C" w:rsidRDefault="0082344C" w:rsidP="008234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44C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Для того</w:t>
      </w:r>
      <w:proofErr w:type="gramStart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proofErr w:type="gramEnd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чтобы диагностировать, проводить мониторинг воспитательской работы по развитию у детей коммуникативных навыков и умений, я определила и выделила уровни развития коммуникативной компетентности на занятиях объединения «Журналистика».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I уровень</w:t>
      </w: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</w:t>
      </w:r>
    </w:p>
    <w:p w:rsidR="0082344C" w:rsidRPr="0082344C" w:rsidRDefault="0082344C" w:rsidP="0082344C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Умение учащихся получать информацию из текста или устной дискуссии относительно простых предметов </w:t>
      </w:r>
      <w:r w:rsidRPr="0082344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(узнают об источниках и способах сбора информации</w:t>
      </w: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);</w:t>
      </w:r>
    </w:p>
    <w:p w:rsidR="0082344C" w:rsidRPr="0082344C" w:rsidRDefault="0082344C" w:rsidP="0082344C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Умение понимать собеседника и выражаться адекватно ситуации </w:t>
      </w:r>
      <w:r w:rsidRPr="0082344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(учатся брать интервью, вести беседу, репортаж).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II уровень:</w:t>
      </w:r>
    </w:p>
    <w:p w:rsidR="0082344C" w:rsidRPr="0082344C" w:rsidRDefault="0082344C" w:rsidP="0082344C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Умение обучающихся не только поддерживать дискуссию относительно простых предметов адекватно ее целям и ситуации, но и подготовить речь </w:t>
      </w:r>
      <w:r w:rsidRPr="0082344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(участие в фестивалях, конкурсах)</w:t>
      </w: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;</w:t>
      </w:r>
    </w:p>
    <w:p w:rsidR="0082344C" w:rsidRPr="0082344C" w:rsidRDefault="0082344C" w:rsidP="0082344C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Умение обобщать прочитанный материал и создавать собственные тексты, используя разные стили </w:t>
      </w:r>
      <w:r w:rsidRPr="0082344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(создание журналистских произведений в аналитических и художественно-публицистических жанрах).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III уровень:</w:t>
      </w:r>
    </w:p>
    <w:p w:rsidR="0082344C" w:rsidRPr="0082344C" w:rsidRDefault="0082344C" w:rsidP="0082344C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Понимание и активное участие обучающегося в обсуждении сложных предметов, владение выразительной речью, использование различных техник привлечения внимания аудитории </w:t>
      </w:r>
      <w:r w:rsidRPr="0082344C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(презентации)</w:t>
      </w: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развития коммуникативных навыков и способностей у учащихся я в своей работе активно использую тренинги. В психологии термин «тренинг» означает совокупность методов развития способностей к обучению или овладению любым сложным видом деятельности, например, общением.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Цели коммуникативных тренингов:</w:t>
      </w:r>
    </w:p>
    <w:p w:rsidR="0082344C" w:rsidRPr="0082344C" w:rsidRDefault="0082344C" w:rsidP="0082344C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научиться общаться с людьми;</w:t>
      </w:r>
    </w:p>
    <w:p w:rsidR="0082344C" w:rsidRPr="0082344C" w:rsidRDefault="0082344C" w:rsidP="0082344C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преодоление комплексов и страхов, возникающих в процессе общения;</w:t>
      </w:r>
    </w:p>
    <w:p w:rsidR="0082344C" w:rsidRPr="0082344C" w:rsidRDefault="0082344C" w:rsidP="0082344C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развитие навыков эффективного вербального и невербального взаимодействия;</w:t>
      </w:r>
    </w:p>
    <w:p w:rsidR="0082344C" w:rsidRPr="0082344C" w:rsidRDefault="0082344C" w:rsidP="0082344C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научиться без потерь или с минимальными потерями выйти из конфликта и т.д.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Arial" w:eastAsia="Times New Roman" w:hAnsi="Arial" w:cs="Arial"/>
          <w:noProof/>
          <w:color w:val="C0C0C0"/>
          <w:sz w:val="21"/>
          <w:szCs w:val="21"/>
          <w:lang w:eastAsia="ru-RU"/>
        </w:rPr>
        <w:drawing>
          <wp:inline distT="0" distB="0" distL="0" distR="0" wp14:anchorId="789E9588" wp14:editId="76DB739F">
            <wp:extent cx="3409950" cy="2533650"/>
            <wp:effectExtent l="0" t="0" r="0" b="0"/>
            <wp:docPr id="16" name="Рисунок 16" descr="hello_html_m6ccc14f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6ccc14f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Тренинги на разрешение конфликтов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2344C" w:rsidRPr="0082344C" w:rsidRDefault="0082344C" w:rsidP="0082344C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i/>
          <w:iCs/>
          <w:color w:val="FF0000"/>
          <w:sz w:val="27"/>
          <w:szCs w:val="27"/>
          <w:lang w:eastAsia="ru-RU"/>
        </w:rPr>
        <w:t>Тренинг «Варианты общения»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Участники разбиваются на пары.</w:t>
      </w:r>
    </w:p>
    <w:p w:rsidR="0082344C" w:rsidRPr="0082344C" w:rsidRDefault="0082344C" w:rsidP="0082344C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«Синхронный разговор» – оба участника в паре </w:t>
      </w:r>
      <w:proofErr w:type="gramStart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говорят одновременно в течение 10 сек</w:t>
      </w:r>
      <w:proofErr w:type="gramEnd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Можно предложить тему разговора, например: «Какую книгу я прочитал недавно». По сигналу ведущего разговор прекращается.</w:t>
      </w:r>
    </w:p>
    <w:p w:rsidR="0082344C" w:rsidRPr="0082344C" w:rsidRDefault="0082344C" w:rsidP="0082344C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«Игнорирование» – в течение 30 сек. Один участник из пары высказывается, а другой в это время полностью его игнорирует. Затем они меняются ролями.</w:t>
      </w:r>
    </w:p>
    <w:p w:rsidR="0082344C" w:rsidRPr="0082344C" w:rsidRDefault="0082344C" w:rsidP="0082344C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«Спина к спине» – во время упражнения участники сидят спинами друг к другу. В течение 30 секунд один участник высказывается, а другой в это время слушает его. Затем они меняются ролями.</w:t>
      </w:r>
    </w:p>
    <w:p w:rsidR="0082344C" w:rsidRPr="0082344C" w:rsidRDefault="0082344C" w:rsidP="0082344C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«Активное слушание» – в течение одной минуты один участник говорит, а другой внимательно слушает его, всем своим видом показывая заинтересованность в общении. Затем они меняются ролями.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Обсуждение:</w:t>
      </w:r>
    </w:p>
    <w:p w:rsidR="0082344C" w:rsidRPr="0082344C" w:rsidRDefault="0082344C" w:rsidP="0082344C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 вы ощущали себя во время проведенных 3-х упражнений?</w:t>
      </w:r>
    </w:p>
    <w:p w:rsidR="0082344C" w:rsidRPr="0082344C" w:rsidRDefault="0082344C" w:rsidP="0082344C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казалось ли вам, что вы слушали с усилием, что это не так просто?</w:t>
      </w:r>
    </w:p>
    <w:p w:rsidR="0082344C" w:rsidRPr="0082344C" w:rsidRDefault="0082344C" w:rsidP="0082344C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Что мешало вам чувствовать себя комфортно?</w:t>
      </w:r>
    </w:p>
    <w:p w:rsidR="0082344C" w:rsidRPr="0082344C" w:rsidRDefault="0082344C" w:rsidP="0082344C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 вы себя ощущали во время последнего упражнения?</w:t>
      </w:r>
    </w:p>
    <w:p w:rsidR="0082344C" w:rsidRPr="0082344C" w:rsidRDefault="0082344C" w:rsidP="0082344C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Что помогает вам в общении?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Arial" w:eastAsia="Times New Roman" w:hAnsi="Arial" w:cs="Arial"/>
          <w:noProof/>
          <w:color w:val="FFFF00"/>
          <w:sz w:val="21"/>
          <w:szCs w:val="21"/>
          <w:lang w:eastAsia="ru-RU"/>
        </w:rPr>
        <w:drawing>
          <wp:inline distT="0" distB="0" distL="0" distR="0" wp14:anchorId="56A5E631" wp14:editId="357CCB2E">
            <wp:extent cx="2533650" cy="3400425"/>
            <wp:effectExtent l="0" t="0" r="0" b="9525"/>
            <wp:docPr id="17" name="Рисунок 17" descr="hello_html_m1e7a282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m1e7a282c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2344C" w:rsidRPr="0082344C" w:rsidRDefault="0082344C" w:rsidP="0082344C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i/>
          <w:iCs/>
          <w:color w:val="FF0000"/>
          <w:sz w:val="27"/>
          <w:szCs w:val="27"/>
          <w:lang w:eastAsia="ru-RU"/>
        </w:rPr>
        <w:t>Тренинг «Похвали себя»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Участникам предлагается подумать и рассказать о тех своих качествах, которые им нравятся в себе или отличают от других. Это могут быть любые особенности характера и личности. Напомним, что овладение этими качествами делает нас уникальными.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2344C" w:rsidRPr="0082344C" w:rsidRDefault="0082344C" w:rsidP="0082344C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i/>
          <w:iCs/>
          <w:color w:val="FF0000"/>
          <w:sz w:val="27"/>
          <w:szCs w:val="27"/>
          <w:lang w:eastAsia="ru-RU"/>
        </w:rPr>
        <w:t>Тренинг «Дружественная ладошка»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листе бумаги каждый обрисовывает свою ладонь, внизу подписывает свое имя. Участники оставляют листочки на стульях, сами встают и, двигаясь от листочка к листочку, пишут друг другу на нарисованных ладошках что-то хороше</w:t>
      </w:r>
      <w:proofErr w:type="gramStart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е(</w:t>
      </w:r>
      <w:proofErr w:type="gramEnd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понравившееся качество это человека, пожелания ему).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Arial" w:eastAsia="Times New Roman" w:hAnsi="Arial" w:cs="Arial"/>
          <w:noProof/>
          <w:color w:val="FFFF00"/>
          <w:sz w:val="21"/>
          <w:szCs w:val="21"/>
          <w:lang w:eastAsia="ru-RU"/>
        </w:rPr>
        <w:lastRenderedPageBreak/>
        <w:drawing>
          <wp:inline distT="0" distB="0" distL="0" distR="0" wp14:anchorId="5F107A14" wp14:editId="16283F6A">
            <wp:extent cx="2828925" cy="2562225"/>
            <wp:effectExtent l="0" t="0" r="9525" b="9525"/>
            <wp:docPr id="18" name="Рисунок 18" descr="hello_html_43702c6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43702c6a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Коммуникативные тренинги</w:t>
      </w:r>
    </w:p>
    <w:p w:rsidR="0082344C" w:rsidRPr="0082344C" w:rsidRDefault="0082344C" w:rsidP="0082344C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i/>
          <w:iCs/>
          <w:color w:val="FF0000"/>
          <w:sz w:val="27"/>
          <w:szCs w:val="27"/>
          <w:lang w:eastAsia="ru-RU"/>
        </w:rPr>
        <w:t>Тренинг «Сообщение»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Участники разбиваются на пары, каждый должен без слов, жестами сообщить что-то своему напарнику, а тот должен понять и рассказать, в чем смысл сообщения. Затем партнеры меняются ролями.</w:t>
      </w:r>
    </w:p>
    <w:p w:rsidR="0082344C" w:rsidRPr="0082344C" w:rsidRDefault="0082344C" w:rsidP="0082344C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i/>
          <w:iCs/>
          <w:color w:val="FF0000"/>
          <w:sz w:val="27"/>
          <w:szCs w:val="27"/>
          <w:lang w:eastAsia="ru-RU"/>
        </w:rPr>
        <w:t>Тренинг «Передай информацию»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Все встают в шеренгу, в затылок др. другу, первый поворачивается ко </w:t>
      </w:r>
      <w:proofErr w:type="gramStart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второму</w:t>
      </w:r>
      <w:proofErr w:type="gramEnd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передает ему мимикой </w:t>
      </w:r>
      <w:proofErr w:type="gramStart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какое</w:t>
      </w:r>
      <w:proofErr w:type="gramEnd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– либо чувство (радость, гнев, печаль и т.д.), второй передает следующему эти же чувства и т.д. У последнего игрока спрашиваем, какое чувство он получил, и сравнивают с тем, какое </w:t>
      </w:r>
      <w:proofErr w:type="gramStart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чувство было послано вначале и как каждый участник понимал</w:t>
      </w:r>
      <w:proofErr w:type="gramEnd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полученное им чувство.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i/>
          <w:iCs/>
          <w:color w:val="FF0000"/>
          <w:sz w:val="26"/>
          <w:szCs w:val="26"/>
          <w:lang w:eastAsia="ru-RU"/>
        </w:rPr>
        <w:t>Игра «Три факта»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Участники разбиваются на пары. В течение 2 минут они в парах рассказывают друг другу о себе. Затем, объединившись в общий круг, участники рассказывают о своем собеседнике 3 факта, причем 2 </w:t>
      </w:r>
      <w:proofErr w:type="gramStart"/>
      <w:r w:rsidRPr="008234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верных</w:t>
      </w:r>
      <w:proofErr w:type="gramEnd"/>
      <w:r w:rsidRPr="008234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а 1 выдуманный. Остальные должны догадаться, какой факт выдуман.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Обсуждение и принятие правил. (10 минут)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i/>
          <w:iCs/>
          <w:color w:val="FF0000"/>
          <w:sz w:val="26"/>
          <w:szCs w:val="26"/>
          <w:lang w:eastAsia="ru-RU"/>
        </w:rPr>
        <w:t>Игра «Соглашение и ожидание»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Сначала с подростками обсуждаются следующие правила (соглашение):</w:t>
      </w:r>
    </w:p>
    <w:p w:rsidR="0082344C" w:rsidRPr="0082344C" w:rsidRDefault="0082344C" w:rsidP="0082344C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Конфиденциальность: все обговаривается здесь и сейчас и остается в рабочей комнате.</w:t>
      </w:r>
    </w:p>
    <w:p w:rsidR="0082344C" w:rsidRPr="0082344C" w:rsidRDefault="0082344C" w:rsidP="0082344C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Добровольность участия в группе.</w:t>
      </w:r>
    </w:p>
    <w:p w:rsidR="0082344C" w:rsidRPr="0082344C" w:rsidRDefault="0082344C" w:rsidP="0082344C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Доброжелательность и открытость каждого участника: недопустимы агрессивные действия и высказывания по отношению друг к другу. В работе следует говорить о чувствах, но ни в коем случае нельзя давать оценки поведению и высказываниям друг друга.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Затем участники обсуждают и прописывают ожидания от встреч.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i/>
          <w:iCs/>
          <w:color w:val="FF0000"/>
          <w:sz w:val="26"/>
          <w:szCs w:val="26"/>
          <w:lang w:eastAsia="ru-RU"/>
        </w:rPr>
        <w:t>Игра «Комплименты» (10 мин.).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Ведущий предлагает участникам придумать комплименты друг другу. Он бросает мяч одному из участников и говорит ему комплимент. Получивший мяч бросает его тому, кому хочет сказать комплимент, пока каждый из участников не будет задействован.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i/>
          <w:iCs/>
          <w:color w:val="FF0000"/>
          <w:sz w:val="27"/>
          <w:szCs w:val="27"/>
          <w:lang w:eastAsia="ru-RU"/>
        </w:rPr>
        <w:t>Разминка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«Круг» (Одновременно сесть и встать из круга.)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«Гусеница» (Участники встают в круг друг за другом, затем садятся на колени к человеку, который стоит позади.</w:t>
      </w:r>
      <w:proofErr w:type="gramEnd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gramStart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Задание: пройти в таком положении несколько кругов и пропеть песню.)</w:t>
      </w:r>
      <w:proofErr w:type="gramEnd"/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«Путаница» (Участники встают в круг, закрывают глаза, вытягивают руки вперед и запутываются.</w:t>
      </w:r>
      <w:proofErr w:type="gramEnd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gramStart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Затем, не расцепляя рук, необходимо распутаться, при это работая командой, договариваясь о каждом движении.)</w:t>
      </w:r>
      <w:proofErr w:type="gramEnd"/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i/>
          <w:iCs/>
          <w:color w:val="7030A0"/>
          <w:sz w:val="27"/>
          <w:szCs w:val="27"/>
          <w:lang w:eastAsia="ru-RU"/>
        </w:rPr>
        <w:t>Упражнение «Платформа»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Задача - уместиться всей группой платформе, не заступая за ее края и удержаться на ней 5-10 секунд.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i/>
          <w:iCs/>
          <w:color w:val="7030A0"/>
          <w:sz w:val="27"/>
          <w:szCs w:val="27"/>
          <w:lang w:eastAsia="ru-RU"/>
        </w:rPr>
        <w:t>Упражнение «Бревно»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Бревно или любой другой бортик, шириной 20 см и длиной так, чтобы участники, встав "паровозиком", уместились впритык.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Задача - встать так, чтоб первый с конца стал первым сначала, второй с конца - стал вторым сначала и т.д. При этом участники не должны касаться земли. В противном случае, вся команда начинает упражнение заново.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i/>
          <w:iCs/>
          <w:color w:val="7030A0"/>
          <w:sz w:val="27"/>
          <w:szCs w:val="27"/>
          <w:lang w:eastAsia="ru-RU"/>
        </w:rPr>
        <w:t>Упражнение "Монстр"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Группе необходимо преодолеть расстояние в 10 шагов, используя всего лишь 7 конечностей или точек опоры.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 wp14:anchorId="41C9446E" wp14:editId="61530FF1">
            <wp:extent cx="3171825" cy="2133600"/>
            <wp:effectExtent l="0" t="0" r="9525" b="0"/>
            <wp:docPr id="19" name="Рисунок 19" descr="hello_html_77fb8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77fb8101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i/>
          <w:iCs/>
          <w:color w:val="7030A0"/>
          <w:sz w:val="27"/>
          <w:szCs w:val="27"/>
          <w:lang w:eastAsia="ru-RU"/>
        </w:rPr>
        <w:t>Упражнение «Восковая палочка»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Группа встает в круг, плечом к плечу. Один из участников встает в круг, закрывает глаза, обнимает себя за плечи и, стараясь не отрывать пяток от земли, ровно, словно палочка, падает в любом направлении. Участники, стоящие в кругу, держат руки перед собой и ладонями аккуратно отталкивают падающего, заставляя его качаться внутри круга, словно маятник.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i/>
          <w:iCs/>
          <w:color w:val="7030A0"/>
          <w:sz w:val="27"/>
          <w:szCs w:val="27"/>
          <w:lang w:eastAsia="ru-RU"/>
        </w:rPr>
        <w:t>Упражнение «Магический квадрат»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Перед группой начерчена на полу сетка из квадратов 10x10. У ведущего в руках лист бумаги с подобными квадратами, по которым проложен маршрут. Всем необходимо построиться друг за другом и по очереди попробовать перейти с одной стороны квадрата на другую, обнаружив задуманный ведущим маршрут. Если вы делаете неверный шаг, то звучит сигнал "</w:t>
      </w:r>
      <w:proofErr w:type="spellStart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бип</w:t>
      </w:r>
      <w:proofErr w:type="spellEnd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", и участники должны вернуться, после этого следующий участник группы может попробовать пройти упражнение.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i/>
          <w:iCs/>
          <w:color w:val="7030A0"/>
          <w:sz w:val="27"/>
          <w:szCs w:val="27"/>
          <w:lang w:eastAsia="ru-RU"/>
        </w:rPr>
        <w:t>Упражнение «Геометрические фигуры»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комнате лежит веревка. Задача - с закрытыми глазами найти веревку и сделать из нее равнобедренный треугольник, держась за веревку.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i/>
          <w:iCs/>
          <w:color w:val="00B050"/>
          <w:sz w:val="27"/>
          <w:szCs w:val="27"/>
          <w:lang w:eastAsia="ru-RU"/>
        </w:rPr>
        <w:t>Дискуссия «Что значит слушать и слышать?»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i/>
          <w:iCs/>
          <w:color w:val="00B050"/>
          <w:sz w:val="27"/>
          <w:szCs w:val="27"/>
          <w:lang w:eastAsia="ru-RU"/>
        </w:rPr>
        <w:lastRenderedPageBreak/>
        <w:t>Игра «Беседа через стену»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Работа в парах. Ребятам необходимо донести друг до друга информацию, учитывая условие того, сто между ними стена.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b/>
          <w:bCs/>
          <w:i/>
          <w:iCs/>
          <w:color w:val="00B050"/>
          <w:sz w:val="27"/>
          <w:szCs w:val="27"/>
          <w:lang w:eastAsia="ru-RU"/>
        </w:rPr>
        <w:t>Игра «Волшебная лавка»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Участников просят представить, что существует такая лавка, в которой есть необычные «вещи»: терпение, чуткость, чувство юмора и т.д. Ведущий выступает в роли продавца, который обменивает одни качества на какие-нибудь другие. Например, покупатель просит «терпения». Продавец выясняет, сколько ему его нужно, зачем и в каких случаях. В качестве платы продавец просит у покупателя что-то взамен, например, тот может расплатиться «чувством юмора», которого у него с избытком.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b/>
          <w:bCs/>
          <w:i/>
          <w:iCs/>
          <w:color w:val="00B050"/>
          <w:sz w:val="27"/>
          <w:szCs w:val="27"/>
          <w:lang w:eastAsia="ru-RU"/>
        </w:rPr>
        <w:t>Игра «Тайна 3 планеты»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Участникам необходимо спасти жителей «Третьей» планете, которые оказались в ситуации экологического кризиса.</w:t>
      </w:r>
    </w:p>
    <w:p w:rsidR="0082344C" w:rsidRPr="0082344C" w:rsidRDefault="0082344C" w:rsidP="0082344C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Составление письма, в котором земляне дают согласие на помощь жителям далекой планеты.</w:t>
      </w:r>
    </w:p>
    <w:p w:rsidR="0082344C" w:rsidRPr="0082344C" w:rsidRDefault="0082344C" w:rsidP="0082344C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Игра «Будь внимателен» (Ребятам необходимо запомнить, во что одеты все участники экспедиции; затем один из участников с закрытыми глазами рассказывает, какая деталь одежды объединяет всех членов группы; </w:t>
      </w:r>
      <w:proofErr w:type="gramStart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другой</w:t>
      </w:r>
      <w:proofErr w:type="gramEnd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– какая различает.)</w:t>
      </w:r>
    </w:p>
    <w:p w:rsidR="0082344C" w:rsidRPr="0082344C" w:rsidRDefault="0082344C" w:rsidP="0082344C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«Я никогда не…» (Участникам нужно рассказывать о том, что они никогда не делали, но очень хотели сделать, по очереди.</w:t>
      </w:r>
      <w:proofErr w:type="gramEnd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gramStart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Затем ребята обсуждают, каким образом моно это сделать)</w:t>
      </w:r>
      <w:proofErr w:type="gramEnd"/>
    </w:p>
    <w:p w:rsidR="0082344C" w:rsidRPr="0082344C" w:rsidRDefault="0082344C" w:rsidP="0082344C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«Мост спасения» (Участникам необходимо договориться и построить мост из самих себя, чтобы жители Третьей планеты смогли спастись)</w:t>
      </w:r>
    </w:p>
    <w:p w:rsidR="0082344C" w:rsidRPr="0082344C" w:rsidRDefault="0082344C" w:rsidP="0082344C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gramStart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«Праздник радости» (По одному каждый из участников выходит в центр круга.</w:t>
      </w:r>
      <w:proofErr w:type="gramEnd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gramStart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Остальные, по нарастающей, начинают говорить имя человека, стоящего в центре, подходя к нему)</w:t>
      </w:r>
      <w:proofErr w:type="gramEnd"/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Эта игра символизирует победу жителей Третьей планеты и землян.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i/>
          <w:iCs/>
          <w:color w:val="00B050"/>
          <w:sz w:val="27"/>
          <w:szCs w:val="27"/>
          <w:lang w:eastAsia="ru-RU"/>
        </w:rPr>
        <w:t>Упражнение «</w:t>
      </w:r>
      <w:proofErr w:type="spellStart"/>
      <w:r w:rsidRPr="0082344C">
        <w:rPr>
          <w:rFonts w:ascii="Times New Roman" w:eastAsia="Times New Roman" w:hAnsi="Times New Roman" w:cs="Times New Roman"/>
          <w:i/>
          <w:iCs/>
          <w:color w:val="00B050"/>
          <w:sz w:val="27"/>
          <w:szCs w:val="27"/>
          <w:lang w:eastAsia="ru-RU"/>
        </w:rPr>
        <w:t>Дискуссионка</w:t>
      </w:r>
      <w:proofErr w:type="spellEnd"/>
      <w:r w:rsidRPr="0082344C">
        <w:rPr>
          <w:rFonts w:ascii="Times New Roman" w:eastAsia="Times New Roman" w:hAnsi="Times New Roman" w:cs="Times New Roman"/>
          <w:i/>
          <w:iCs/>
          <w:color w:val="00B050"/>
          <w:sz w:val="27"/>
          <w:szCs w:val="27"/>
          <w:lang w:eastAsia="ru-RU"/>
        </w:rPr>
        <w:t>»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Ребятам предлагается в ходе дискуссии найти ответы на волнующие их вопросы. Отвечать необходимо «да» или «нет», а затем аргументировать свою точку зрения.</w:t>
      </w:r>
    </w:p>
    <w:p w:rsidR="0082344C" w:rsidRPr="0082344C" w:rsidRDefault="0082344C" w:rsidP="0082344C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 вы считаете, можно ли школьную дружбу пронести через годы?</w:t>
      </w:r>
    </w:p>
    <w:p w:rsidR="0082344C" w:rsidRPr="0082344C" w:rsidRDefault="0082344C" w:rsidP="0082344C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Хороший ли вы друг?</w:t>
      </w:r>
    </w:p>
    <w:p w:rsidR="0082344C" w:rsidRPr="0082344C" w:rsidRDefault="0082344C" w:rsidP="0082344C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 вы считаете, чтобы стать успешным в жизни, необходимо высшее образование?</w:t>
      </w:r>
    </w:p>
    <w:p w:rsidR="0082344C" w:rsidRPr="0082344C" w:rsidRDefault="0082344C" w:rsidP="0082344C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Модно ли курить в наше время?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i/>
          <w:iCs/>
          <w:color w:val="00B050"/>
          <w:sz w:val="27"/>
          <w:szCs w:val="27"/>
          <w:lang w:eastAsia="ru-RU"/>
        </w:rPr>
        <w:t>Игра «Взгляни по-другому»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Просмотр фрагмента из фильма «Вавилон»</w:t>
      </w:r>
    </w:p>
    <w:p w:rsidR="0082344C" w:rsidRPr="0082344C" w:rsidRDefault="0082344C" w:rsidP="0082344C">
      <w:pPr>
        <w:numPr>
          <w:ilvl w:val="0"/>
          <w:numId w:val="19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Обсуждение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Вопросы для обсуждения: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Всегда ли мы замечаем то, что происходит с </w:t>
      </w:r>
      <w:proofErr w:type="gramStart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нашими</w:t>
      </w:r>
      <w:proofErr w:type="gramEnd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близкими?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Всегда ли мы понимаем, что говорят нам эмоции людей?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Примеры из жизни, схожие с фрагментом из фильма.</w:t>
      </w:r>
    </w:p>
    <w:p w:rsidR="0082344C" w:rsidRPr="0082344C" w:rsidRDefault="0082344C" w:rsidP="0082344C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Просмотр эпизода из фильма «</w:t>
      </w:r>
      <w:proofErr w:type="spellStart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Бумер</w:t>
      </w:r>
      <w:proofErr w:type="spellEnd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</w:t>
      </w:r>
    </w:p>
    <w:p w:rsidR="0082344C" w:rsidRPr="0082344C" w:rsidRDefault="0082344C" w:rsidP="0082344C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Дискуссия по фрагменту из фильма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Вопросы для обсуждения: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Что, кроме красивой дорогой машины вы увидели?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Предательство, что это?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Предавали ли вас когда-нибудь?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Предавали ли вы когда-нибудь?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Вы смогли ли простить предательство?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i/>
          <w:iCs/>
          <w:color w:val="00B050"/>
          <w:sz w:val="27"/>
          <w:szCs w:val="27"/>
          <w:lang w:eastAsia="ru-RU"/>
        </w:rPr>
        <w:t>Игра «Химические реакции»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Ребятам необходимо разделиться на группы по различным признакам (цвет глаз, наличие определенного цвета в одежде и др.)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i/>
          <w:iCs/>
          <w:color w:val="FF0000"/>
          <w:sz w:val="27"/>
          <w:szCs w:val="27"/>
          <w:lang w:eastAsia="ru-RU"/>
        </w:rPr>
        <w:t>Игра «Воссоединение»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Ребятам необходимо договориться об объединении двух рас, которые распались несколько веков назад. Каждая раса имеет свои привычки, обычаи, установки, которые противоположная раса не принимает.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i/>
          <w:iCs/>
          <w:color w:val="FF0000"/>
          <w:sz w:val="27"/>
          <w:szCs w:val="27"/>
          <w:lang w:eastAsia="ru-RU"/>
        </w:rPr>
        <w:t xml:space="preserve">Игра «Форд </w:t>
      </w:r>
      <w:proofErr w:type="spellStart"/>
      <w:r w:rsidRPr="0082344C">
        <w:rPr>
          <w:rFonts w:ascii="Times New Roman" w:eastAsia="Times New Roman" w:hAnsi="Times New Roman" w:cs="Times New Roman"/>
          <w:i/>
          <w:iCs/>
          <w:color w:val="FF0000"/>
          <w:sz w:val="27"/>
          <w:szCs w:val="27"/>
          <w:lang w:eastAsia="ru-RU"/>
        </w:rPr>
        <w:t>Баярд</w:t>
      </w:r>
      <w:proofErr w:type="spellEnd"/>
      <w:r w:rsidRPr="0082344C">
        <w:rPr>
          <w:rFonts w:ascii="Times New Roman" w:eastAsia="Times New Roman" w:hAnsi="Times New Roman" w:cs="Times New Roman"/>
          <w:i/>
          <w:iCs/>
          <w:color w:val="FF0000"/>
          <w:sz w:val="27"/>
          <w:szCs w:val="27"/>
          <w:lang w:eastAsia="ru-RU"/>
        </w:rPr>
        <w:t>»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Ребятам нужно пройти испытания. После прохождения каждого испытания участники получают часть загадки, собрав которую они должны отгадать в конце игры. Перед каждым испытанием ребята определяют оптимальный вариант прохождения испытания. Каждое упражнение ограничено по времени.</w:t>
      </w:r>
    </w:p>
    <w:p w:rsidR="0082344C" w:rsidRPr="0082344C" w:rsidRDefault="0082344C" w:rsidP="0082344C">
      <w:pPr>
        <w:numPr>
          <w:ilvl w:val="0"/>
          <w:numId w:val="2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Паутина (15 минут)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Задача - пролезть всей командой с одной стороны паутины на другую, причем, не касаясь ни одной ее части. В противном случае, вся команда возвращается, и упражнение начинается сначала. Каждую ячейку можно использовать лишь единожды, уже прошедший упражнение участник не может вернуться и помочь команде.</w:t>
      </w:r>
    </w:p>
    <w:p w:rsidR="0082344C" w:rsidRPr="0082344C" w:rsidRDefault="0082344C" w:rsidP="0082344C">
      <w:pPr>
        <w:numPr>
          <w:ilvl w:val="0"/>
          <w:numId w:val="22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Костер (10 минут)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Задача – команде необходимо в полной тишине разжечь костер при помощи спичек, таким образом, чтоб высота пламени смогла прожечь нитку, натянутую над костром.</w:t>
      </w:r>
    </w:p>
    <w:p w:rsidR="0082344C" w:rsidRPr="0082344C" w:rsidRDefault="0082344C" w:rsidP="0082344C">
      <w:pPr>
        <w:numPr>
          <w:ilvl w:val="0"/>
          <w:numId w:val="23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Приз (10 минут)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высоте 3 м подвешивается какой-либо предмет.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Задача - группе необходимо достать его, ни на </w:t>
      </w:r>
      <w:proofErr w:type="gramStart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что</w:t>
      </w:r>
      <w:proofErr w:type="gramEnd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не опираясь и используя лишь палку.</w:t>
      </w:r>
    </w:p>
    <w:p w:rsidR="0082344C" w:rsidRPr="0082344C" w:rsidRDefault="0082344C" w:rsidP="0082344C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Слово (5 минут)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ограниченной территории на деревьях прикреплены буквы одного слова.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Задача – составить слово, используя все буквы [Коммуникабельность]</w:t>
      </w:r>
    </w:p>
    <w:p w:rsidR="0082344C" w:rsidRPr="0082344C" w:rsidRDefault="0082344C" w:rsidP="0082344C">
      <w:pPr>
        <w:numPr>
          <w:ilvl w:val="0"/>
          <w:numId w:val="25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Веревка (10 минут)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расстоянии 1 метра от земли натянута веревка.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Задача – команде необходимо в полной тишине пройти через препятствие, не задевая его, с закрытыми глазами, держась за руки. Первый участник цепи может открыть газа и направлять команду прикосновениями.</w:t>
      </w:r>
    </w:p>
    <w:p w:rsidR="0082344C" w:rsidRPr="0082344C" w:rsidRDefault="0082344C" w:rsidP="0082344C">
      <w:pPr>
        <w:numPr>
          <w:ilvl w:val="0"/>
          <w:numId w:val="26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Палочки (5 минут)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Задача – команде необходимо составить слово из определенного количества палочек, затем показать это слово жестами ведущему.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Переход от испытания к испытанию 5 минут.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Загадка: Белый камушек растаял,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На доске следы оставил. (Мел)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Arial" w:eastAsia="Times New Roman" w:hAnsi="Arial" w:cs="Arial"/>
          <w:noProof/>
          <w:color w:val="FFFF00"/>
          <w:sz w:val="21"/>
          <w:szCs w:val="21"/>
          <w:lang w:eastAsia="ru-RU"/>
        </w:rPr>
        <w:drawing>
          <wp:inline distT="0" distB="0" distL="0" distR="0" wp14:anchorId="577E354C" wp14:editId="1FCF8DD0">
            <wp:extent cx="3724275" cy="2752725"/>
            <wp:effectExtent l="0" t="0" r="9525" b="9525"/>
            <wp:docPr id="20" name="Рисунок 20" descr="hello_html_m27736d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m27736d4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i/>
          <w:iCs/>
          <w:color w:val="0070C0"/>
          <w:sz w:val="27"/>
          <w:szCs w:val="27"/>
          <w:lang w:eastAsia="ru-RU"/>
        </w:rPr>
        <w:t>Упражнение «Мое личное место»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Начните ходить по комнате и найдите такое место, которое вам понравится. Твое пространство там, где ты сейчас стоишь, никто другой не может его занять. Сядь на пол – когда ты сидишь, тебе нужно больше пространства, чтобы удобно разместиться. Нарисуй вокруг себя воображаемый круг – эта территория принадлежит тебе. Теперь прикоснись к полу – это твой пол, можешь покрасить его в любой цвет. Мысленно ты можешь построить высокую стену. Будет ли там окошко? Вам нравится ваше место? Помолчим. А сейчас поменяйтесь местами, займите чужое место. Как вы чувствуете себя здесь? А теперь аккуратно «сложите и упакуйте» свое личное пространство и положите его поближе к сердцу.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i/>
          <w:iCs/>
          <w:color w:val="0070C0"/>
          <w:sz w:val="27"/>
          <w:szCs w:val="27"/>
          <w:lang w:eastAsia="ru-RU"/>
        </w:rPr>
        <w:t>Упражнение «Определение границ»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Работа в круге, в центре водящий. Участник подходит к водящему, берет за руку и т.д. Когда водящему становится неприятно, он говорит «стоп». Водящий определяет, на каком расстоянии ему комфортно общаться с этим человеком.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i/>
          <w:iCs/>
          <w:color w:val="0070C0"/>
          <w:sz w:val="27"/>
          <w:szCs w:val="27"/>
          <w:lang w:eastAsia="ru-RU"/>
        </w:rPr>
        <w:t>Упражнение «Идеальный друг»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Работа в парах. Вместе составить портрет идеального друга. Написать 5 позитивных каче</w:t>
      </w:r>
      <w:proofErr w:type="gramStart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ств др</w:t>
      </w:r>
      <w:proofErr w:type="gramEnd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уга и 5 отрицательных качеств, которые вы могли бы ему простить.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Arial" w:eastAsia="Times New Roman" w:hAnsi="Arial" w:cs="Arial"/>
          <w:noProof/>
          <w:color w:val="FFFF00"/>
          <w:sz w:val="21"/>
          <w:szCs w:val="21"/>
          <w:lang w:eastAsia="ru-RU"/>
        </w:rPr>
        <w:lastRenderedPageBreak/>
        <w:drawing>
          <wp:inline distT="0" distB="0" distL="0" distR="0" wp14:anchorId="76E09898" wp14:editId="214AF130">
            <wp:extent cx="3943350" cy="2514600"/>
            <wp:effectExtent l="0" t="0" r="0" b="0"/>
            <wp:docPr id="21" name="Рисунок 21" descr="hello_html_m46710b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m46710b6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i/>
          <w:iCs/>
          <w:color w:val="0070C0"/>
          <w:sz w:val="27"/>
          <w:szCs w:val="27"/>
          <w:lang w:eastAsia="ru-RU"/>
        </w:rPr>
        <w:t>Упражнение «Слепой и поводырь»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Группа разбивается на пары. Один закрывает глаза, другой сопровождает его по комнате, говорит, что делать, но не прикасается. Маршрут задается изначально или выбирается произвольно.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i/>
          <w:iCs/>
          <w:color w:val="0070C0"/>
          <w:sz w:val="27"/>
          <w:szCs w:val="27"/>
          <w:lang w:eastAsia="ru-RU"/>
        </w:rPr>
        <w:t>Игра «Эмоции»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Обсуждение: что такое эмоции, когда возникают, зачем нужны. При помощи мимики и жестов изобразить эмоции. Радость, печаль, испуг, задумчивость, злость, восторг, гнев.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i/>
          <w:iCs/>
          <w:color w:val="0070C0"/>
          <w:sz w:val="27"/>
          <w:szCs w:val="27"/>
          <w:lang w:eastAsia="ru-RU"/>
        </w:rPr>
        <w:t>Игра «Термометр раздражения»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Раздражение подобно температуре: 0 – состояние покоя и полного контроля над Собой; 100 – точка кипения, когда мы закипаем, когда эмоции выливаются наружу, и мы теряем над собой контроль. В парах представить ситуации, когда мы чувствуем себя несправедливо обиженными, когда злимся, когда нарастает раздражение и, наконец, закипают гневные эмоции.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i/>
          <w:iCs/>
          <w:color w:val="00B050"/>
          <w:sz w:val="27"/>
          <w:szCs w:val="27"/>
          <w:lang w:eastAsia="ru-RU"/>
        </w:rPr>
        <w:t>Игра «Вспомнить все»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Ребятам предлагается вспомнить как можно больше интересных моментов из прошедших занятий. Проводится аукцион, кто последний называет момент, тому и начинать следующую игру.</w:t>
      </w: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i/>
          <w:iCs/>
          <w:color w:val="00B050"/>
          <w:sz w:val="27"/>
          <w:szCs w:val="27"/>
          <w:lang w:eastAsia="ru-RU"/>
        </w:rPr>
        <w:t>Игра «Поэма об общении»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Ребятам предлагается придумать рассказ, в котором бы отражалось все, что им показалось важным и нужным на занятиях.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ru-RU"/>
        </w:rPr>
        <w:t>Вывод:</w:t>
      </w: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 Опрос, который проводился среди учащихся объединения «Журналистика» показал, что ста процентам новая технология (тренинги) нравится и помогает развить коммуникабельность, а также легко и непринужденно общаться, вызывать доверие собеседника, грамотно управлять своими эмоциями и эмоциями своих собеседников - качества, которые необходимы в повседневной жизни. Возвращаясь к теме: «Развитие коммуникативных навыков учащихся на занятиях «Журналистика», хотелось еще раз подчеркнуть, что овладение коммуникативной компетентностью вооружает обучающихся языковым инструментарием, который поможет им быть успешными и социально адаптированными членами социума. В целом это - одно из важнейших условий самореализации, социализации молодых людей и </w:t>
      </w: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востребованности на рынке труда, а в широком смысле – важнейшее условие общения в диалоге культур и цивилизаций современного мира.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2344C" w:rsidRPr="0082344C" w:rsidRDefault="0082344C" w:rsidP="0082344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Литература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Дубровина И.В. Школьная психологическая служба: Вопросы теории и практики. М., 1991.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2. Игры: обучение, тренинг, досуг. Под ред. </w:t>
      </w:r>
      <w:proofErr w:type="spellStart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В.В.Петрусинского</w:t>
      </w:r>
      <w:proofErr w:type="spellEnd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М., 1994.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 Козлов Н. Лучшие психологические игры и упражнения. Е., 1997.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4. Лютова Е.К., Монина Г.Б. Тренинг эффективного взаимодействия с детьми. </w:t>
      </w:r>
      <w:proofErr w:type="spellStart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Спб</w:t>
      </w:r>
      <w:proofErr w:type="spellEnd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2000.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5. </w:t>
      </w:r>
      <w:proofErr w:type="spellStart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Макшанов</w:t>
      </w:r>
      <w:proofErr w:type="spellEnd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С.И., Хрящева Н.Ю. </w:t>
      </w:r>
      <w:proofErr w:type="spellStart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Психогимнастика</w:t>
      </w:r>
      <w:proofErr w:type="spellEnd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тренинге. Каталог, части 1, 2. </w:t>
      </w:r>
      <w:proofErr w:type="spellStart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Спб</w:t>
      </w:r>
      <w:proofErr w:type="spellEnd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1993.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6. Прихожан А.М. Развитие уверенности в себе и способности к самопознанию у детей 10-12 лет. М., 1993.</w:t>
      </w:r>
    </w:p>
    <w:p w:rsidR="0082344C" w:rsidRPr="0082344C" w:rsidRDefault="0082344C" w:rsidP="0082344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7. </w:t>
      </w:r>
      <w:proofErr w:type="spellStart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Рудестам</w:t>
      </w:r>
      <w:proofErr w:type="spellEnd"/>
      <w:r w:rsidRPr="008234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К. Групповая психотерапия. М., 1990.</w:t>
      </w:r>
    </w:p>
    <w:p w:rsidR="00DB30B5" w:rsidRDefault="00DB30B5"/>
    <w:sectPr w:rsidR="00DB30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C7650"/>
    <w:multiLevelType w:val="multilevel"/>
    <w:tmpl w:val="63423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6A6E70"/>
    <w:multiLevelType w:val="multilevel"/>
    <w:tmpl w:val="3C700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FE6058"/>
    <w:multiLevelType w:val="multilevel"/>
    <w:tmpl w:val="B748D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BE1F8A"/>
    <w:multiLevelType w:val="multilevel"/>
    <w:tmpl w:val="45068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027A1C"/>
    <w:multiLevelType w:val="multilevel"/>
    <w:tmpl w:val="9E220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FC36A46"/>
    <w:multiLevelType w:val="multilevel"/>
    <w:tmpl w:val="81981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0E71779"/>
    <w:multiLevelType w:val="multilevel"/>
    <w:tmpl w:val="625E44F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86003E"/>
    <w:multiLevelType w:val="multilevel"/>
    <w:tmpl w:val="E826A7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244707D"/>
    <w:multiLevelType w:val="multilevel"/>
    <w:tmpl w:val="687A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10920B2"/>
    <w:multiLevelType w:val="multilevel"/>
    <w:tmpl w:val="FB905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456216D"/>
    <w:multiLevelType w:val="multilevel"/>
    <w:tmpl w:val="F2BA82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5E87C3C"/>
    <w:multiLevelType w:val="multilevel"/>
    <w:tmpl w:val="D5DE5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D479B5"/>
    <w:multiLevelType w:val="multilevel"/>
    <w:tmpl w:val="D766E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A912ED6"/>
    <w:multiLevelType w:val="multilevel"/>
    <w:tmpl w:val="FDECD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F4B7FFC"/>
    <w:multiLevelType w:val="multilevel"/>
    <w:tmpl w:val="73E8F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2CC6C4C"/>
    <w:multiLevelType w:val="multilevel"/>
    <w:tmpl w:val="D6761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40967EB"/>
    <w:multiLevelType w:val="multilevel"/>
    <w:tmpl w:val="F08A8C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63979BC"/>
    <w:multiLevelType w:val="multilevel"/>
    <w:tmpl w:val="C1CEA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6BD263E"/>
    <w:multiLevelType w:val="multilevel"/>
    <w:tmpl w:val="B5C49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B2C5866"/>
    <w:multiLevelType w:val="multilevel"/>
    <w:tmpl w:val="F7F2B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F7577F7"/>
    <w:multiLevelType w:val="multilevel"/>
    <w:tmpl w:val="009C9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25E2D60"/>
    <w:multiLevelType w:val="multilevel"/>
    <w:tmpl w:val="F58CC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5A14CDD"/>
    <w:multiLevelType w:val="multilevel"/>
    <w:tmpl w:val="014E4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A755F3D"/>
    <w:multiLevelType w:val="multilevel"/>
    <w:tmpl w:val="D7CE7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2AF6204"/>
    <w:multiLevelType w:val="multilevel"/>
    <w:tmpl w:val="FB26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53A0EAA"/>
    <w:multiLevelType w:val="multilevel"/>
    <w:tmpl w:val="86200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5"/>
  </w:num>
  <w:num w:numId="3">
    <w:abstractNumId w:val="25"/>
  </w:num>
  <w:num w:numId="4">
    <w:abstractNumId w:val="17"/>
  </w:num>
  <w:num w:numId="5">
    <w:abstractNumId w:val="4"/>
  </w:num>
  <w:num w:numId="6">
    <w:abstractNumId w:val="21"/>
  </w:num>
  <w:num w:numId="7">
    <w:abstractNumId w:val="19"/>
  </w:num>
  <w:num w:numId="8">
    <w:abstractNumId w:val="11"/>
  </w:num>
  <w:num w:numId="9">
    <w:abstractNumId w:val="24"/>
  </w:num>
  <w:num w:numId="10">
    <w:abstractNumId w:val="20"/>
  </w:num>
  <w:num w:numId="11">
    <w:abstractNumId w:val="23"/>
  </w:num>
  <w:num w:numId="12">
    <w:abstractNumId w:val="16"/>
  </w:num>
  <w:num w:numId="13">
    <w:abstractNumId w:val="6"/>
  </w:num>
  <w:num w:numId="14">
    <w:abstractNumId w:val="7"/>
  </w:num>
  <w:num w:numId="15">
    <w:abstractNumId w:val="10"/>
  </w:num>
  <w:num w:numId="16">
    <w:abstractNumId w:val="12"/>
  </w:num>
  <w:num w:numId="17">
    <w:abstractNumId w:val="3"/>
  </w:num>
  <w:num w:numId="18">
    <w:abstractNumId w:val="13"/>
  </w:num>
  <w:num w:numId="19">
    <w:abstractNumId w:val="2"/>
  </w:num>
  <w:num w:numId="20">
    <w:abstractNumId w:val="5"/>
  </w:num>
  <w:num w:numId="21">
    <w:abstractNumId w:val="0"/>
  </w:num>
  <w:num w:numId="22">
    <w:abstractNumId w:val="22"/>
  </w:num>
  <w:num w:numId="23">
    <w:abstractNumId w:val="8"/>
  </w:num>
  <w:num w:numId="24">
    <w:abstractNumId w:val="18"/>
  </w:num>
  <w:num w:numId="25">
    <w:abstractNumId w:val="9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44C"/>
    <w:rsid w:val="000E781A"/>
    <w:rsid w:val="0082344C"/>
    <w:rsid w:val="00DB3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34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34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34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34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90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8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1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gif"/><Relationship Id="rId18" Type="http://schemas.openxmlformats.org/officeDocument/2006/relationships/image" Target="media/image13.gif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gif"/><Relationship Id="rId12" Type="http://schemas.openxmlformats.org/officeDocument/2006/relationships/image" Target="media/image7.gif"/><Relationship Id="rId17" Type="http://schemas.openxmlformats.org/officeDocument/2006/relationships/image" Target="media/image12.gif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gif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gif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gif"/><Relationship Id="rId23" Type="http://schemas.openxmlformats.org/officeDocument/2006/relationships/image" Target="media/image18.jpeg"/><Relationship Id="rId10" Type="http://schemas.openxmlformats.org/officeDocument/2006/relationships/image" Target="media/image5.gif"/><Relationship Id="rId19" Type="http://schemas.openxmlformats.org/officeDocument/2006/relationships/image" Target="media/image14.gif"/><Relationship Id="rId4" Type="http://schemas.openxmlformats.org/officeDocument/2006/relationships/settings" Target="settings.xml"/><Relationship Id="rId9" Type="http://schemas.openxmlformats.org/officeDocument/2006/relationships/image" Target="media/image4.gif"/><Relationship Id="rId14" Type="http://schemas.openxmlformats.org/officeDocument/2006/relationships/image" Target="media/image9.gif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2769</Words>
  <Characters>15788</Characters>
  <Application>Microsoft Office Word</Application>
  <DocSecurity>0</DocSecurity>
  <Lines>131</Lines>
  <Paragraphs>37</Paragraphs>
  <ScaleCrop>false</ScaleCrop>
  <Company>Microsoft</Company>
  <LinksUpToDate>false</LinksUpToDate>
  <CharactersWithSpaces>18520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Домашний</cp:lastModifiedBy>
  <cp:revision>3</cp:revision>
  <dcterms:created xsi:type="dcterms:W3CDTF">2019-05-28T06:35:00Z</dcterms:created>
  <dcterms:modified xsi:type="dcterms:W3CDTF">2019-05-29T02:41:00Z</dcterms:modified>
</cp:coreProperties>
</file>