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BD7" w:rsidRPr="00495BD7" w:rsidRDefault="00495BD7" w:rsidP="00495BD7">
      <w:pPr>
        <w:tabs>
          <w:tab w:val="left" w:pos="9781"/>
        </w:tabs>
        <w:spacing w:after="24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Развитие критического мышления на уроках английского языка.</w:t>
      </w:r>
      <w:bookmarkStart w:id="0" w:name="_GoBack"/>
      <w:bookmarkEnd w:id="0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Каждому учителю хочется, чтобы на уроке царила атмосфера творчества, духовной раскрепощенности. Вот почему необходимо постоянно думать, как построить учебный процесс, чтобы студенты проявляли живость воображения, фантазию, могли сравнивать и ассоциировать, опираться на интуицию и подсознание. Другими словами, необходимо развивать у студентов творческое мышление. </w:t>
      </w:r>
    </w:p>
    <w:p w:rsidR="00546145" w:rsidRPr="00495BD7" w:rsidRDefault="00495BD7" w:rsidP="00495BD7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b/>
          <w:sz w:val="24"/>
          <w:szCs w:val="24"/>
          <w:lang w:eastAsia="ru-RU"/>
        </w:rPr>
        <w:t>Актуальность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темы заключается в том, что целенаправленная работа над развитием критического </w:t>
      </w:r>
      <w:proofErr w:type="gram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мышления  на</w:t>
      </w:r>
      <w:proofErr w:type="gram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уроке редко проводится на практике. Распространённым явлением становится обращение к упражнениям тренировочного типа, основанным на подражании, не требующим усилий самостоятельно мыслить. В этих условиях остаются невостребованными такие качества мышления, как глубина, критичность, гибкость, которые являются признаками его самостоятельности. Формирование критического мышления в период расширения информационного пространства приобретает особую актуальность. Под критическим мышлением в обучающей деятельности понимают совокупность качеств и умений, обусловливающих высокий уровень исследовательской культуры студента и преподавателя, а также “мышление оценочное, рефлексивное”, для которого знание является не конечной, а отправной точкой, аргументированное и логичное мышление, которое базируется на личном опыте и проверенных фактах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95BD7" w:rsidRPr="00495BD7" w:rsidRDefault="00495BD7" w:rsidP="00495BD7">
      <w:pPr>
        <w:tabs>
          <w:tab w:val="left" w:pos="9781"/>
        </w:tabs>
        <w:spacing w:before="30" w:after="15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В основе технологии формирования критического мышления через чтение и письмо лежит теория осмысленного обучения Л.С. Выготского «…всякое размышление есть результат внутреннего спора, так, как если бы человек повторял по отношению к себе те формы и способы поведения, которые он применял раньше к другим.» (Выготский, 1984: 243), а также идеи Д. Дьюи, Ж. Пиаже и Л.С. Выготского о творческом сотрудничестве ученика и учителя, о необходимости развития в учениках аналитически-творческого подхода к любому материалу. </w:t>
      </w:r>
    </w:p>
    <w:p w:rsidR="00495BD7" w:rsidRPr="00495BD7" w:rsidRDefault="00495BD7" w:rsidP="00495BD7">
      <w:pPr>
        <w:tabs>
          <w:tab w:val="left" w:pos="9781"/>
        </w:tabs>
        <w:spacing w:before="30" w:after="3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Однако на уроках английского языка </w:t>
      </w:r>
      <w:proofErr w:type="gram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нередко  приходится</w:t>
      </w:r>
      <w:proofErr w:type="gram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видеть скучающие лица учеников, сталкиваться с низкой активностью на уроке, с отсутствием интереса к предмету и культуры выполнения домашнего задания, да и  с нежеланием учиться вообще.  Поскольку это еще и английский язык, то порой кажется, что такое пассивное отношение к предмету может быть </w:t>
      </w:r>
      <w:proofErr w:type="gram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вследствие  недопонимания</w:t>
      </w:r>
      <w:proofErr w:type="gram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заданий, неумения ориентироваться в учебнике, работать самостоятельно с различными источниками, находить и систематизировать информацию. </w:t>
      </w:r>
    </w:p>
    <w:p w:rsidR="00495BD7" w:rsidRPr="00495BD7" w:rsidRDefault="00495BD7" w:rsidP="00495BD7">
      <w:pPr>
        <w:tabs>
          <w:tab w:val="left" w:pos="9781"/>
        </w:tabs>
        <w:spacing w:before="3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В качестве целей при изучении, в частности, иностранного языка выступает не обучение как таковое, </w:t>
      </w:r>
      <w:proofErr w:type="gram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при  котором</w:t>
      </w:r>
      <w:proofErr w:type="gram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содержанием будут лишь практические знания, навыки и умения, а образование личности. При этом важно сформировать у учащихся </w:t>
      </w:r>
      <w:proofErr w:type="gram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комплекс  умений</w:t>
      </w:r>
      <w:proofErr w:type="gram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, включающих: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находить требующуюся информацию в различных источниках;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критически осмысливать информацию, интерпретировать ее, понимать суть, адресную направленность, цель информирования;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систематизировать информацию по заданным признакам;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переводить визуальную информацию в вербальную знаковую систему и обратно;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видоизменять объем, форму, знаковую систему информации;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находить ошибки в информации, воспринимать альтернативные точки зрения и высказывать обоснованные аргументы;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clear" w:pos="720"/>
          <w:tab w:val="num" w:pos="284"/>
          <w:tab w:val="left" w:pos="9781"/>
        </w:tabs>
        <w:spacing w:before="100" w:beforeAutospacing="1" w:after="0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   устанавливать ассоциативные и практически целесообразные связи между    информационными сообщениями;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длительное время (четверть, учебное полугодие, учебный год или другой </w:t>
      </w:r>
      <w:proofErr w:type="gram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отрезок  времени</w:t>
      </w:r>
      <w:proofErr w:type="gram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) собирать и систематизировать тематическую информацию; </w:t>
      </w:r>
    </w:p>
    <w:p w:rsidR="00495BD7" w:rsidRPr="00495BD7" w:rsidRDefault="00495BD7" w:rsidP="00495BD7">
      <w:pPr>
        <w:numPr>
          <w:ilvl w:val="0"/>
          <w:numId w:val="1"/>
        </w:numPr>
        <w:tabs>
          <w:tab w:val="left" w:pos="9781"/>
        </w:tabs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уметь вычленять главное в информационном сообщении, отчленять его от «белого шума» и т</w:t>
      </w:r>
    </w:p>
    <w:p w:rsidR="00495BD7" w:rsidRPr="00495BD7" w:rsidRDefault="00495BD7" w:rsidP="00495BD7">
      <w:pPr>
        <w:tabs>
          <w:tab w:val="left" w:pos="9781"/>
        </w:tabs>
        <w:spacing w:after="240" w:line="312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D7">
        <w:rPr>
          <w:rFonts w:ascii="Times New Roman" w:hAnsi="Times New Roman"/>
          <w:sz w:val="24"/>
          <w:szCs w:val="24"/>
        </w:rPr>
        <w:t>Не объем знаний или количество информации, уложенное в голову студента, является целью образования, а то, как умеет управлять этой информацией: искать, наилучшим способом присваивать, находить в ней смысл, применять в жизни. Не присвоение «готового» знания, а конструирование своего, которое рождается в процессе</w:t>
      </w:r>
      <w:r w:rsidRPr="00495BD7">
        <w:rPr>
          <w:rFonts w:ascii="Times New Roman" w:hAnsi="Times New Roman"/>
          <w:sz w:val="24"/>
          <w:szCs w:val="24"/>
        </w:rPr>
        <w:br/>
        <w:t>Приведём характеристику склонности к критическому мышлению:</w:t>
      </w:r>
      <w:r w:rsidRPr="00495BD7">
        <w:rPr>
          <w:rFonts w:ascii="Times New Roman" w:hAnsi="Times New Roman"/>
          <w:sz w:val="24"/>
          <w:szCs w:val="24"/>
        </w:rPr>
        <w:br/>
        <w:t xml:space="preserve">— поиск ясной постановки вопроса, формулировки утверждения; </w:t>
      </w:r>
      <w:r w:rsidRPr="00495BD7">
        <w:rPr>
          <w:rFonts w:ascii="Times New Roman" w:hAnsi="Times New Roman"/>
          <w:sz w:val="24"/>
          <w:szCs w:val="24"/>
        </w:rPr>
        <w:br/>
        <w:t>— поиск обоснований;</w:t>
      </w:r>
      <w:r w:rsidRPr="00495BD7">
        <w:rPr>
          <w:rFonts w:ascii="Times New Roman" w:hAnsi="Times New Roman"/>
          <w:sz w:val="24"/>
          <w:szCs w:val="24"/>
        </w:rPr>
        <w:br/>
        <w:t>— стремление к разносторонней осведомлённости;</w:t>
      </w:r>
      <w:r w:rsidRPr="00495BD7">
        <w:rPr>
          <w:rFonts w:ascii="Times New Roman" w:hAnsi="Times New Roman"/>
          <w:sz w:val="24"/>
          <w:szCs w:val="24"/>
        </w:rPr>
        <w:br/>
        <w:t>— использование надёжных источников и ссылка на них;</w:t>
      </w:r>
      <w:r w:rsidRPr="00495BD7">
        <w:rPr>
          <w:rFonts w:ascii="Times New Roman" w:hAnsi="Times New Roman"/>
          <w:sz w:val="24"/>
          <w:szCs w:val="24"/>
        </w:rPr>
        <w:br/>
        <w:t>— целостное рассмотрение ситуации;</w:t>
      </w:r>
      <w:r w:rsidRPr="00495BD7">
        <w:rPr>
          <w:rFonts w:ascii="Times New Roman" w:hAnsi="Times New Roman"/>
          <w:sz w:val="24"/>
          <w:szCs w:val="24"/>
        </w:rPr>
        <w:br/>
        <w:t>— стремление придерживаться основной темы;</w:t>
      </w:r>
      <w:r w:rsidRPr="00495BD7">
        <w:rPr>
          <w:rFonts w:ascii="Times New Roman" w:hAnsi="Times New Roman"/>
          <w:sz w:val="24"/>
          <w:szCs w:val="24"/>
        </w:rPr>
        <w:br/>
        <w:t>— удержание в поле зрения исходной (основной) задачи;</w:t>
      </w:r>
      <w:r w:rsidRPr="00495BD7">
        <w:rPr>
          <w:rFonts w:ascii="Times New Roman" w:hAnsi="Times New Roman"/>
          <w:sz w:val="24"/>
          <w:szCs w:val="24"/>
        </w:rPr>
        <w:br/>
        <w:t>— поиск альтернатив;</w:t>
      </w:r>
      <w:r w:rsidRPr="00495BD7">
        <w:rPr>
          <w:rFonts w:ascii="Times New Roman" w:hAnsi="Times New Roman"/>
          <w:sz w:val="24"/>
          <w:szCs w:val="24"/>
        </w:rPr>
        <w:br/>
        <w:t>— открытость;</w:t>
      </w:r>
      <w:r w:rsidRPr="00495BD7">
        <w:rPr>
          <w:rFonts w:ascii="Times New Roman" w:hAnsi="Times New Roman"/>
          <w:sz w:val="24"/>
          <w:szCs w:val="24"/>
        </w:rPr>
        <w:br/>
        <w:t>— выбор точки зрения, позиции (равно как и её изменение при наличии достаточных оснований);</w:t>
      </w:r>
      <w:r w:rsidRPr="00495BD7">
        <w:rPr>
          <w:rFonts w:ascii="Times New Roman" w:hAnsi="Times New Roman"/>
          <w:sz w:val="24"/>
          <w:szCs w:val="24"/>
        </w:rPr>
        <w:br/>
        <w:t>— стремление к максимально возможной для данного предмета точности;</w:t>
      </w:r>
      <w:r w:rsidRPr="00495BD7">
        <w:rPr>
          <w:rFonts w:ascii="Times New Roman" w:hAnsi="Times New Roman"/>
          <w:sz w:val="24"/>
          <w:szCs w:val="24"/>
        </w:rPr>
        <w:br/>
        <w:t>— последовательное, поочерёдное рассмотрение частей сложного целого;</w:t>
      </w:r>
      <w:r w:rsidRPr="00495BD7">
        <w:rPr>
          <w:rFonts w:ascii="Times New Roman" w:hAnsi="Times New Roman"/>
          <w:sz w:val="24"/>
          <w:szCs w:val="24"/>
        </w:rPr>
        <w:br/>
        <w:t>— проявление восприимчивости и понимания по отношению к чужим чувствам, уровню познаний и глубины суждений;</w:t>
      </w:r>
      <w:r w:rsidRPr="00495BD7">
        <w:rPr>
          <w:rFonts w:ascii="Times New Roman" w:hAnsi="Times New Roman"/>
          <w:sz w:val="24"/>
          <w:szCs w:val="24"/>
        </w:rPr>
        <w:br/>
        <w:t>склонность к применению навыков критического мышления в жизни.</w:t>
      </w:r>
      <w:r w:rsidRPr="00495BD7">
        <w:rPr>
          <w:rFonts w:ascii="Times New Roman" w:hAnsi="Times New Roman"/>
          <w:sz w:val="24"/>
          <w:szCs w:val="24"/>
        </w:rPr>
        <w:br/>
        <w:t>Таким образом, современное понимание критического мышления выводит его за рамки набора умений и навыков в личностную сферу.</w:t>
      </w:r>
      <w:r w:rsidRPr="00495BD7">
        <w:rPr>
          <w:rFonts w:ascii="Times New Roman" w:hAnsi="Times New Roman"/>
          <w:sz w:val="24"/>
          <w:szCs w:val="24"/>
        </w:rPr>
        <w:br/>
        <w:t>Дидактические поиски по развитию мышления воплощаются в последние годы в специальных программах. Особенно развита разработка таких программ в школьном обучении США. Приведём перечень «говорящих названий» ведущих программ начала 90-х гг.: «Инструментальное обогащение», «Неограниченные способности», «Философия для детей», «Высшие мыслительные навыки», «Структура интеллекта», «Тактика мышления», «Стратегическое мышление» и др.</w:t>
      </w:r>
      <w:r w:rsidRPr="00495BD7">
        <w:rPr>
          <w:rFonts w:ascii="Times New Roman" w:hAnsi="Times New Roman"/>
          <w:sz w:val="24"/>
          <w:szCs w:val="24"/>
        </w:rPr>
        <w:br/>
        <w:t>Можно выделить следующие характерные черты исследовательского учебного процесса:</w:t>
      </w:r>
      <w:r w:rsidRPr="00495BD7">
        <w:rPr>
          <w:rFonts w:ascii="Times New Roman" w:hAnsi="Times New Roman"/>
          <w:sz w:val="24"/>
          <w:szCs w:val="24"/>
        </w:rPr>
        <w:br/>
        <w:t>1. Учитель видит дидактическую цель в том, чтобы организовать учебное исследование, чтобы дети осваивали новой опыт. Для учащихся учебная задача выступает как исследовательская в контексте значимой для них проблемной ситуации.</w:t>
      </w:r>
      <w:r w:rsidRPr="00495BD7">
        <w:rPr>
          <w:rFonts w:ascii="Times New Roman" w:hAnsi="Times New Roman"/>
          <w:sz w:val="24"/>
          <w:szCs w:val="24"/>
        </w:rPr>
        <w:br/>
        <w:t>2. Условия обучения, характер учебного взаимодействия трансформируются, подчиняясь требованиям обстановки совместного исследовательского поиска.</w:t>
      </w:r>
      <w:r w:rsidRPr="00495BD7">
        <w:rPr>
          <w:rFonts w:ascii="Times New Roman" w:hAnsi="Times New Roman"/>
          <w:sz w:val="24"/>
          <w:szCs w:val="24"/>
        </w:rPr>
        <w:br/>
        <w:t>3. В качестве предметно-содержательного материала исследования наряду со специально подготовленным учебным материалом может выступать также дополнительный материал, собираемый и привлекаемый самими учащимися. Специальное место отводится освоению самой процессуальной стороны исследовательской деятельности.</w:t>
      </w:r>
      <w:r w:rsidRPr="00495BD7">
        <w:rPr>
          <w:rFonts w:ascii="Times New Roman" w:hAnsi="Times New Roman"/>
          <w:sz w:val="24"/>
          <w:szCs w:val="24"/>
        </w:rPr>
        <w:br/>
        <w:t>4. В учебной деятельности присутствует мотив освоения нового жизненного опыта, расширения познавательных возможностей, элемент состязательности (в том числе с самим собой).</w:t>
      </w:r>
      <w:r w:rsidRPr="00495BD7">
        <w:rPr>
          <w:rFonts w:ascii="Times New Roman" w:hAnsi="Times New Roman"/>
          <w:sz w:val="24"/>
          <w:szCs w:val="24"/>
        </w:rPr>
        <w:br/>
        <w:t xml:space="preserve">5. Наряду с предметно-содержательными учебными результатами (предметные знания, умения, конкретные решения проблем и т.д.) особым результатом обучения становится рефлексивно осмысляемый опыт поисковой </w:t>
      </w:r>
      <w:proofErr w:type="gramStart"/>
      <w:r w:rsidRPr="00495BD7">
        <w:rPr>
          <w:rFonts w:ascii="Times New Roman" w:hAnsi="Times New Roman"/>
          <w:sz w:val="24"/>
          <w:szCs w:val="24"/>
        </w:rPr>
        <w:t>деятельности .</w:t>
      </w:r>
      <w:proofErr w:type="gramEnd"/>
      <w:r w:rsidRPr="00495BD7">
        <w:rPr>
          <w:rFonts w:ascii="Times New Roman" w:hAnsi="Times New Roman"/>
          <w:sz w:val="24"/>
          <w:szCs w:val="24"/>
        </w:rPr>
        <w:t xml:space="preserve"> </w:t>
      </w:r>
      <w:r w:rsidRPr="00495BD7">
        <w:rPr>
          <w:rFonts w:ascii="Times New Roman" w:hAnsi="Times New Roman"/>
          <w:sz w:val="24"/>
          <w:szCs w:val="24"/>
        </w:rPr>
        <w:br/>
        <w:t>В технологии развития критического мышления выделяют три стадии:</w:t>
      </w:r>
      <w:r w:rsidRPr="00495BD7">
        <w:rPr>
          <w:rFonts w:ascii="Times New Roman" w:hAnsi="Times New Roman"/>
          <w:sz w:val="24"/>
          <w:szCs w:val="24"/>
        </w:rPr>
        <w:br/>
        <w:t>I. Стадию вызова.</w:t>
      </w:r>
      <w:r w:rsidRPr="00495BD7">
        <w:rPr>
          <w:rFonts w:ascii="Times New Roman" w:hAnsi="Times New Roman"/>
          <w:sz w:val="24"/>
          <w:szCs w:val="24"/>
        </w:rPr>
        <w:br/>
        <w:t>II. Стадию осмысления новой информации.</w:t>
      </w:r>
      <w:r w:rsidRPr="00495BD7">
        <w:rPr>
          <w:rFonts w:ascii="Times New Roman" w:hAnsi="Times New Roman"/>
          <w:sz w:val="24"/>
          <w:szCs w:val="24"/>
        </w:rPr>
        <w:br/>
        <w:t>III. Стадию рефлексии.</w:t>
      </w:r>
      <w:r w:rsidRPr="00495BD7">
        <w:rPr>
          <w:rFonts w:ascii="Times New Roman" w:hAnsi="Times New Roman"/>
          <w:sz w:val="24"/>
          <w:szCs w:val="24"/>
        </w:rPr>
        <w:br/>
        <w:t>Рассмотрим все три стадии подробно.</w:t>
      </w:r>
      <w:r w:rsidRPr="00495BD7">
        <w:rPr>
          <w:rFonts w:ascii="Times New Roman" w:hAnsi="Times New Roman"/>
          <w:sz w:val="24"/>
          <w:szCs w:val="24"/>
        </w:rPr>
        <w:br/>
        <w:t>I. Стадия вызова</w:t>
      </w:r>
      <w:r w:rsidRPr="00495BD7">
        <w:rPr>
          <w:rFonts w:ascii="Times New Roman" w:hAnsi="Times New Roman"/>
          <w:sz w:val="24"/>
          <w:szCs w:val="24"/>
        </w:rPr>
        <w:br/>
        <w:t xml:space="preserve">Учитель создает проблемную ситуацию, вызывая у своих учеников воспоминания о данной теме, обращаясь к их собственному опыту. Эта стадия состоит из двух элементов - мозгового штурма и создания кластера. Мозговой штурм </w:t>
      </w:r>
      <w:proofErr w:type="gramStart"/>
      <w:r w:rsidRPr="00495BD7">
        <w:rPr>
          <w:rFonts w:ascii="Times New Roman" w:hAnsi="Times New Roman"/>
          <w:sz w:val="24"/>
          <w:szCs w:val="24"/>
        </w:rPr>
        <w:t>- это</w:t>
      </w:r>
      <w:proofErr w:type="gramEnd"/>
      <w:r w:rsidRPr="00495BD7">
        <w:rPr>
          <w:rFonts w:ascii="Times New Roman" w:hAnsi="Times New Roman"/>
          <w:sz w:val="24"/>
          <w:szCs w:val="24"/>
        </w:rPr>
        <w:t xml:space="preserve"> своеобразная умственная разминка, совместный поиск группового решения. Кластер </w:t>
      </w:r>
      <w:proofErr w:type="gramStart"/>
      <w:r w:rsidRPr="00495BD7">
        <w:rPr>
          <w:rFonts w:ascii="Times New Roman" w:hAnsi="Times New Roman"/>
          <w:sz w:val="24"/>
          <w:szCs w:val="24"/>
        </w:rPr>
        <w:t>- это</w:t>
      </w:r>
      <w:proofErr w:type="gramEnd"/>
      <w:r w:rsidRPr="00495BD7">
        <w:rPr>
          <w:rFonts w:ascii="Times New Roman" w:hAnsi="Times New Roman"/>
          <w:sz w:val="24"/>
          <w:szCs w:val="24"/>
        </w:rPr>
        <w:t xml:space="preserve"> графический систематизатор, который показывает несколько различных типов связей между объектами или явлениями.</w:t>
      </w:r>
      <w:r w:rsidRPr="00495BD7">
        <w:rPr>
          <w:rFonts w:ascii="Times New Roman" w:hAnsi="Times New Roman"/>
          <w:sz w:val="24"/>
          <w:szCs w:val="24"/>
        </w:rPr>
        <w:br/>
        <w:t xml:space="preserve">Проще говоря, это что-то вроде таблички, в которой записываются основные понятия, о которых идет речь; с помощью стрелок и расположения слов в табличке показывается, как связаны между собой рассматриваемые понятия. </w:t>
      </w:r>
      <w:r w:rsidRPr="00495BD7">
        <w:rPr>
          <w:rFonts w:ascii="Times New Roman" w:hAnsi="Times New Roman"/>
          <w:sz w:val="24"/>
          <w:szCs w:val="24"/>
        </w:rPr>
        <w:br/>
        <w:t>II. Стадия осмысления (или смысловая стадия)</w:t>
      </w:r>
      <w:r w:rsidRPr="00495BD7">
        <w:rPr>
          <w:rFonts w:ascii="Times New Roman" w:hAnsi="Times New Roman"/>
          <w:sz w:val="24"/>
          <w:szCs w:val="24"/>
        </w:rPr>
        <w:br/>
        <w:t xml:space="preserve">Этот этап предполагает знакомство с новой информацией. Здесь используется такой прием работы с текстом, который носит название </w:t>
      </w:r>
      <w:proofErr w:type="spellStart"/>
      <w:r w:rsidRPr="00495BD7">
        <w:rPr>
          <w:rFonts w:ascii="Times New Roman" w:hAnsi="Times New Roman"/>
          <w:sz w:val="24"/>
          <w:szCs w:val="24"/>
        </w:rPr>
        <w:t>инсерта</w:t>
      </w:r>
      <w:proofErr w:type="spellEnd"/>
      <w:r w:rsidRPr="00495BD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95BD7">
        <w:rPr>
          <w:rFonts w:ascii="Times New Roman" w:hAnsi="Times New Roman"/>
          <w:sz w:val="24"/>
          <w:szCs w:val="24"/>
        </w:rPr>
        <w:t>Инсерт</w:t>
      </w:r>
      <w:proofErr w:type="spellEnd"/>
      <w:r w:rsidRPr="00495BD7">
        <w:rPr>
          <w:rFonts w:ascii="Times New Roman" w:hAnsi="Times New Roman"/>
          <w:sz w:val="24"/>
          <w:szCs w:val="24"/>
        </w:rPr>
        <w:t xml:space="preserve"> — от английского слова </w:t>
      </w:r>
      <w:proofErr w:type="spellStart"/>
      <w:r w:rsidRPr="00495BD7">
        <w:rPr>
          <w:rFonts w:ascii="Times New Roman" w:hAnsi="Times New Roman"/>
          <w:sz w:val="24"/>
          <w:szCs w:val="24"/>
        </w:rPr>
        <w:t>insert</w:t>
      </w:r>
      <w:proofErr w:type="spellEnd"/>
      <w:r w:rsidRPr="00495BD7">
        <w:rPr>
          <w:rFonts w:ascii="Times New Roman" w:hAnsi="Times New Roman"/>
          <w:sz w:val="24"/>
          <w:szCs w:val="24"/>
        </w:rPr>
        <w:t xml:space="preserve"> — «вставка, вклейка», «вставлять, помещать, вносить». Даже на клавиатуре компьютера есть клавиша «</w:t>
      </w:r>
      <w:proofErr w:type="spellStart"/>
      <w:r w:rsidRPr="00495BD7">
        <w:rPr>
          <w:rFonts w:ascii="Times New Roman" w:hAnsi="Times New Roman"/>
          <w:sz w:val="24"/>
          <w:szCs w:val="24"/>
        </w:rPr>
        <w:t>Insert</w:t>
      </w:r>
      <w:proofErr w:type="spellEnd"/>
      <w:r w:rsidRPr="00495BD7">
        <w:rPr>
          <w:rFonts w:ascii="Times New Roman" w:hAnsi="Times New Roman"/>
          <w:sz w:val="24"/>
          <w:szCs w:val="24"/>
        </w:rPr>
        <w:t xml:space="preserve">» — «дополнить, вставить». </w:t>
      </w:r>
      <w:proofErr w:type="spellStart"/>
      <w:r w:rsidRPr="00495BD7">
        <w:rPr>
          <w:rFonts w:ascii="Times New Roman" w:hAnsi="Times New Roman"/>
          <w:sz w:val="24"/>
          <w:szCs w:val="24"/>
        </w:rPr>
        <w:t>Инсерт</w:t>
      </w:r>
      <w:proofErr w:type="spellEnd"/>
      <w:r w:rsidRPr="00495BD7">
        <w:rPr>
          <w:rFonts w:ascii="Times New Roman" w:hAnsi="Times New Roman"/>
          <w:sz w:val="24"/>
          <w:szCs w:val="24"/>
        </w:rPr>
        <w:t xml:space="preserve"> — это прием такой маркировки текста, когда учащиеся значками отмечают то, что известно, что противоречит их представлениям, что является интересным и неожиданным, а также то, о чем хочется узнать более </w:t>
      </w:r>
      <w:proofErr w:type="gramStart"/>
      <w:r w:rsidRPr="00495BD7">
        <w:rPr>
          <w:rFonts w:ascii="Times New Roman" w:hAnsi="Times New Roman"/>
          <w:sz w:val="24"/>
          <w:szCs w:val="24"/>
        </w:rPr>
        <w:t>подробно .</w:t>
      </w:r>
      <w:proofErr w:type="gramEnd"/>
      <w:r w:rsidRPr="00495BD7">
        <w:rPr>
          <w:rFonts w:ascii="Times New Roman" w:hAnsi="Times New Roman"/>
          <w:sz w:val="24"/>
          <w:szCs w:val="24"/>
        </w:rPr>
        <w:t xml:space="preserve"> </w:t>
      </w:r>
      <w:r w:rsidRPr="00495BD7">
        <w:rPr>
          <w:rFonts w:ascii="Times New Roman" w:hAnsi="Times New Roman"/>
          <w:sz w:val="24"/>
          <w:szCs w:val="24"/>
        </w:rPr>
        <w:br/>
        <w:t xml:space="preserve">III. Стадия рефлексии </w:t>
      </w:r>
      <w:r w:rsidRPr="00495BD7">
        <w:rPr>
          <w:rFonts w:ascii="Times New Roman" w:hAnsi="Times New Roman"/>
          <w:sz w:val="24"/>
          <w:szCs w:val="24"/>
        </w:rPr>
        <w:br/>
        <w:t>Данная стадия включает: размышление, анализ, творческую интерпретацию.</w:t>
      </w:r>
      <w:r w:rsidRPr="00495BD7">
        <w:rPr>
          <w:rFonts w:ascii="Times New Roman" w:hAnsi="Times New Roman"/>
          <w:sz w:val="24"/>
          <w:szCs w:val="24"/>
        </w:rPr>
        <w:br/>
        <w:t>Таким образом, технология развития критического мышления реализуется через следующие приемы и методы работы:</w:t>
      </w:r>
      <w:r w:rsidRPr="00495BD7">
        <w:rPr>
          <w:rFonts w:ascii="Times New Roman" w:hAnsi="Times New Roman"/>
          <w:sz w:val="24"/>
          <w:szCs w:val="24"/>
        </w:rPr>
        <w:br/>
        <w:t>— постановка прямых и скрытых вопросов к тексту (учителем или учащимися);</w:t>
      </w:r>
      <w:r w:rsidRPr="00495BD7">
        <w:rPr>
          <w:rFonts w:ascii="Times New Roman" w:hAnsi="Times New Roman"/>
          <w:sz w:val="24"/>
          <w:szCs w:val="24"/>
        </w:rPr>
        <w:br/>
        <w:t>— поиск в тексте ответов на поставленные вопросы;</w:t>
      </w:r>
      <w:r w:rsidRPr="00495BD7">
        <w:rPr>
          <w:rFonts w:ascii="Times New Roman" w:hAnsi="Times New Roman"/>
          <w:sz w:val="24"/>
          <w:szCs w:val="24"/>
        </w:rPr>
        <w:br/>
        <w:t>— маркировка с использованием значков, которые ставятся на полях;</w:t>
      </w:r>
      <w:r w:rsidRPr="00495BD7">
        <w:rPr>
          <w:rFonts w:ascii="Times New Roman" w:hAnsi="Times New Roman"/>
          <w:sz w:val="24"/>
          <w:szCs w:val="24"/>
        </w:rPr>
        <w:br/>
        <w:t>— расположение ключевых слов, ключевых предложений в логической последовательности;</w:t>
      </w:r>
      <w:r w:rsidRPr="00495BD7">
        <w:rPr>
          <w:rFonts w:ascii="Times New Roman" w:hAnsi="Times New Roman"/>
          <w:sz w:val="24"/>
          <w:szCs w:val="24"/>
        </w:rPr>
        <w:br/>
        <w:t>— графическая систематизация материала текста: кластеры, таблицы, схемы;</w:t>
      </w:r>
      <w:r w:rsidRPr="00495BD7">
        <w:rPr>
          <w:rFonts w:ascii="Times New Roman" w:hAnsi="Times New Roman"/>
          <w:sz w:val="24"/>
          <w:szCs w:val="24"/>
        </w:rPr>
        <w:br/>
        <w:t xml:space="preserve">— ведение записей («бортовых журналов» и др.) </w:t>
      </w:r>
      <w:r w:rsidRPr="00495BD7">
        <w:rPr>
          <w:rFonts w:ascii="Times New Roman" w:hAnsi="Times New Roman"/>
          <w:sz w:val="24"/>
          <w:szCs w:val="24"/>
        </w:rPr>
        <w:br/>
      </w:r>
      <w:r w:rsidRPr="00495BD7">
        <w:rPr>
          <w:rFonts w:ascii="Times New Roman" w:hAnsi="Times New Roman"/>
          <w:sz w:val="24"/>
          <w:szCs w:val="24"/>
        </w:rPr>
        <w:br/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 xml:space="preserve">Человек, обладающий критическим мышлением, отвечает всем требованиям современного общества. Он умеет видеть проблемы и перспективы, ставить четкие задачи, разрабатывать оптимальные пути к их достижению. Он обладает ясным, оригинальным, независимым мышлением, готов к самореализации и самовыражению. 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Наиболее существенным достоинством работы по развитию критического мышления является то, что она позволяет сделать процесс обучения личностно-ориентированным, ставить и решать новые, нетрадиционные образовательные задачи (формирование и развитие исследовательских, информационных, коммуникативных и других умений учащихся, развитие их мышления и креативных способностей, формирование модельных представлений). 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Работа по развитию критического мышления в процессе обучения английскому языку позволяет формировать у учащихся социально значимые, нравственно-ценностные мотивы поведения, повышать уровень социализации, развивать креативность и рефлексию, воспитывать инициативность, коммуникативность, динамизм – все, что значимо для формирования </w:t>
      </w:r>
      <w:proofErr w:type="spellStart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потребностно</w:t>
      </w:r>
      <w:proofErr w:type="spellEnd"/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t>-мотивационной и операционно-технической сфер школьника.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br/>
        <w:t>Работа учителя по развитию критического мышления дает устойчивый положительный результат и положительную динамику развития речевых навыков и умений.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br/>
        <w:t>Подводя итог, скажем, что критическое мышление – это подход в обучении, ориентированный на развитие самостоятельной творчески мыслящей личности, на самореализацию «я» ученика, на развитие творческого потенциала ученика, чтобы он смог применить полученные знания в дальнейшей жизни и легко адаптировался в окружающем мире.</w:t>
      </w:r>
      <w:r w:rsidRPr="00495BD7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495BD7" w:rsidRDefault="00495BD7" w:rsidP="00495BD7">
      <w:pPr>
        <w:jc w:val="both"/>
      </w:pPr>
    </w:p>
    <w:sectPr w:rsidR="00495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abstractNum w:abstractNumId="0" w15:restartNumberingAfterBreak="0">
    <w:nsid w:val="6A6D1BA9"/>
    <w:multiLevelType w:val="multilevel"/>
    <w:tmpl w:val="3802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BD7"/>
    <w:rsid w:val="00372CDC"/>
    <w:rsid w:val="00495BD7"/>
    <w:rsid w:val="00546145"/>
    <w:rsid w:val="00B9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CF0F"/>
  <w15:chartTrackingRefBased/>
  <w15:docId w15:val="{9A12763C-C98A-4335-B34F-2351DAAA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5BD7"/>
    <w:pPr>
      <w:spacing w:after="200" w:line="240" w:lineRule="atLeas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2019-02-15T16:28:00Z</dcterms:created>
  <dcterms:modified xsi:type="dcterms:W3CDTF">2019-02-15T16:32:00Z</dcterms:modified>
</cp:coreProperties>
</file>