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FF" w:rsidRPr="002B6C49" w:rsidRDefault="008E48FF" w:rsidP="008E48FF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3"/>
          <w:rFonts w:ascii="Arial" w:hAnsi="Arial" w:cs="Arial"/>
          <w:b/>
          <w:bCs/>
          <w:color w:val="000000"/>
          <w:sz w:val="28"/>
          <w:szCs w:val="28"/>
        </w:rPr>
      </w:pPr>
    </w:p>
    <w:p w:rsidR="0093529F" w:rsidRPr="0093529F" w:rsidRDefault="0093529F" w:rsidP="0093529F">
      <w:pPr>
        <w:pStyle w:val="a3"/>
        <w:jc w:val="center"/>
        <w:rPr>
          <w:color w:val="000000"/>
          <w:sz w:val="28"/>
          <w:szCs w:val="28"/>
        </w:rPr>
      </w:pPr>
      <w:r w:rsidRPr="0093529F">
        <w:rPr>
          <w:bCs/>
          <w:color w:val="000000"/>
          <w:sz w:val="28"/>
          <w:szCs w:val="28"/>
        </w:rPr>
        <w:t xml:space="preserve"> «Формирование</w:t>
      </w:r>
      <w:r w:rsidRPr="0093529F">
        <w:rPr>
          <w:rStyle w:val="apple-converted-space"/>
          <w:bCs/>
          <w:color w:val="000000"/>
          <w:sz w:val="28"/>
          <w:szCs w:val="28"/>
        </w:rPr>
        <w:t> </w:t>
      </w:r>
      <w:r w:rsidRPr="0093529F">
        <w:rPr>
          <w:bCs/>
          <w:color w:val="000000"/>
          <w:sz w:val="28"/>
          <w:szCs w:val="28"/>
        </w:rPr>
        <w:t xml:space="preserve">универсальных учебных действий (УУД) – основа </w:t>
      </w:r>
      <w:proofErr w:type="spellStart"/>
      <w:r w:rsidRPr="0093529F">
        <w:rPr>
          <w:bCs/>
          <w:color w:val="000000"/>
          <w:sz w:val="28"/>
          <w:szCs w:val="28"/>
        </w:rPr>
        <w:t>метапредметного</w:t>
      </w:r>
      <w:proofErr w:type="spellEnd"/>
      <w:r w:rsidRPr="0093529F">
        <w:rPr>
          <w:bCs/>
          <w:color w:val="000000"/>
          <w:sz w:val="28"/>
          <w:szCs w:val="28"/>
        </w:rPr>
        <w:t xml:space="preserve"> урока»</w:t>
      </w:r>
    </w:p>
    <w:p w:rsidR="008E48FF" w:rsidRPr="00BA592B" w:rsidRDefault="008E48FF" w:rsidP="00BA592B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8E48FF" w:rsidRPr="00BA592B" w:rsidRDefault="008E48FF" w:rsidP="00BA592B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8"/>
          <w:szCs w:val="28"/>
        </w:rPr>
      </w:pPr>
      <w:r w:rsidRPr="00BA592B">
        <w:rPr>
          <w:rStyle w:val="c5"/>
          <w:iCs/>
          <w:color w:val="000000"/>
          <w:sz w:val="28"/>
          <w:szCs w:val="28"/>
        </w:rPr>
        <w:t>Образование – это то, что остаётся</w:t>
      </w:r>
    </w:p>
    <w:p w:rsidR="008E48FF" w:rsidRPr="00BA592B" w:rsidRDefault="008E48FF" w:rsidP="00BA592B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8"/>
          <w:szCs w:val="28"/>
        </w:rPr>
      </w:pPr>
      <w:r w:rsidRPr="00BA592B">
        <w:rPr>
          <w:rStyle w:val="c5"/>
          <w:iCs/>
          <w:color w:val="000000"/>
          <w:sz w:val="28"/>
          <w:szCs w:val="28"/>
        </w:rPr>
        <w:t>после того, как всё выученное забудется.</w:t>
      </w:r>
      <w:r w:rsidRPr="00BA592B">
        <w:rPr>
          <w:color w:val="000000"/>
          <w:sz w:val="28"/>
          <w:szCs w:val="28"/>
        </w:rPr>
        <w:br/>
      </w:r>
      <w:r w:rsidRPr="00BA592B">
        <w:rPr>
          <w:rStyle w:val="c5"/>
          <w:iCs/>
          <w:color w:val="000000"/>
          <w:sz w:val="28"/>
          <w:szCs w:val="28"/>
        </w:rPr>
        <w:t>Макс Теодор Феликс фон Лауэ, лауреат</w:t>
      </w:r>
    </w:p>
    <w:p w:rsidR="008E48FF" w:rsidRPr="00BA592B" w:rsidRDefault="008E48FF" w:rsidP="00BA592B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iCs/>
          <w:color w:val="000000"/>
          <w:sz w:val="28"/>
          <w:szCs w:val="28"/>
        </w:rPr>
      </w:pPr>
      <w:r w:rsidRPr="00BA592B">
        <w:rPr>
          <w:rStyle w:val="c5"/>
          <w:iCs/>
          <w:color w:val="000000"/>
          <w:sz w:val="28"/>
          <w:szCs w:val="28"/>
        </w:rPr>
        <w:t>Нобелевской премии по физике за 1914 год</w:t>
      </w:r>
    </w:p>
    <w:p w:rsidR="008E48FF" w:rsidRPr="00BA592B" w:rsidRDefault="008E48FF" w:rsidP="00BA592B">
      <w:pPr>
        <w:pStyle w:val="c8"/>
        <w:shd w:val="clear" w:color="auto" w:fill="FFFFFF"/>
        <w:spacing w:before="0" w:beforeAutospacing="0" w:after="0" w:afterAutospacing="0"/>
        <w:ind w:firstLine="708"/>
        <w:jc w:val="right"/>
        <w:rPr>
          <w:color w:val="000000"/>
          <w:sz w:val="28"/>
          <w:szCs w:val="28"/>
        </w:rPr>
      </w:pPr>
    </w:p>
    <w:p w:rsidR="008E48FF" w:rsidRPr="00BA592B" w:rsidRDefault="008E48FF" w:rsidP="00BA592B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371D10"/>
          <w:kern w:val="36"/>
          <w:sz w:val="28"/>
          <w:szCs w:val="28"/>
        </w:rPr>
      </w:pPr>
      <w:r w:rsidRPr="00BA592B">
        <w:rPr>
          <w:rStyle w:val="c5"/>
          <w:color w:val="000000"/>
          <w:sz w:val="28"/>
          <w:szCs w:val="28"/>
        </w:rPr>
        <w:t>Эти строки Макса Лауэ, произнесённые 100 лет тому назад, звучат современно и своевременно в свете сегодняшних изменений в области образования.</w:t>
      </w:r>
      <w:r w:rsidRPr="00BA592B">
        <w:rPr>
          <w:rStyle w:val="apple-converted-space"/>
          <w:color w:val="000000"/>
          <w:sz w:val="28"/>
          <w:szCs w:val="28"/>
        </w:rPr>
        <w:t> </w:t>
      </w:r>
      <w:r w:rsidRPr="00BA592B">
        <w:rPr>
          <w:color w:val="000000"/>
          <w:sz w:val="28"/>
          <w:szCs w:val="28"/>
          <w:shd w:val="clear" w:color="auto" w:fill="FFFFFF"/>
        </w:rPr>
        <w:t xml:space="preserve">На мой  взгляд, 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 xml:space="preserve"> результаты обучения – самое сильное зерно в новых стандартах. 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 xml:space="preserve"> результаты называют ещё «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надпредметными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>», т.к. они не лежат в плоскости одного какого-либо предмета, а присущи каждому из них. Мы формируем такие умения у детей, которые они могут применить на любом уроке:</w:t>
      </w:r>
      <w:r w:rsidRPr="00BA592B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A592B">
        <w:rPr>
          <w:color w:val="000000"/>
          <w:sz w:val="28"/>
          <w:szCs w:val="28"/>
          <w:shd w:val="clear" w:color="auto" w:fill="FFFFFF"/>
        </w:rPr>
        <w:t>умение работать с текстом (разные), умение задавать вопросы, умение выделять главное, умение обобщать, умение делать выводы, умение слушать собеседника.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  <w:shd w:val="clear" w:color="auto" w:fill="FFFFFF"/>
        </w:rPr>
        <w:t xml:space="preserve">Работающие в этой области кандидат философских наук Н. В. Громыко и кандидат психологических наук М. В. 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Половкова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 xml:space="preserve">  выделяют следующие 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метапредметы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>:</w:t>
      </w:r>
      <w:r w:rsidRPr="00BA592B">
        <w:rPr>
          <w:color w:val="000000"/>
          <w:sz w:val="28"/>
          <w:szCs w:val="28"/>
        </w:rPr>
        <w:t xml:space="preserve"> «Знание», «Знак», «Проблема», «Задача».                 </w:t>
      </w:r>
      <w:proofErr w:type="spellStart"/>
      <w:r w:rsidRPr="00BA592B">
        <w:rPr>
          <w:color w:val="000000"/>
          <w:sz w:val="28"/>
          <w:szCs w:val="28"/>
        </w:rPr>
        <w:t>Метапредмет</w:t>
      </w:r>
      <w:proofErr w:type="spellEnd"/>
      <w:r w:rsidRPr="00BA592B">
        <w:rPr>
          <w:color w:val="000000"/>
          <w:sz w:val="28"/>
          <w:szCs w:val="28"/>
        </w:rPr>
        <w:tab/>
        <w:t xml:space="preserve">«Знак» формирует умение схематизации. В начальной школе есть все условия доля формирования этого </w:t>
      </w:r>
      <w:proofErr w:type="spellStart"/>
      <w:r w:rsidRPr="00BA592B">
        <w:rPr>
          <w:color w:val="000000"/>
          <w:sz w:val="28"/>
          <w:szCs w:val="28"/>
        </w:rPr>
        <w:t>метапредмета</w:t>
      </w:r>
      <w:proofErr w:type="spellEnd"/>
      <w:r w:rsidRPr="00BA592B">
        <w:rPr>
          <w:color w:val="000000"/>
          <w:sz w:val="28"/>
          <w:szCs w:val="28"/>
        </w:rPr>
        <w:t xml:space="preserve"> у учащихся. Дети</w:t>
      </w:r>
      <w:r w:rsidRPr="00BA592B">
        <w:rPr>
          <w:b/>
          <w:color w:val="000000"/>
          <w:sz w:val="28"/>
          <w:szCs w:val="28"/>
        </w:rPr>
        <w:t xml:space="preserve"> </w:t>
      </w:r>
      <w:r w:rsidRPr="00BA592B">
        <w:rPr>
          <w:color w:val="000000"/>
          <w:sz w:val="28"/>
          <w:szCs w:val="28"/>
        </w:rPr>
        <w:t>учатся выражать с помощью схем то, что понимают, то, что хотят сказать, то, что пытаются помыслить или промыслить, то, что хотят сделать.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Метапредметы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 xml:space="preserve"> – это предметы, отличные от предметов традиционного цикла. Работающие в этой области кандидат философских наук Н. В. Громыко и кандидат психологических наук М. В. </w:t>
      </w:r>
      <w:proofErr w:type="spellStart"/>
      <w:r w:rsidRPr="00BA592B">
        <w:rPr>
          <w:color w:val="000000"/>
          <w:sz w:val="28"/>
          <w:szCs w:val="28"/>
          <w:shd w:val="clear" w:color="auto" w:fill="FFFFFF"/>
        </w:rPr>
        <w:t>Половкова</w:t>
      </w:r>
      <w:proofErr w:type="spellEnd"/>
      <w:r w:rsidRPr="00BA592B">
        <w:rPr>
          <w:color w:val="000000"/>
          <w:sz w:val="28"/>
          <w:szCs w:val="28"/>
          <w:shd w:val="clear" w:color="auto" w:fill="FFFFFF"/>
        </w:rPr>
        <w:t xml:space="preserve"> ссылаются на мысль психолога В. В. Давыдова:</w:t>
      </w:r>
      <w:r w:rsidRPr="00BA592B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A592B">
        <w:rPr>
          <w:bCs/>
          <w:iCs/>
          <w:color w:val="000000"/>
          <w:sz w:val="28"/>
          <w:szCs w:val="28"/>
          <w:bdr w:val="none" w:sz="0" w:space="0" w:color="auto" w:frame="1"/>
        </w:rPr>
        <w:t>школа должна в первую очередь учить детей</w:t>
      </w:r>
      <w:r w:rsidRPr="00BA592B">
        <w:rPr>
          <w:rStyle w:val="apple-converted-space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A592B">
        <w:rPr>
          <w:bCs/>
          <w:iCs/>
          <w:color w:val="000000"/>
          <w:sz w:val="28"/>
          <w:szCs w:val="28"/>
          <w:bdr w:val="none" w:sz="0" w:space="0" w:color="auto" w:frame="1"/>
        </w:rPr>
        <w:t>мыслить – причём всех детей, без всякого исключения</w:t>
      </w:r>
      <w:r w:rsidRPr="00BA592B">
        <w:rPr>
          <w:color w:val="000000"/>
          <w:sz w:val="28"/>
          <w:szCs w:val="28"/>
          <w:shd w:val="clear" w:color="auto" w:fill="FFFFFF"/>
        </w:rPr>
        <w:t>.</w:t>
      </w:r>
      <w:r w:rsidRPr="00BA592B">
        <w:rPr>
          <w:color w:val="000000"/>
          <w:sz w:val="28"/>
          <w:szCs w:val="28"/>
        </w:rPr>
        <w:br/>
      </w:r>
      <w:r w:rsidRPr="00BA592B">
        <w:rPr>
          <w:color w:val="000000"/>
          <w:sz w:val="28"/>
          <w:szCs w:val="28"/>
        </w:rPr>
        <w:br/>
        <w:t>Задача учителя  в процессе обучения научить ребенка технологии схематизации, пониманию, построению и употреблению знаков и символов</w:t>
      </w:r>
      <w:proofErr w:type="gramStart"/>
      <w:r w:rsidRPr="00BA592B">
        <w:rPr>
          <w:color w:val="000000"/>
          <w:sz w:val="28"/>
          <w:szCs w:val="28"/>
        </w:rPr>
        <w:t>..</w:t>
      </w:r>
      <w:r w:rsidRPr="00BA592B">
        <w:rPr>
          <w:color w:val="000000"/>
          <w:sz w:val="28"/>
          <w:szCs w:val="28"/>
        </w:rPr>
        <w:br/>
      </w:r>
      <w:proofErr w:type="gramEnd"/>
      <w:r w:rsidRPr="00BA592B">
        <w:rPr>
          <w:color w:val="000000"/>
          <w:sz w:val="28"/>
          <w:szCs w:val="28"/>
        </w:rPr>
        <w:t>Освоение  технологии схематизации, необходима в повседневной жизни и дальнейшем обучении в среднем и старшем звене. Этому надо учиться.</w:t>
      </w:r>
      <w:r w:rsidRPr="00BA592B">
        <w:rPr>
          <w:color w:val="000000"/>
          <w:sz w:val="28"/>
          <w:szCs w:val="28"/>
        </w:rPr>
        <w:br/>
        <w:t xml:space="preserve">Применение схем  начинается  уже на первых уроках обучения письму и чтению. С первых же недель обучения грамоте  дети знакомятся со схемами  </w:t>
      </w:r>
      <w:r w:rsidRPr="00BA592B">
        <w:rPr>
          <w:color w:val="000000"/>
          <w:sz w:val="28"/>
          <w:szCs w:val="28"/>
        </w:rPr>
        <w:lastRenderedPageBreak/>
        <w:t>слов и предложений.</w:t>
      </w:r>
      <w:r w:rsidRPr="00BA592B">
        <w:rPr>
          <w:noProof/>
          <w:sz w:val="28"/>
          <w:szCs w:val="28"/>
        </w:rPr>
        <w:drawing>
          <wp:inline distT="0" distB="0" distL="0" distR="0">
            <wp:extent cx="1905964" cy="1428750"/>
            <wp:effectExtent l="19050" t="0" r="0" b="0"/>
            <wp:docPr id="1" name="Рисунок 7" descr="http://cdn01.ru/files/users/images/4c/69/4c6947d5c729b8cdffce1ce4db2edd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dn01.ru/files/users/images/4c/69/4c6947d5c729b8cdffce1ce4db2edd2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964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592B">
        <w:rPr>
          <w:noProof/>
          <w:sz w:val="28"/>
          <w:szCs w:val="28"/>
        </w:rPr>
        <w:drawing>
          <wp:inline distT="0" distB="0" distL="0" distR="0">
            <wp:extent cx="2390775" cy="1266825"/>
            <wp:effectExtent l="19050" t="0" r="9525" b="0"/>
            <wp:docPr id="3" name="Рисунок 10" descr="https://im0-tub-ru.yandex.net/i?id=59d20c432930a2204363de159d48bfa1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0-tub-ru.yandex.net/i?id=59d20c432930a2204363de159d48bfa1-l&amp;n=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918" cy="1266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592B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BA592B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BA592B">
        <w:rPr>
          <w:sz w:val="28"/>
          <w:szCs w:val="28"/>
        </w:rPr>
        <w:pict>
          <v:shape id="_x0000_i1026" type="#_x0000_t75" alt="" style="width:24pt;height:24pt"/>
        </w:pic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i/>
          <w:iCs/>
          <w:color w:val="000000"/>
          <w:sz w:val="28"/>
          <w:szCs w:val="28"/>
          <w:bdr w:val="none" w:sz="0" w:space="0" w:color="auto" w:frame="1"/>
        </w:rPr>
        <w:t>Работая со схемами слов дети учатся</w:t>
      </w:r>
      <w:proofErr w:type="gramStart"/>
      <w:r w:rsidRPr="00BA592B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 w:rsidRPr="00BA592B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используя цвета,  обозначать гласные и согласные, твёрдые и мягкие звуки, а также обозначать отдельные звуки и слоги-слияния. </w:t>
      </w:r>
      <w:r w:rsidRPr="00BA592B">
        <w:rPr>
          <w:color w:val="000000"/>
          <w:sz w:val="28"/>
          <w:szCs w:val="28"/>
        </w:rPr>
        <w:t>Т. е. ребята учатся выполнять звуковой анализ слова, записывая его графически</w:t>
      </w:r>
      <w:proofErr w:type="gramStart"/>
      <w:r w:rsidRPr="00BA592B">
        <w:rPr>
          <w:color w:val="000000"/>
          <w:sz w:val="28"/>
          <w:szCs w:val="28"/>
        </w:rPr>
        <w:t> .</w:t>
      </w:r>
      <w:proofErr w:type="gramEnd"/>
      <w:r w:rsidRPr="00BA592B">
        <w:rPr>
          <w:color w:val="000000"/>
          <w:sz w:val="28"/>
          <w:szCs w:val="28"/>
        </w:rPr>
        <w:br/>
        <w:t>Идет знакомство с началом предложения и знаками препинания в конце предложения.</w:t>
      </w:r>
      <w:r w:rsidRPr="00BA592B">
        <w:rPr>
          <w:color w:val="000000"/>
          <w:sz w:val="28"/>
          <w:szCs w:val="28"/>
        </w:rPr>
        <w:br/>
        <w:t xml:space="preserve">Далее в последующих  классах </w:t>
      </w:r>
      <w:proofErr w:type="gramStart"/>
      <w:r w:rsidRPr="00BA592B">
        <w:rPr>
          <w:color w:val="000000"/>
          <w:sz w:val="28"/>
          <w:szCs w:val="28"/>
        </w:rPr>
        <w:t>обучающиеся</w:t>
      </w:r>
      <w:proofErr w:type="gramEnd"/>
      <w:r w:rsidRPr="00BA592B">
        <w:rPr>
          <w:color w:val="000000"/>
          <w:sz w:val="28"/>
          <w:szCs w:val="28"/>
        </w:rPr>
        <w:t xml:space="preserve"> знакомятся с такими понятиями, как корень, окончание, приставка, суффикс. И их графическим обозначением на письме  знаками</w:t>
      </w:r>
      <w:proofErr w:type="gramStart"/>
      <w:r w:rsidRPr="00BA592B">
        <w:rPr>
          <w:color w:val="000000"/>
          <w:sz w:val="28"/>
          <w:szCs w:val="28"/>
        </w:rPr>
        <w:t>.</w:t>
      </w:r>
      <w:r w:rsidRPr="00BA592B">
        <w:rPr>
          <w:iCs/>
          <w:color w:val="000000"/>
          <w:sz w:val="28"/>
          <w:szCs w:val="28"/>
          <w:bdr w:val="none" w:sz="0" w:space="0" w:color="auto" w:frame="1"/>
        </w:rPr>
        <w:t>(</w:t>
      </w:r>
      <w:proofErr w:type="gramEnd"/>
      <w:r w:rsidRPr="00BA592B">
        <w:rPr>
          <w:iCs/>
          <w:color w:val="000000"/>
          <w:sz w:val="28"/>
          <w:szCs w:val="28"/>
          <w:bdr w:val="none" w:sz="0" w:space="0" w:color="auto" w:frame="1"/>
        </w:rPr>
        <w:t>Слайд 9)</w:t>
      </w:r>
      <w:r w:rsidRPr="00BA592B">
        <w:rPr>
          <w:color w:val="000000"/>
          <w:sz w:val="28"/>
          <w:szCs w:val="28"/>
        </w:rPr>
        <w:br/>
      </w:r>
      <w:r w:rsidRPr="00BA592B">
        <w:rPr>
          <w:sz w:val="28"/>
          <w:szCs w:val="28"/>
        </w:rPr>
        <w:pict>
          <v:shape id="_x0000_i1027" type="#_x0000_t75" alt="" style="width:24pt;height:24pt"/>
        </w:pict>
      </w:r>
      <w:r w:rsidRPr="00BA592B">
        <w:rPr>
          <w:noProof/>
          <w:sz w:val="28"/>
          <w:szCs w:val="28"/>
        </w:rPr>
        <w:drawing>
          <wp:inline distT="0" distB="0" distL="0" distR="0">
            <wp:extent cx="2609850" cy="1885617"/>
            <wp:effectExtent l="19050" t="0" r="0" b="0"/>
            <wp:docPr id="2" name="Рисунок 2" descr="http://www.herennow.ru/pixaloxixx/5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erennow.ru/pixaloxixx/597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435" cy="1888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 xml:space="preserve">Также технология схематизации помогает </w:t>
      </w:r>
      <w:proofErr w:type="gramStart"/>
      <w:r w:rsidRPr="00BA592B">
        <w:rPr>
          <w:color w:val="000000"/>
          <w:sz w:val="28"/>
          <w:szCs w:val="28"/>
        </w:rPr>
        <w:t>обучающимся</w:t>
      </w:r>
      <w:proofErr w:type="gramEnd"/>
      <w:r w:rsidRPr="00BA592B">
        <w:rPr>
          <w:color w:val="000000"/>
          <w:sz w:val="28"/>
          <w:szCs w:val="28"/>
        </w:rPr>
        <w:t xml:space="preserve"> запомнить правила. Вот схемы некоторых из них. (Слайд)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 xml:space="preserve"> За разными графическими</w:t>
      </w:r>
      <w:r w:rsidR="00BA592B">
        <w:rPr>
          <w:color w:val="000000"/>
          <w:sz w:val="28"/>
          <w:szCs w:val="28"/>
        </w:rPr>
        <w:t xml:space="preserve"> изображениями они учатся мыслен</w:t>
      </w:r>
      <w:r w:rsidRPr="00BA592B">
        <w:rPr>
          <w:color w:val="000000"/>
          <w:sz w:val="28"/>
          <w:szCs w:val="28"/>
        </w:rPr>
        <w:t>но видеть то идеальное содержание, которое в них выражено. Поэтому исчезает проблема с заучиванием большого количества правил.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 xml:space="preserve">Использование </w:t>
      </w:r>
      <w:proofErr w:type="spellStart"/>
      <w:r w:rsidRPr="00BA592B">
        <w:rPr>
          <w:color w:val="000000"/>
          <w:sz w:val="28"/>
          <w:szCs w:val="28"/>
        </w:rPr>
        <w:t>метапредмета</w:t>
      </w:r>
      <w:proofErr w:type="spellEnd"/>
      <w:r w:rsidRPr="00BA592B">
        <w:rPr>
          <w:color w:val="000000"/>
          <w:sz w:val="28"/>
          <w:szCs w:val="28"/>
        </w:rPr>
        <w:t xml:space="preserve"> «Знак» активно использую в обучении математики. Например, тема: « Единицы измерения длины</w:t>
      </w:r>
      <w:proofErr w:type="gramStart"/>
      <w:r w:rsidRPr="00BA592B">
        <w:rPr>
          <w:color w:val="000000"/>
          <w:sz w:val="28"/>
          <w:szCs w:val="28"/>
        </w:rPr>
        <w:t>.»</w:t>
      </w:r>
      <w:proofErr w:type="gramEnd"/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Фрагмент  урока: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Какие единицы измерения длины вы знаете?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lastRenderedPageBreak/>
        <w:t>-Какая единица измерения длины самая маленькая? самая большая?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-Обозначим единицы измерения длины на прямой,  начиная с самой маленькой.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Сколько мм в одном см? (10)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-Сколько см в одном дм?(10)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Сколько  дм в одном м? (10)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 xml:space="preserve">- Обозначим это цифрами на </w:t>
      </w:r>
      <w:proofErr w:type="gramStart"/>
      <w:r w:rsidRPr="00BA592B">
        <w:rPr>
          <w:color w:val="000000"/>
          <w:sz w:val="28"/>
          <w:szCs w:val="28"/>
        </w:rPr>
        <w:t>прямой</w:t>
      </w:r>
      <w:proofErr w:type="gramEnd"/>
      <w:r w:rsidRPr="00BA592B">
        <w:rPr>
          <w:color w:val="000000"/>
          <w:sz w:val="28"/>
          <w:szCs w:val="28"/>
        </w:rPr>
        <w:t>. (Слайд)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Глядя на схему, легко перевести одни единицы измерения в другие.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 xml:space="preserve">Формирование </w:t>
      </w:r>
      <w:proofErr w:type="spellStart"/>
      <w:r w:rsidRPr="00BA592B">
        <w:rPr>
          <w:color w:val="000000"/>
          <w:sz w:val="28"/>
          <w:szCs w:val="28"/>
        </w:rPr>
        <w:t>метапредмета</w:t>
      </w:r>
      <w:proofErr w:type="spellEnd"/>
      <w:r w:rsidRPr="00BA592B">
        <w:rPr>
          <w:color w:val="000000"/>
          <w:sz w:val="28"/>
          <w:szCs w:val="28"/>
        </w:rPr>
        <w:t xml:space="preserve"> «Знак» я продолжаю на уроках окружающего мира. Например, тема «Экономика и экология», 3 класс. 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Фрагмент урока.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-Что такое экономика</w:t>
      </w:r>
      <w:proofErr w:type="gramStart"/>
      <w:r w:rsidRPr="00BA592B">
        <w:rPr>
          <w:color w:val="000000"/>
          <w:sz w:val="28"/>
          <w:szCs w:val="28"/>
        </w:rPr>
        <w:t>?(</w:t>
      </w:r>
      <w:proofErr w:type="gramEnd"/>
      <w:r w:rsidRPr="00BA592B">
        <w:rPr>
          <w:color w:val="000000"/>
          <w:sz w:val="28"/>
          <w:szCs w:val="28"/>
        </w:rPr>
        <w:t>Экономика-это всё хозяйство людей, а также наука, которая его изучает).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Учитель начинает  на доске составлять схему «Экономика», которая состоит из двух частей: красной и зелёной.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-Какое влияние на жизнь людей оказывает экономика?</w:t>
      </w:r>
      <w:r w:rsidR="00BA592B">
        <w:rPr>
          <w:color w:val="000000"/>
          <w:sz w:val="28"/>
          <w:szCs w:val="28"/>
        </w:rPr>
        <w:t xml:space="preserve"> </w:t>
      </w:r>
      <w:r w:rsidRPr="00BA592B">
        <w:rPr>
          <w:color w:val="000000"/>
          <w:sz w:val="28"/>
          <w:szCs w:val="28"/>
        </w:rPr>
        <w:t>(Удовлетворяет потребности людей, положительное влияние)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Запишем «Удовлетворение потребностей» зелёным цветом.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-Что обозначает красный цвет в природе? (Опасность)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 Всё опасное, что несёт в себе экономика, мы будем обозначать красным цветом.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Работа по теме урока.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1.Изучение последствий экологической катастрофы.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-Вам, наверное, приходилось слышать по телевизору о катастрофах. Что это такое?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А сегодня вы узнаете, что такое экологическая катастрофа.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 Есть такое судно, которое  называется нефтяной танкер, стр. 86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lastRenderedPageBreak/>
        <w:t>учебника. Когда такое судно терпит аварию, то вся нефть выливается в море</w:t>
      </w:r>
      <w:proofErr w:type="gramStart"/>
      <w:r w:rsidRPr="00BA592B">
        <w:rPr>
          <w:color w:val="000000"/>
          <w:sz w:val="28"/>
          <w:szCs w:val="28"/>
        </w:rPr>
        <w:t>. --</w:t>
      </w:r>
      <w:proofErr w:type="gramEnd"/>
      <w:r w:rsidRPr="00BA592B">
        <w:rPr>
          <w:color w:val="000000"/>
          <w:sz w:val="28"/>
          <w:szCs w:val="28"/>
        </w:rPr>
        <w:t>Что происходит   дальше?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Откройте учебник на стр.81.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-Что вы видите на рисунке?</w:t>
      </w:r>
      <w:r w:rsidR="00BA592B">
        <w:rPr>
          <w:color w:val="000000"/>
          <w:sz w:val="28"/>
          <w:szCs w:val="28"/>
        </w:rPr>
        <w:t xml:space="preserve"> </w:t>
      </w:r>
      <w:r w:rsidRPr="00BA592B">
        <w:rPr>
          <w:color w:val="000000"/>
          <w:sz w:val="28"/>
          <w:szCs w:val="28"/>
        </w:rPr>
        <w:t>(Погибла рыба, птицы)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Как вы думаете, кто ещё страдает от нефти?</w:t>
      </w:r>
      <w:r w:rsidR="00BA592B">
        <w:rPr>
          <w:color w:val="000000"/>
          <w:sz w:val="28"/>
          <w:szCs w:val="28"/>
        </w:rPr>
        <w:t xml:space="preserve"> </w:t>
      </w:r>
      <w:r w:rsidRPr="00BA592B">
        <w:rPr>
          <w:color w:val="000000"/>
          <w:sz w:val="28"/>
          <w:szCs w:val="28"/>
        </w:rPr>
        <w:t>( Рыбы, моллюски, водоросли)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-Вывод: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-Что такое экологическая   катастрофа? (Вмешательство человека в природу, в результате различных аварий, при которых страдают разные виды животных)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- Каким цветом заполним эту строчку в нашей схеме?  (Красным)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 xml:space="preserve">Подобным образом проходит работа по изучению последствий  </w:t>
      </w:r>
      <w:proofErr w:type="gramStart"/>
      <w:r w:rsidRPr="00BA592B">
        <w:rPr>
          <w:color w:val="000000"/>
          <w:sz w:val="28"/>
          <w:szCs w:val="28"/>
        </w:rPr>
        <w:t>экономики</w:t>
      </w:r>
      <w:proofErr w:type="gramEnd"/>
      <w:r w:rsidRPr="00BA592B">
        <w:rPr>
          <w:color w:val="000000"/>
          <w:sz w:val="28"/>
          <w:szCs w:val="28"/>
        </w:rPr>
        <w:t xml:space="preserve"> и появляются строчки в схеме: «Бытовые отходы», «Образование терриконов», «Ядовитые дым», «Высокая опасность ядерного топлива»,  «Загрязнение вод».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Таким образом, параграф учебника уложился в небольшую схему, выполненную в двух цветах. Эта схема легка для запоминания и одновременно вмещает много информации. Составление опорных схем можно применять к каждому параграфу учебника, это позволит ребёнку запомнить и на следующем уроке легко воспроизвести учебный материал. Это очень важно, т.к. в начальных классах   пересказ  текста  представляет  одну  из главных трудностей в обучении.</w:t>
      </w:r>
      <w:r w:rsidRPr="00BA592B">
        <w:rPr>
          <w:color w:val="000000"/>
          <w:sz w:val="28"/>
          <w:szCs w:val="28"/>
        </w:rPr>
        <w:tab/>
        <w:t>Составление схем позволяет не просто механически заучит текст, а рассуждая логически, связать различные части текста в единую картину.</w:t>
      </w:r>
      <w:r w:rsidR="00BA592B">
        <w:rPr>
          <w:color w:val="000000"/>
          <w:sz w:val="28"/>
          <w:szCs w:val="28"/>
        </w:rPr>
        <w:t xml:space="preserve"> Это умение необходимо испо</w:t>
      </w:r>
      <w:r w:rsidRPr="00BA592B">
        <w:rPr>
          <w:color w:val="000000"/>
          <w:sz w:val="28"/>
          <w:szCs w:val="28"/>
        </w:rPr>
        <w:t>льзовать в ср</w:t>
      </w:r>
      <w:r w:rsidR="00BA592B">
        <w:rPr>
          <w:color w:val="000000"/>
          <w:sz w:val="28"/>
          <w:szCs w:val="28"/>
        </w:rPr>
        <w:t>еднем и старшем звене,  изучая р</w:t>
      </w:r>
      <w:r w:rsidRPr="00BA592B">
        <w:rPr>
          <w:color w:val="000000"/>
          <w:sz w:val="28"/>
          <w:szCs w:val="28"/>
        </w:rPr>
        <w:t>азличные учебные предметы.</w:t>
      </w:r>
    </w:p>
    <w:p w:rsidR="008E48FF" w:rsidRPr="00BA592B" w:rsidRDefault="008E48FF" w:rsidP="00BA592B">
      <w:pPr>
        <w:pStyle w:val="a3"/>
        <w:rPr>
          <w:color w:val="000000"/>
          <w:sz w:val="28"/>
          <w:szCs w:val="28"/>
        </w:rPr>
      </w:pPr>
    </w:p>
    <w:p w:rsidR="009E5796" w:rsidRDefault="009E5796"/>
    <w:sectPr w:rsidR="009E5796" w:rsidSect="00BA592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E48FF"/>
    <w:rsid w:val="008E48FF"/>
    <w:rsid w:val="0093529F"/>
    <w:rsid w:val="009E5796"/>
    <w:rsid w:val="00BA5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48FF"/>
  </w:style>
  <w:style w:type="paragraph" w:styleId="a3">
    <w:name w:val="Normal (Web)"/>
    <w:basedOn w:val="a"/>
    <w:uiPriority w:val="99"/>
    <w:unhideWhenUsed/>
    <w:rsid w:val="008E4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8E4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E48FF"/>
  </w:style>
  <w:style w:type="character" w:customStyle="1" w:styleId="c5">
    <w:name w:val="c5"/>
    <w:basedOn w:val="a0"/>
    <w:rsid w:val="008E48FF"/>
  </w:style>
  <w:style w:type="paragraph" w:customStyle="1" w:styleId="c8">
    <w:name w:val="c8"/>
    <w:basedOn w:val="a"/>
    <w:rsid w:val="008E4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8E4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E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2019-01-11T15:18:00Z</dcterms:created>
  <dcterms:modified xsi:type="dcterms:W3CDTF">2019-01-11T15:40:00Z</dcterms:modified>
</cp:coreProperties>
</file>