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F49" w:rsidRPr="001F5F49" w:rsidRDefault="001F5F49" w:rsidP="001F5F49">
      <w:pPr>
        <w:spacing w:after="0" w:line="360" w:lineRule="auto"/>
        <w:jc w:val="center"/>
        <w:rPr>
          <w:b/>
        </w:rPr>
      </w:pPr>
      <w:r w:rsidRPr="001F5F49">
        <w:rPr>
          <w:rFonts w:ascii="Times New Roman" w:hAnsi="Times New Roman" w:cs="Times New Roman"/>
          <w:b/>
          <w:sz w:val="28"/>
          <w:szCs w:val="28"/>
        </w:rPr>
        <w:t xml:space="preserve">Особенности организации проектной деятельности </w:t>
      </w:r>
      <w:proofErr w:type="gramStart"/>
      <w:r w:rsidRPr="001F5F4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1F5F49">
        <w:rPr>
          <w:rFonts w:ascii="Times New Roman" w:hAnsi="Times New Roman" w:cs="Times New Roman"/>
          <w:b/>
          <w:sz w:val="28"/>
          <w:szCs w:val="28"/>
        </w:rPr>
        <w:t xml:space="preserve"> сельской школы в соответствии с ФГОС</w:t>
      </w:r>
      <w:r w:rsidRPr="001F5F49">
        <w:rPr>
          <w:b/>
        </w:rPr>
        <w:t xml:space="preserve"> </w:t>
      </w:r>
    </w:p>
    <w:p w:rsidR="001F5F49" w:rsidRPr="001F5F49" w:rsidRDefault="001F5F49" w:rsidP="001F5F4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F5F49">
        <w:rPr>
          <w:rFonts w:ascii="Times New Roman" w:hAnsi="Times New Roman" w:cs="Times New Roman"/>
          <w:i/>
          <w:sz w:val="28"/>
          <w:szCs w:val="28"/>
        </w:rPr>
        <w:t>Тарбаева</w:t>
      </w:r>
      <w:proofErr w:type="spellEnd"/>
      <w:r w:rsidRPr="001F5F49">
        <w:rPr>
          <w:rFonts w:ascii="Times New Roman" w:hAnsi="Times New Roman" w:cs="Times New Roman"/>
          <w:i/>
          <w:sz w:val="28"/>
          <w:szCs w:val="28"/>
        </w:rPr>
        <w:t xml:space="preserve"> Клавдия Федоровна</w:t>
      </w:r>
    </w:p>
    <w:p w:rsidR="001F5F49" w:rsidRPr="001F5F49" w:rsidRDefault="001F5F49" w:rsidP="001F5F4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F5F49">
        <w:rPr>
          <w:rFonts w:ascii="Times New Roman" w:hAnsi="Times New Roman" w:cs="Times New Roman"/>
          <w:i/>
          <w:sz w:val="28"/>
          <w:szCs w:val="28"/>
        </w:rPr>
        <w:t>МОУ Сужинская СОШ Иволгинского района Республики Бурятия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представлен опыт организации проектной деятельности в соответствии с ФГОС в сель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ской школе на примере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Нунофелтинг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современное направление декоративно-прикладного искусства».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Сужинская средняя общеобразовательная школа является единственным социокультурным центром на селе. Национальные традиции, обычаи определяют особенность уклада жизни местного населения: верность к трудовым традициям, преемственность младшего и старшего поколения. Но быстро изменяющийся мир вносит свои коррективы. Чтобы выпускники стали успешными, востребованными на селе, очень сложно, да и утвердилось мнение, что работать на селе не престижно.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способов разрешения данной проблемы считаю совместную проектную деятельность в соответствии с ФГОС нового поколения. Именно она приводит к структурным изменениям, касающихся каждого участника образовательного процесса, готовит учащихся к реальной жизни.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Разработанные нами проекты направлены на приобщение к культурно-нравственным ценностям общества, например, «Чистое село, чистая улица, чистый двор», «Школа будущего», «Подарок ветеранам», «Добрая Иволга». Это далеко не полный перечень проектов, разработанных совместно с учащимися, родителями и общественностью села. Некоторые из них были представлены на районном, республиканском, всероссийском уровнях. 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более подробно остановиться на проекте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Нунофелтинг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современное направление декоративно-прикладного искусства».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время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нунофелтинг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новым направлением в рукоделии, успевшим стать популярным во всем мире. Изделия из непряденой шерсти приобретают актуальность. Такие свойства войлока, как малая теплопроводность, водонепроницаемость, пластичность и легкость, делают этот материал универсальным. Одно из его достоинств в том, что он не осыпается, поэтому края не приходится подшивать или обрабатывать каким-то иным способом, к тому же материал не расходуется зря. Любители рукоделия, особенно наши бабушки, заново открыли для себя прелести работы с текстильным материалом. Для реализации проекта применяли различные шелковые ткани – шифон,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органзу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крепдешин, атлас. Некоторые использовали более плотные ткани – лен, хлопок, гипюр и кружево. Одна из групп использовала метод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шибори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стягивая ткань нитками в виде объемных узелков, создавая фактуру.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приваливания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шерсти нитки удалили и на поверхности остались выпуклые шарики. Другая группа использовала метод витражной техники, которая заключается в соединении кусочков ткани при помощи шерсти [1]. Результатом проекта стали удивительные и потрясающие изделия. Эффект получился из-за контраста материалов – разные ткани по-разному сваливались с шерстью, давали различные красивые фактуры. Каждая группа по собственному замыслу создавала изделия. 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защиты проекта: 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 группа раскрыла для себя не только широкое творческое поле, но и истоки народного творчества;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Данный проект дал уникальную возможность по формированию у каждого из нас этнокультуры. Изделия, сделанные своими руками, навсегда сохранят тепло ваших рук.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Мне понравилось, что каждый из нас в группе объективно оценивал свой вклад из точки зрения нравственных, эстетических ценностей.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Мы думаем, что совместными усилиями можно увлечь, заинтересовать всех жителей нашего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нунофелтингом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если по-настоящему открыть его. </w:t>
      </w:r>
    </w:p>
    <w:p w:rsidR="001F5F49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8F22067" wp14:editId="7BD2189C">
            <wp:simplePos x="0" y="0"/>
            <wp:positionH relativeFrom="column">
              <wp:posOffset>641985</wp:posOffset>
            </wp:positionH>
            <wp:positionV relativeFrom="paragraph">
              <wp:posOffset>233045</wp:posOffset>
            </wp:positionV>
            <wp:extent cx="4066540" cy="21526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F49" w:rsidRPr="00925E11" w:rsidRDefault="001F5F49" w:rsidP="001F5F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проектная деятельность в соответствии с ФГОС дает возможность всем участникам образовательного процесса учиться и развиваться всю жизнь. Учащиеся вырастут самостоятельными, успешными и уверенными в своих силах личностями, способными изменить социокультурное окружение.</w:t>
      </w:r>
    </w:p>
    <w:p w:rsidR="001F5F49" w:rsidRDefault="001F5F49" w:rsidP="001F5F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5F49" w:rsidRDefault="001F5F49" w:rsidP="001F5F4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B6F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1F5F49" w:rsidRDefault="001F5F49" w:rsidP="001F5F4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00E">
        <w:rPr>
          <w:rFonts w:ascii="Times New Roman" w:hAnsi="Times New Roman" w:cs="Times New Roman"/>
          <w:sz w:val="24"/>
          <w:szCs w:val="24"/>
        </w:rPr>
        <w:t>Кокарева</w:t>
      </w:r>
      <w:r>
        <w:rPr>
          <w:rFonts w:ascii="Times New Roman" w:hAnsi="Times New Roman" w:cs="Times New Roman"/>
          <w:sz w:val="24"/>
          <w:szCs w:val="24"/>
        </w:rPr>
        <w:t xml:space="preserve"> И.А. Плоское валяние. – М.: АСТ-ПРЕСС КНИГА, 2014.-96с.: ил.- (Золотая библиотека увлечений).</w:t>
      </w:r>
    </w:p>
    <w:p w:rsidR="001F5F49" w:rsidRPr="0060700E" w:rsidRDefault="001F5F49" w:rsidP="001F5F49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D3D" w:rsidRDefault="00F82D3D"/>
    <w:sectPr w:rsidR="00F82D3D" w:rsidSect="00925E1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86475"/>
    <w:multiLevelType w:val="hybridMultilevel"/>
    <w:tmpl w:val="86840B48"/>
    <w:lvl w:ilvl="0" w:tplc="073A9A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49"/>
    <w:rsid w:val="001F5F49"/>
    <w:rsid w:val="00F8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F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F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579</Words>
  <Characters>3301</Characters>
  <Application>Microsoft Office Word</Application>
  <DocSecurity>0</DocSecurity>
  <Lines>27</Lines>
  <Paragraphs>7</Paragraphs>
  <ScaleCrop>false</ScaleCrop>
  <Company>diakov.net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2018-11-20T11:41:00Z</dcterms:created>
  <dcterms:modified xsi:type="dcterms:W3CDTF">2018-11-20T11:43:00Z</dcterms:modified>
</cp:coreProperties>
</file>