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«Использование игровых </w:t>
      </w:r>
      <w:proofErr w:type="spellStart"/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нейроупражнений</w:t>
      </w:r>
      <w:proofErr w:type="spellEnd"/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 для развития мотивационного компонента в работе с детьми»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«Руки учат голову, затем поу</w:t>
      </w:r>
      <w:bookmarkStart w:id="0" w:name="_GoBack"/>
      <w:bookmarkEnd w:id="0"/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мневшая голова учит руки, а умелые руки снова способствуют развитию мозга»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Иван Петрович Павлов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Нейропсихологи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утверждают, что нарушение межполушарного взаимодействия является одной из причин недостатков речи, чтения и письма.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Межполушарное взаимодействие – это особый механизм объединения левого и правого полушария в единую интегративную, целостно работающую систему. Развитие межполушарных связей построено на упражнениях и играх, в ходе которых задействованы оба полушария мозга. Одним из вариантов межполушарного взаимодействия является работа двумя руками одновременно, в процессе чего активизируются оба полушария, и формируется сразу несколько навыков: согласованность движений рук и согласованность движений глаз. А если мы параллельно отрабатываем и правильное произношение звука – то еще и согласованность языка.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Дети развиваются играя, получая удовольствие от взаимодействия друг с другом, стараясь победить, соревнуясь, учитывая на будущее свои ошибки.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Так как в поле зрения </w:t>
      </w: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педогога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попадают чаще всего дети с трудностями обучения и проблемами поведения, кому трудно бывает сосредоточиться на занятии, упорядочить и запомнить информацию, тяжело быстро переключаться с одного задания на другое, то становится понятным, что круг таких детей достаточно широк. А также это и дети с дефицитом внимания, </w:t>
      </w: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гиперактивностью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 повышенной импульсивностью, с различными задержками и дефицитами психического развития.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Игровые технологии повышают интерес и мотивацию, помогают не бояться ошибок, развивают коммуникацию. Ведь игра — это естественное состояние и потребность любого ребенка.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Абсолютно у любой игры есть развивающий потенциал. Если указано, что игра нейропсихологическая, то обязательно в правилах описано, для кого она будет наиболее полезна и детям какого возраста рекомендована. Чаще всего это возраст от пяти лет и старше. Так что такие игры родители могут покупать и без рекомендаций специалиста — они в любом случае полезны и интересны.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Обычно их авторами являются практикующие </w:t>
      </w: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нейропсихологи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 которые придумали и подобрали материал, опираясь на свой опыт работы. А часто в какой-то степени соавторами становятся сами дети, с которыми они работают. Их фантазия и идеи вдохновляют на создание новых игр.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 своей работе мы используем нейропсихологические упражнения </w:t>
      </w:r>
      <w:r w:rsidRPr="00A33737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</w:t>
      </w:r>
      <w:proofErr w:type="spellStart"/>
      <w:r w:rsidRPr="00A33737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нейроигры</w:t>
      </w:r>
      <w:proofErr w:type="spellEnd"/>
      <w:r w:rsidRPr="00A33737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)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 − это эффективнейшая методика, позволяющая без использования медикаментов, помочь детям при нескольких видах нарушений. Хотелось бы поделиться некоторыми нейропсихологическими играми и приёмами, которые используем на индивидуальных и подгрупповых занятиях с детьми. Преимущества использования </w:t>
      </w: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нейроигр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: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игровая форма обучения; эмоциональная привлекательность; многофункциональность; автоматизация звуков в сочетании с двигательной активностью, а не статичное выполнение заданий только за столом; формирование стойкой мотивации и произвольных познавательных интересов; формирование партнерского взаимодействия между ребенком и педагогом; активизация работы с родителями, повышение компетентности родителей в коррекционно-развивающем процессе.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Такие упражнения полезны и </w:t>
      </w:r>
      <w:proofErr w:type="gram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детям</w:t>
      </w:r>
      <w:proofErr w:type="gram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и взрослым.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</w:t>
      </w:r>
      <w:proofErr w:type="spellStart"/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Нейротаблицы</w:t>
      </w:r>
      <w:proofErr w:type="spellEnd"/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 на внимание»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 данных играх необходимо одновременно двумя руками находить одинаковые объекты слева и справа. Объекты могут быть абсолютно разные: дикие и домашние животные, цифры, числа, русский и английский алфавит и т. д. Можно полностью изменить изображения по Вашим педагогическим потребностям. Можно играть всей группой на скорость. Можно делиться на команды или научить детей играть вдвоем. Также в эту игру можно играть одному.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Игра </w:t>
      </w: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«Соедини точки»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, цель которой соединить верхние и нижние точки по пунктирным линиям от края к середине или наоборот, и усложненный вариант (без них, затем нужно называть получившиеся сочетание с автоматизируемым звуком. </w:t>
      </w:r>
      <w:proofErr w:type="gram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Например</w:t>
      </w:r>
      <w:proofErr w:type="gram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: У Савы кактус, а у Алисы сумка.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lastRenderedPageBreak/>
        <w:t>Для развития межполушарных связей полезно играть со специальными тренажерами </w:t>
      </w:r>
      <w:r w:rsidRPr="00A33737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(межполушарными досками)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 Это приспособление сделано из дерева и выглядит как два зеркально отраженных лабиринта. Ребенку нужно передвигать два бегунка одновременно. Эта игра стимулирует работу обоих полушарий головного мозга, влияет на синхронизацию работы глаз и рук, а также развивает концентрацию, усидчивость, внимательность и мелкую моторику.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Похожая игра </w:t>
      </w: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«Умные дорожки»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 где нужно также провести одновременно пальцами обеих рук по дорожке.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«Веселые пальчики»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 Здесь ребенок называет картинку и поднимает пальчик с нужным цветом. Сначала играем с одной картинкой на две руки, а затем на каждую руку используем разные картинки.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«Найди такую же цифру»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Перед ребенком выкладываются цифры, вырезанные из разных материалов: дерева, ткани и других. Ему нужно найти одинаковые цифры, например, все 3.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«Узнай цифру на ощупь»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 мешочек складываются вырезанные цифры, ребенок в него запускает руку и ищет предложенную цифру.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«Составь фигуру»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Ребенку предлагают из нескольких частей сложить геометрическую фигуру: квадрат, круг, прямоугольник.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«Большие, маленькие, средние»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Перед ребенком раскладываются предметы разного размера, и предлагают ему на три кучки разложить их по размеру.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Зеркальное рисование.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Ребёнку даётся рисунок в перевёрнутом виде. Рисунок может быть любой, разного уровня сложности, в зависимости от возраста ребёнка. Желательно, чтобы присутствовало много мелких деталей. Ребёнку нужно внимательно посмотреть на рисунок и нарисовать такой же, но не перевёрнутый.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Еще в своей работе используем </w:t>
      </w: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кинезиологические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упражнения. </w:t>
      </w: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</w:t>
      </w:r>
      <w:proofErr w:type="spellStart"/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Кинезиологические</w:t>
      </w:r>
      <w:proofErr w:type="spellEnd"/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 упражнения направлены на развитие общей двигательной координации, формирование крупных </w:t>
      </w: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содружественных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движений двумя руками и ногами, развитие координации рук и ног, развитие крупной моторики, развитие межполушарных связей в упражнениях по развитию мелкой моторики рук, одновременное использование речи и движений.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«Ухо – нос»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 где ребенок левой рукой держится за кончик носа, а правой – за мочку уха. По хлопку ребенок меняет положения рук. Выполнять это упражнение нужно стоя на балансировочной доске.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«Цветочек»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Сложить пальцы руки в </w:t>
      </w: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«цветок»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 попеременно опускать по 2 </w:t>
      </w: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«лепестка»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(пальцы руки, чередуя лепестки. Усложнить одновременно выполняя обеими руками синхронно.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«Коза-корова»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Попеременно менять положение пальцев обоих рук с </w:t>
      </w: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«козы»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r w:rsidRPr="00A33737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(указательный и средний палец не согнуты в кулак)</w:t>
      </w: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на </w:t>
      </w: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«корову»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«Молчу — шепчу — кричу»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Следует придумать знаки, которые обозначают, что именно нужно делать: молчать, шептать или кричать и показывать их ребенку. Он должен реагировать соответствующим образом.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«Прикосновения»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lastRenderedPageBreak/>
        <w:t>Для игры потребуются предметы, сделанные из различных материалов: стекла, дерева, меха и т. д. Их следует положить на стол возле ребенка, завязать ему глаза. Предложить определить, что именно за предмет у него в руках.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Основоположник отечественной нейропсихологии Александр Романович </w:t>
      </w: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Лурия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отмечал, что высшие психические функции возникают на основе относительно элементарных моторных и сенсорных процессов.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Например, развивая телесную моторику в подвижных играх, танцах, на занятиях ритмики, при игре на музыкальных инструментах, создаются предпосылки для становления таких процессов как речь и мышление.</w:t>
      </w:r>
    </w:p>
    <w:p w:rsidR="00A33737" w:rsidRPr="00A33737" w:rsidRDefault="00A33737" w:rsidP="00A337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b/>
          <w:bCs/>
          <w:color w:val="000000"/>
          <w:sz w:val="18"/>
          <w:szCs w:val="18"/>
          <w:lang w:eastAsia="ru-RU"/>
        </w:rPr>
        <w:t>Литература:</w:t>
      </w:r>
    </w:p>
    <w:p w:rsidR="00A33737" w:rsidRPr="00A33737" w:rsidRDefault="00A33737" w:rsidP="00A337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Семаго Н.Я. Методика формирования пространственных представлений у детей дошкольного и младшего школьного возраста. — М.: Айрис, 2007. -112с.</w:t>
      </w:r>
    </w:p>
    <w:p w:rsidR="00A33737" w:rsidRPr="00A33737" w:rsidRDefault="00A33737" w:rsidP="00A337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Семенович А.В. Введение в нейропсихологию детского возраста. -М.: Генезис, 2008. -319с.</w:t>
      </w:r>
    </w:p>
    <w:p w:rsidR="00A33737" w:rsidRPr="00A33737" w:rsidRDefault="00A33737" w:rsidP="00A337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Семенович А.В. Нейропсихологическая коррекция в детском возрасте. Метод замещающего онтогенеза. -М.: Генезис, 2010. -474с.</w:t>
      </w:r>
    </w:p>
    <w:p w:rsidR="00A33737" w:rsidRPr="00A33737" w:rsidRDefault="00A33737" w:rsidP="00A337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Цвынтарный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В.В. Играем пальчиками — развиваем речь. — М.: </w:t>
      </w:r>
      <w:proofErr w:type="spellStart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Центрполиграф</w:t>
      </w:r>
      <w:proofErr w:type="spellEnd"/>
      <w:r w:rsidRPr="00A33737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 2002. -32 с.</w:t>
      </w:r>
    </w:p>
    <w:p w:rsidR="005D02FC" w:rsidRDefault="005D02FC"/>
    <w:sectPr w:rsidR="005D0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94AE6"/>
    <w:multiLevelType w:val="multilevel"/>
    <w:tmpl w:val="1C64A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8FA"/>
    <w:rsid w:val="005D02FC"/>
    <w:rsid w:val="006448FA"/>
    <w:rsid w:val="00A3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4C964"/>
  <w15:chartTrackingRefBased/>
  <w15:docId w15:val="{757484D0-50BE-4A17-93DC-FD89351D4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3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3737"/>
    <w:rPr>
      <w:b/>
      <w:bCs/>
    </w:rPr>
  </w:style>
  <w:style w:type="character" w:styleId="a5">
    <w:name w:val="Emphasis"/>
    <w:basedOn w:val="a0"/>
    <w:uiPriority w:val="20"/>
    <w:qFormat/>
    <w:rsid w:val="00A337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8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2</cp:revision>
  <dcterms:created xsi:type="dcterms:W3CDTF">2022-03-28T23:43:00Z</dcterms:created>
  <dcterms:modified xsi:type="dcterms:W3CDTF">2022-03-28T23:43:00Z</dcterms:modified>
</cp:coreProperties>
</file>