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27B" w:rsidRPr="0007127B" w:rsidRDefault="0007127B" w:rsidP="0007127B">
      <w:pPr>
        <w:shd w:val="clear" w:color="auto" w:fill="FFFFFF"/>
        <w:spacing w:after="0" w:line="240" w:lineRule="auto"/>
        <w:ind w:left="720"/>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Формирование положительной мотивации у школьников к обучению.</w:t>
      </w:r>
    </w:p>
    <w:p w:rsidR="0007127B" w:rsidRPr="0007127B" w:rsidRDefault="0007127B" w:rsidP="0007127B">
      <w:pPr>
        <w:shd w:val="clear" w:color="auto" w:fill="FFFFFF"/>
        <w:spacing w:after="0" w:line="240" w:lineRule="auto"/>
        <w:ind w:left="720"/>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 </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"Каждый ребенок на уроке должен быть охвачен чувством ожидания чего-то интересного, захватывающего, нового. Он должен радоваться трудностям познания, чувствуя, что рядом есть педагог, который немедленно придет ему на помощь"   </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                                                                                                                            Ш.А. Амонашвили</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Интерес и радость должны быть основными переживаниями ребенка в школе и на уроках.</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 </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МОТИВАЦИЯ УЧЕНИЯ – ОСНОВНОЕ УСЛОВИЕ УСПЕШНОГО ОБУЧЕНИЯ</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МОТИВ (от латинского) – приводить в движение, толкать. Это побуждение к деятельности, связанное с удовлетворением потребности человека</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МОТИВАЦИЯ - побуждения, вызывающие активность организма и определяющие ее направленность.</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u w:val="single"/>
          <w:lang w:eastAsia="ru-RU"/>
        </w:rPr>
        <w:t>Мотивация гораздо больше, чем способности, а высокая мотивация может компенсировать низкий уровень способностей.</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Формирование мотивации учения в школьном возрасте без преувеличения можно назвать одной из центральных проблем современной школы, делом общественной важности. Мотивация – это внутренняя психологическая характеристика личности, которая находит выражение во внешних проявлениях, в отношении человека к окружающему миру, различным видам деятельности.  Учебно-познавательная мотивация  школьников – это их деятельностный подход к учёбе, реализация желания хорошо учиться. Чтобы у обучающегося возникла стойкая внутренняя мотивация «хочу учиться хорошо», надо, чтобы каждый говорил себе: «Я смогу! Я добьюсь!»</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Возникают вопросы о том, почему один ребёнок учиться с радостью, а другой – с безразличием? Что делать, чтобы учение для каждого ученика было увлекательным и успешным? Ответом на эти вопросы является решение  проблемы  мотивации учения  школьника.</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Формирование мотивации – это не  «перекладывание» учителем в голову ученика готовых, извне задаваемых мотивов и целей учения. На  практике  формирование мотивов учения - это создание таких  условий, при которых  появятся внутренние побуждения (мотивы, цели, эмоции) к учению; осознание  их учеником и дальнейшего саморазвития им своей мотивационной сферы. Учитель при этом выступает не в роли простого наблюдателя за тем, как  развивается  мотивационная сфера обучающегося, он стимулирует ее развитие системой психологически продуманных приемов.</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Важную роль в стимулировании познавательного интереса имеет позитивная психологическая атмосфера урока, обеспечение гуманных отношений между учителем и учеником,  выбор демократического стиля педагогического взаимодействия: принятие своих учеников независимо от их учебных успехов, преобладание побуждения, поощрения, понимания и поддержки. Психологическое поглаживание учеников: приветствие, проявления внимания к возможно большему числу детей – взглядом, улыбкой, кивком.</w:t>
      </w:r>
    </w:p>
    <w:p w:rsidR="0007127B" w:rsidRPr="0007127B" w:rsidRDefault="0007127B" w:rsidP="0007127B">
      <w:pPr>
        <w:shd w:val="clear" w:color="auto" w:fill="FFFFFF"/>
        <w:spacing w:after="0" w:line="240" w:lineRule="auto"/>
        <w:jc w:val="both"/>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Следует помнить, что большое значение  имеет  формирование мотивации не только у неуспевающих учащихся, но и у каждого, даже внешне благополучного ребенка. Для этого необходимо  выявить состояние  познавательной сферы ребёнка (стремление учиться), волевой и эмоциональной сферы (цели в ходе учения, переживания в процессе учения).</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u w:val="single"/>
          <w:lang w:eastAsia="ru-RU"/>
        </w:rPr>
        <w:t>Внешние мотивы в обучении</w:t>
      </w:r>
      <w:r w:rsidRPr="0007127B">
        <w:rPr>
          <w:rFonts w:ascii="Times New Roman" w:eastAsia="Times New Roman" w:hAnsi="Times New Roman" w:cs="Times New Roman"/>
          <w:color w:val="181818"/>
          <w:sz w:val="24"/>
          <w:szCs w:val="24"/>
          <w:lang w:eastAsia="ru-RU"/>
        </w:rPr>
        <w:t>;</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Отметки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Вынужденный долг</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Учеба ради престижа, лидерства, материального вознаграждения</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Избежание наказания</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u w:val="single"/>
          <w:lang w:eastAsia="ru-RU"/>
        </w:rPr>
        <w:t>Внутренние мотивы в обучении;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Удовлетворение от самой деятельности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lastRenderedPageBreak/>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Прямой результат деятельности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Стремление к успеху</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Понимание необходимости знания для жизни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Symbol" w:eastAsia="Times New Roman" w:hAnsi="Symbol"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Учение как возможность общения.</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Мотивационная сфера учения </w:t>
      </w:r>
      <w:r w:rsidRPr="0007127B">
        <w:rPr>
          <w:rFonts w:ascii="Times New Roman" w:eastAsia="Times New Roman" w:hAnsi="Times New Roman" w:cs="Times New Roman"/>
          <w:color w:val="181818"/>
          <w:sz w:val="24"/>
          <w:szCs w:val="24"/>
          <w:lang w:eastAsia="ru-RU"/>
        </w:rPr>
        <w:t>школьников определяется следующими понятиями: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1.</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Смысл учения   (Внутреннее отношение ученика к учению)</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2.</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Мотив учения    (Побудительная причина к действию)</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3.</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Постановка целей  (Направленность ученика на выполнение действий)</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4.</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Эмоции (Реакция ребёнка на воздействие внешних и внутренних раздражителей)</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5.</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Интересы</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u w:val="single"/>
          <w:lang w:eastAsia="ru-RU"/>
        </w:rPr>
        <w:t>Познавательно-эмоциональное отношение школьника  учению.</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lang w:eastAsia="ru-RU"/>
        </w:rPr>
        <w:t>   Смысл учения – </w:t>
      </w:r>
      <w:r w:rsidRPr="0007127B">
        <w:rPr>
          <w:rFonts w:ascii="Times New Roman" w:eastAsia="Times New Roman" w:hAnsi="Times New Roman" w:cs="Times New Roman"/>
          <w:color w:val="181818"/>
          <w:sz w:val="24"/>
          <w:szCs w:val="24"/>
          <w:lang w:eastAsia="ru-RU"/>
        </w:rPr>
        <w:t>внутреннее отношение школьника к учению. Психологи отмечают, что смысл учения – это сложное личностное образование, которое включает два момента:</w:t>
      </w:r>
      <w:r w:rsidRPr="0007127B">
        <w:rPr>
          <w:rFonts w:ascii="Times New Roman" w:eastAsia="Times New Roman" w:hAnsi="Times New Roman" w:cs="Times New Roman"/>
          <w:color w:val="181818"/>
          <w:sz w:val="24"/>
          <w:szCs w:val="24"/>
          <w:lang w:eastAsia="ru-RU"/>
        </w:rPr>
        <w:br/>
        <w:t>  -осознание ребенком объективной значимости учения;</w:t>
      </w:r>
      <w:r w:rsidRPr="0007127B">
        <w:rPr>
          <w:rFonts w:ascii="Times New Roman" w:eastAsia="Times New Roman" w:hAnsi="Times New Roman" w:cs="Times New Roman"/>
          <w:color w:val="181818"/>
          <w:sz w:val="24"/>
          <w:szCs w:val="24"/>
          <w:lang w:eastAsia="ru-RU"/>
        </w:rPr>
        <w:br/>
        <w:t>  -понимание ребенком субъективной значимости учения</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b/>
          <w:bCs/>
          <w:color w:val="181818"/>
          <w:sz w:val="24"/>
          <w:szCs w:val="24"/>
          <w:lang w:eastAsia="ru-RU"/>
        </w:rPr>
        <w:t>  </w:t>
      </w:r>
      <w:r w:rsidRPr="0007127B">
        <w:rPr>
          <w:rFonts w:ascii="Times New Roman" w:eastAsia="Times New Roman" w:hAnsi="Times New Roman" w:cs="Times New Roman"/>
          <w:b/>
          <w:bCs/>
          <w:i/>
          <w:iCs/>
          <w:color w:val="181818"/>
          <w:sz w:val="24"/>
          <w:szCs w:val="24"/>
          <w:lang w:eastAsia="ru-RU"/>
        </w:rPr>
        <w:t>Мотив учения – </w:t>
      </w:r>
      <w:r w:rsidRPr="0007127B">
        <w:rPr>
          <w:rFonts w:ascii="Times New Roman" w:eastAsia="Times New Roman" w:hAnsi="Times New Roman" w:cs="Times New Roman"/>
          <w:color w:val="181818"/>
          <w:sz w:val="24"/>
          <w:szCs w:val="24"/>
          <w:lang w:eastAsia="ru-RU"/>
        </w:rPr>
        <w:t>побудительная причина, внутреннее личностное побуждение к действию, осознанная заинтересованность в его совершении</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b/>
          <w:bCs/>
          <w:color w:val="181818"/>
          <w:sz w:val="24"/>
          <w:szCs w:val="24"/>
          <w:lang w:eastAsia="ru-RU"/>
        </w:rPr>
        <w:t>  </w:t>
      </w:r>
      <w:r w:rsidRPr="0007127B">
        <w:rPr>
          <w:rFonts w:ascii="Times New Roman" w:eastAsia="Times New Roman" w:hAnsi="Times New Roman" w:cs="Times New Roman"/>
          <w:b/>
          <w:bCs/>
          <w:i/>
          <w:iCs/>
          <w:color w:val="181818"/>
          <w:sz w:val="24"/>
          <w:szCs w:val="24"/>
          <w:lang w:eastAsia="ru-RU"/>
        </w:rPr>
        <w:t>Постановка целей – </w:t>
      </w:r>
      <w:r w:rsidRPr="0007127B">
        <w:rPr>
          <w:rFonts w:ascii="Times New Roman" w:eastAsia="Times New Roman" w:hAnsi="Times New Roman" w:cs="Times New Roman"/>
          <w:color w:val="181818"/>
          <w:sz w:val="24"/>
          <w:szCs w:val="24"/>
          <w:lang w:eastAsia="ru-RU"/>
        </w:rPr>
        <w:t>это направленность ученика на выполнение отдельных действий, входящих в учебную деятельность. Через постановку целей воплощаются мотивы учения</w:t>
      </w:r>
      <w:r w:rsidRPr="0007127B">
        <w:rPr>
          <w:rFonts w:ascii="Times New Roman" w:eastAsia="Times New Roman" w:hAnsi="Times New Roman" w:cs="Times New Roman"/>
          <w:b/>
          <w:bCs/>
          <w:i/>
          <w:iCs/>
          <w:color w:val="181818"/>
          <w:sz w:val="24"/>
          <w:szCs w:val="24"/>
          <w:lang w:eastAsia="ru-RU"/>
        </w:rPr>
        <w:t>. </w:t>
      </w:r>
      <w:r w:rsidRPr="0007127B">
        <w:rPr>
          <w:rFonts w:ascii="Times New Roman" w:eastAsia="Times New Roman" w:hAnsi="Times New Roman" w:cs="Times New Roman"/>
          <w:b/>
          <w:bCs/>
          <w:i/>
          <w:iCs/>
          <w:color w:val="181818"/>
          <w:sz w:val="24"/>
          <w:szCs w:val="24"/>
          <w:lang w:eastAsia="ru-RU"/>
        </w:rPr>
        <w:br/>
        <w:t>  Эмоции – </w:t>
      </w:r>
      <w:r w:rsidRPr="0007127B">
        <w:rPr>
          <w:rFonts w:ascii="Times New Roman" w:eastAsia="Times New Roman" w:hAnsi="Times New Roman" w:cs="Times New Roman"/>
          <w:color w:val="181818"/>
          <w:sz w:val="24"/>
          <w:szCs w:val="24"/>
          <w:lang w:eastAsia="ru-RU"/>
        </w:rPr>
        <w:t>реакция ребёнка на воздействие внутренних и внешних раздражителей. Эмоции зависят от особенностей учебной деятельности школьника, они сопровождают процесс учения и предшествуют ему. Деятельность, поддерживаемая эмоциями, протекает намного успешнее, чем деятельность, к которой человек принуждает себя холодными доводами рассудка</w:t>
      </w:r>
      <w:r w:rsidRPr="0007127B">
        <w:rPr>
          <w:rFonts w:ascii="Times New Roman" w:eastAsia="Times New Roman" w:hAnsi="Times New Roman" w:cs="Times New Roman"/>
          <w:b/>
          <w:bCs/>
          <w:i/>
          <w:iCs/>
          <w:color w:val="181818"/>
          <w:sz w:val="24"/>
          <w:szCs w:val="24"/>
          <w:lang w:eastAsia="ru-RU"/>
        </w:rPr>
        <w:t>. </w:t>
      </w:r>
      <w:r w:rsidRPr="0007127B">
        <w:rPr>
          <w:rFonts w:ascii="Times New Roman" w:eastAsia="Times New Roman" w:hAnsi="Times New Roman" w:cs="Times New Roman"/>
          <w:b/>
          <w:bCs/>
          <w:i/>
          <w:iCs/>
          <w:color w:val="181818"/>
          <w:sz w:val="24"/>
          <w:szCs w:val="24"/>
          <w:lang w:eastAsia="ru-RU"/>
        </w:rPr>
        <w:br/>
        <w:t>   Интересы </w:t>
      </w:r>
      <w:r w:rsidRPr="0007127B">
        <w:rPr>
          <w:rFonts w:ascii="Times New Roman" w:eastAsia="Times New Roman" w:hAnsi="Times New Roman" w:cs="Times New Roman"/>
          <w:color w:val="181818"/>
          <w:sz w:val="24"/>
          <w:szCs w:val="24"/>
          <w:lang w:eastAsia="ru-RU"/>
        </w:rPr>
        <w:t>– познавательно-эмоциональное отношение школьника к учению. Для учителя это соотношение смысла учения, характера мотивов, зрелости целей и особенностей эмоций.</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8"/>
          <w:szCs w:val="28"/>
          <w:u w:val="single"/>
          <w:lang w:eastAsia="ru-RU"/>
        </w:rPr>
        <w:t>Выделяют пять уровней учебной мотивации: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8"/>
          <w:szCs w:val="28"/>
          <w:lang w:eastAsia="ru-RU"/>
        </w:rPr>
        <w:br/>
      </w:r>
      <w:r w:rsidRPr="0007127B">
        <w:rPr>
          <w:rFonts w:ascii="Times New Roman" w:eastAsia="Times New Roman" w:hAnsi="Times New Roman" w:cs="Times New Roman"/>
          <w:i/>
          <w:iCs/>
          <w:color w:val="181818"/>
          <w:sz w:val="24"/>
          <w:szCs w:val="24"/>
          <w:u w:val="single"/>
          <w:lang w:eastAsia="ru-RU"/>
        </w:rPr>
        <w:t>Первый уровень</w:t>
      </w:r>
      <w:r w:rsidRPr="0007127B">
        <w:rPr>
          <w:rFonts w:ascii="Times New Roman" w:eastAsia="Times New Roman" w:hAnsi="Times New Roman" w:cs="Times New Roman"/>
          <w:color w:val="181818"/>
          <w:sz w:val="24"/>
          <w:szCs w:val="24"/>
          <w:lang w:eastAsia="ru-RU"/>
        </w:rPr>
        <w:t> – высокий уровень школьной мотивации, учебной активности. (У таких детей есть познавательный мотив, стремление наиболее успешно выполнять все предъявляемые школьные требования). Ученики четко следуют всем указаниям учителя, добросовестны ответственны, сильно переживают, если получают неудовлетворительные отметки.</w:t>
      </w:r>
      <w:r w:rsidRPr="0007127B">
        <w:rPr>
          <w:rFonts w:ascii="Times New Roman" w:eastAsia="Times New Roman" w:hAnsi="Times New Roman" w:cs="Times New Roman"/>
          <w:color w:val="181818"/>
          <w:sz w:val="24"/>
          <w:szCs w:val="24"/>
          <w:u w:val="single"/>
          <w:lang w:eastAsia="ru-RU"/>
        </w:rPr>
        <w:br/>
      </w:r>
      <w:r w:rsidRPr="0007127B">
        <w:rPr>
          <w:rFonts w:ascii="Times New Roman" w:eastAsia="Times New Roman" w:hAnsi="Times New Roman" w:cs="Times New Roman"/>
          <w:i/>
          <w:iCs/>
          <w:color w:val="181818"/>
          <w:sz w:val="24"/>
          <w:szCs w:val="24"/>
          <w:u w:val="single"/>
          <w:lang w:eastAsia="ru-RU"/>
        </w:rPr>
        <w:t>Второй уровень</w:t>
      </w:r>
      <w:r w:rsidRPr="0007127B">
        <w:rPr>
          <w:rFonts w:ascii="Times New Roman" w:eastAsia="Times New Roman" w:hAnsi="Times New Roman" w:cs="Times New Roman"/>
          <w:color w:val="181818"/>
          <w:sz w:val="24"/>
          <w:szCs w:val="24"/>
          <w:lang w:eastAsia="ru-RU"/>
        </w:rPr>
        <w:t> – хорошая школьная мотивация. ( учащиеся успешно справляются с учебной деятельностью.) Подобный уровень мотивации является средней нормой.</w:t>
      </w:r>
      <w:r w:rsidRPr="0007127B">
        <w:rPr>
          <w:rFonts w:ascii="Times New Roman" w:eastAsia="Times New Roman" w:hAnsi="Times New Roman" w:cs="Times New Roman"/>
          <w:color w:val="181818"/>
          <w:sz w:val="24"/>
          <w:szCs w:val="24"/>
          <w:u w:val="single"/>
          <w:lang w:eastAsia="ru-RU"/>
        </w:rPr>
        <w:br/>
      </w:r>
      <w:r w:rsidRPr="0007127B">
        <w:rPr>
          <w:rFonts w:ascii="Times New Roman" w:eastAsia="Times New Roman" w:hAnsi="Times New Roman" w:cs="Times New Roman"/>
          <w:i/>
          <w:iCs/>
          <w:color w:val="181818"/>
          <w:sz w:val="24"/>
          <w:szCs w:val="24"/>
          <w:u w:val="single"/>
          <w:lang w:eastAsia="ru-RU"/>
        </w:rPr>
        <w:t>Третий уровень</w:t>
      </w:r>
      <w:r w:rsidRPr="0007127B">
        <w:rPr>
          <w:rFonts w:ascii="Times New Roman" w:eastAsia="Times New Roman" w:hAnsi="Times New Roman" w:cs="Times New Roman"/>
          <w:color w:val="181818"/>
          <w:sz w:val="24"/>
          <w:szCs w:val="24"/>
          <w:lang w:eastAsia="ru-RU"/>
        </w:rPr>
        <w:t> – положительное отношение к школе, но школа привлекает таких детей внеучебной деятельностью. Такие дети достаточно благополучно чувствуют себя в школе, чтобы общаться с друзьями, с учителями. Им нравиться ощущать себя учениками, иметь красивый портфель,  ручки,  пенал, тетради. Познавательные мотивы у таких детей сформированы в меньшей степени  и учебный процесс их мало привлекает. </w:t>
      </w:r>
      <w:r w:rsidRPr="0007127B">
        <w:rPr>
          <w:rFonts w:ascii="Times New Roman" w:eastAsia="Times New Roman" w:hAnsi="Times New Roman" w:cs="Times New Roman"/>
          <w:color w:val="181818"/>
          <w:sz w:val="24"/>
          <w:szCs w:val="24"/>
          <w:u w:val="single"/>
          <w:lang w:eastAsia="ru-RU"/>
        </w:rPr>
        <w:br/>
      </w:r>
      <w:r w:rsidRPr="0007127B">
        <w:rPr>
          <w:rFonts w:ascii="Times New Roman" w:eastAsia="Times New Roman" w:hAnsi="Times New Roman" w:cs="Times New Roman"/>
          <w:i/>
          <w:iCs/>
          <w:color w:val="181818"/>
          <w:sz w:val="24"/>
          <w:szCs w:val="24"/>
          <w:u w:val="single"/>
          <w:lang w:eastAsia="ru-RU"/>
        </w:rPr>
        <w:t>Четвертый уровень</w:t>
      </w:r>
      <w:r w:rsidRPr="0007127B">
        <w:rPr>
          <w:rFonts w:ascii="Times New Roman" w:eastAsia="Times New Roman" w:hAnsi="Times New Roman" w:cs="Times New Roman"/>
          <w:color w:val="181818"/>
          <w:sz w:val="24"/>
          <w:szCs w:val="24"/>
          <w:lang w:eastAsia="ru-RU"/>
        </w:rPr>
        <w:t> – низкая школьная мотивация. 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серьезной адаптации к школе.</w:t>
      </w:r>
      <w:r w:rsidRPr="0007127B">
        <w:rPr>
          <w:rFonts w:ascii="Times New Roman" w:eastAsia="Times New Roman" w:hAnsi="Times New Roman" w:cs="Times New Roman"/>
          <w:color w:val="181818"/>
          <w:sz w:val="24"/>
          <w:szCs w:val="24"/>
          <w:u w:val="single"/>
          <w:lang w:eastAsia="ru-RU"/>
        </w:rPr>
        <w:br/>
      </w:r>
      <w:r w:rsidRPr="0007127B">
        <w:rPr>
          <w:rFonts w:ascii="Times New Roman" w:eastAsia="Times New Roman" w:hAnsi="Times New Roman" w:cs="Times New Roman"/>
          <w:i/>
          <w:iCs/>
          <w:color w:val="181818"/>
          <w:sz w:val="24"/>
          <w:szCs w:val="24"/>
          <w:u w:val="single"/>
          <w:lang w:eastAsia="ru-RU"/>
        </w:rPr>
        <w:t>Пятый уровень</w:t>
      </w:r>
      <w:r w:rsidRPr="0007127B">
        <w:rPr>
          <w:rFonts w:ascii="Times New Roman" w:eastAsia="Times New Roman" w:hAnsi="Times New Roman" w:cs="Times New Roman"/>
          <w:color w:val="181818"/>
          <w:sz w:val="24"/>
          <w:szCs w:val="24"/>
          <w:lang w:eastAsia="ru-RU"/>
        </w:rPr>
        <w:t xml:space="preserve"> – негативное отношение к школе, школьная дезадаптация. Такие дети испытывают серьезные трудности в обучение: они не справляются с учебной деятельностью, испытывают проблемы в общении с одноклассниками, во взаимоотношениях с учителем. Школа нередко воспринимается ими как враждебная среда, пребывание в ней для них невыносимо. В других случаях ученики могут проявлять </w:t>
      </w:r>
      <w:r w:rsidRPr="0007127B">
        <w:rPr>
          <w:rFonts w:ascii="Times New Roman" w:eastAsia="Times New Roman" w:hAnsi="Times New Roman" w:cs="Times New Roman"/>
          <w:color w:val="181818"/>
          <w:sz w:val="24"/>
          <w:szCs w:val="24"/>
          <w:lang w:eastAsia="ru-RU"/>
        </w:rPr>
        <w:lastRenderedPageBreak/>
        <w:t>агрессию, отказываться выполнять задания, следовать тем или иным нормам и правилам. Часто у подобных школьников отмечаются нервно - психические нарушения.</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8"/>
          <w:szCs w:val="28"/>
          <w:u w:val="single"/>
          <w:lang w:eastAsia="ru-RU"/>
        </w:rPr>
        <w:t>Причина спада школьной мотивации: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br/>
        <w:t>   </w:t>
      </w:r>
      <w:r w:rsidRPr="0007127B">
        <w:rPr>
          <w:rFonts w:ascii="Times New Roman" w:eastAsia="Times New Roman" w:hAnsi="Times New Roman" w:cs="Times New Roman"/>
          <w:color w:val="181818"/>
          <w:sz w:val="24"/>
          <w:szCs w:val="24"/>
          <w:lang w:eastAsia="ru-RU"/>
        </w:rPr>
        <w:t>- У подростков наблюдается «гормональный     взрыв» и нечетко сформировано чувство будущего;</w:t>
      </w:r>
      <w:r w:rsidRPr="0007127B">
        <w:rPr>
          <w:rFonts w:ascii="Times New Roman" w:eastAsia="Times New Roman" w:hAnsi="Times New Roman" w:cs="Times New Roman"/>
          <w:color w:val="181818"/>
          <w:sz w:val="24"/>
          <w:szCs w:val="24"/>
          <w:lang w:eastAsia="ru-RU"/>
        </w:rPr>
        <w:br/>
        <w:t>  - Отношение ученика к учителю;</w:t>
      </w:r>
      <w:r w:rsidRPr="0007127B">
        <w:rPr>
          <w:rFonts w:ascii="Times New Roman" w:eastAsia="Times New Roman" w:hAnsi="Times New Roman" w:cs="Times New Roman"/>
          <w:color w:val="181818"/>
          <w:sz w:val="24"/>
          <w:szCs w:val="24"/>
          <w:lang w:eastAsia="ru-RU"/>
        </w:rPr>
        <w:br/>
        <w:t>  - Отношение учителя к ученику;</w:t>
      </w:r>
      <w:r w:rsidRPr="0007127B">
        <w:rPr>
          <w:rFonts w:ascii="Times New Roman" w:eastAsia="Times New Roman" w:hAnsi="Times New Roman" w:cs="Times New Roman"/>
          <w:color w:val="181818"/>
          <w:sz w:val="24"/>
          <w:szCs w:val="24"/>
          <w:lang w:eastAsia="ru-RU"/>
        </w:rPr>
        <w:br/>
        <w:t>  - У девочек 7-8 класса снижена возрастная восприимчивость к учебной деятельности в связи с    интенсивным биологическим процессом полового созревания;</w:t>
      </w:r>
      <w:r w:rsidRPr="0007127B">
        <w:rPr>
          <w:rFonts w:ascii="Times New Roman" w:eastAsia="Times New Roman" w:hAnsi="Times New Roman" w:cs="Times New Roman"/>
          <w:color w:val="181818"/>
          <w:sz w:val="24"/>
          <w:szCs w:val="24"/>
          <w:lang w:eastAsia="ru-RU"/>
        </w:rPr>
        <w:br/>
        <w:t>  - Личная значимость предмета;</w:t>
      </w:r>
      <w:r w:rsidRPr="0007127B">
        <w:rPr>
          <w:rFonts w:ascii="Times New Roman" w:eastAsia="Times New Roman" w:hAnsi="Times New Roman" w:cs="Times New Roman"/>
          <w:color w:val="181818"/>
          <w:sz w:val="24"/>
          <w:szCs w:val="24"/>
          <w:lang w:eastAsia="ru-RU"/>
        </w:rPr>
        <w:br/>
        <w:t>  - Умственное развитие ученика;.</w:t>
      </w:r>
      <w:r w:rsidRPr="0007127B">
        <w:rPr>
          <w:rFonts w:ascii="Times New Roman" w:eastAsia="Times New Roman" w:hAnsi="Times New Roman" w:cs="Times New Roman"/>
          <w:color w:val="181818"/>
          <w:sz w:val="24"/>
          <w:szCs w:val="24"/>
          <w:lang w:eastAsia="ru-RU"/>
        </w:rPr>
        <w:br/>
        <w:t>   - Продуктивность учебной деятельности;</w:t>
      </w:r>
      <w:r w:rsidRPr="0007127B">
        <w:rPr>
          <w:rFonts w:ascii="Times New Roman" w:eastAsia="Times New Roman" w:hAnsi="Times New Roman" w:cs="Times New Roman"/>
          <w:color w:val="181818"/>
          <w:sz w:val="24"/>
          <w:szCs w:val="24"/>
          <w:lang w:eastAsia="ru-RU"/>
        </w:rPr>
        <w:br/>
        <w:t>   - Непонимание цели учения;</w:t>
      </w:r>
      <w:r w:rsidRPr="0007127B">
        <w:rPr>
          <w:rFonts w:ascii="Times New Roman" w:eastAsia="Times New Roman" w:hAnsi="Times New Roman" w:cs="Times New Roman"/>
          <w:color w:val="181818"/>
          <w:sz w:val="24"/>
          <w:szCs w:val="24"/>
          <w:lang w:eastAsia="ru-RU"/>
        </w:rPr>
        <w:br/>
        <w:t>  -  Страх перед школой</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8"/>
          <w:szCs w:val="28"/>
          <w:u w:val="single"/>
          <w:lang w:eastAsia="ru-RU"/>
        </w:rPr>
        <w:t>Установки и действия педагога:</w:t>
      </w:r>
    </w:p>
    <w:p w:rsidR="0007127B" w:rsidRPr="0007127B" w:rsidRDefault="0007127B" w:rsidP="0007127B">
      <w:pPr>
        <w:shd w:val="clear" w:color="auto" w:fill="FFFFFF"/>
        <w:spacing w:after="0" w:line="240" w:lineRule="auto"/>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8"/>
          <w:szCs w:val="28"/>
          <w:lang w:eastAsia="ru-RU"/>
        </w:rPr>
        <w:t> </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совместная с детьми работа по осмыслению и принятию цели предстоящей деятельности и постановке учебных задач;</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 выбор средств, адекватных цели;</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учет возрастных особенностей школьников;</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выбор действия в соответствии с возможностями ученика;</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использование проблемных ситуаций, споров, дискуссий;</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 нестандартная форма проведения уроков;</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создание атмосферы взаимопонимания и сотрудничества на уроке;</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использование групповых и индивидуальных форм организации учебной деятельности;</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эмоциональная речь учителя;</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использование познавательных и дидактических игр, игровых технологий;</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применение поощрения и порицания;</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вера учителя в возможности ученика;</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формирование адекватной самооценки учащихся;</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оценка деятельности ученика не только по конечному результату (правильно - неправильно), но и по процессу его достижения.</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Wingdings" w:eastAsia="Times New Roman" w:hAnsi="Wingdings" w:cs="Arial"/>
          <w:color w:val="181818"/>
          <w:sz w:val="24"/>
          <w:szCs w:val="24"/>
          <w:lang w:eastAsia="ru-RU"/>
        </w:rPr>
        <w:t></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color w:val="181818"/>
          <w:sz w:val="24"/>
          <w:szCs w:val="24"/>
          <w:lang w:eastAsia="ru-RU"/>
        </w:rPr>
        <w:t> стимулирование учеников к выбору и самостоятельному использованию разных способов выполнения заданий без боязни ошибиться.</w:t>
      </w:r>
    </w:p>
    <w:p w:rsidR="0007127B" w:rsidRPr="0007127B" w:rsidRDefault="0007127B" w:rsidP="0007127B">
      <w:pPr>
        <w:shd w:val="clear" w:color="auto" w:fill="FFFFFF"/>
        <w:spacing w:after="0" w:line="240" w:lineRule="auto"/>
        <w:ind w:left="502"/>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8"/>
          <w:szCs w:val="28"/>
          <w:u w:val="single"/>
          <w:lang w:eastAsia="ru-RU"/>
        </w:rPr>
        <w:t>Программа деятельности учителя с учетом мотивационного компонента</w:t>
      </w:r>
      <w:r w:rsidRPr="0007127B">
        <w:rPr>
          <w:rFonts w:ascii="Times New Roman" w:eastAsia="Times New Roman" w:hAnsi="Times New Roman" w:cs="Times New Roman"/>
          <w:color w:val="181818"/>
          <w:sz w:val="28"/>
          <w:szCs w:val="28"/>
          <w:u w:val="single"/>
          <w:lang w:eastAsia="ru-RU"/>
        </w:rPr>
        <w:t> должна состоять из нескольких блоков:</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lang w:eastAsia="ru-RU"/>
        </w:rPr>
        <w:br/>
      </w:r>
      <w:r w:rsidRPr="0007127B">
        <w:rPr>
          <w:rFonts w:ascii="Times New Roman" w:eastAsia="Times New Roman" w:hAnsi="Times New Roman" w:cs="Times New Roman"/>
          <w:i/>
          <w:iCs/>
          <w:color w:val="181818"/>
          <w:sz w:val="28"/>
          <w:szCs w:val="28"/>
          <w:lang w:eastAsia="ru-RU"/>
        </w:rPr>
        <w:t>I – собственно мотивационного; II – целевого; III – эмоционального;</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8"/>
          <w:szCs w:val="28"/>
          <w:lang w:eastAsia="ru-RU"/>
        </w:rPr>
        <w:t>IV познавательного</w:t>
      </w:r>
      <w:r w:rsidRPr="0007127B">
        <w:rPr>
          <w:rFonts w:ascii="Times New Roman" w:eastAsia="Times New Roman" w:hAnsi="Times New Roman" w:cs="Times New Roman"/>
          <w:color w:val="181818"/>
          <w:sz w:val="28"/>
          <w:szCs w:val="28"/>
          <w:lang w:eastAsia="ru-RU"/>
        </w:rPr>
        <w:t>.</w:t>
      </w:r>
      <w:r w:rsidRPr="0007127B">
        <w:rPr>
          <w:rFonts w:ascii="Times New Roman" w:eastAsia="Times New Roman" w:hAnsi="Times New Roman" w:cs="Times New Roman"/>
          <w:b/>
          <w:bCs/>
          <w:color w:val="181818"/>
          <w:sz w:val="24"/>
          <w:szCs w:val="24"/>
          <w:lang w:eastAsia="ru-RU"/>
        </w:rPr>
        <w:br/>
      </w:r>
      <w:r w:rsidRPr="0007127B">
        <w:rPr>
          <w:rFonts w:ascii="Times New Roman" w:eastAsia="Times New Roman" w:hAnsi="Times New Roman" w:cs="Times New Roman"/>
          <w:color w:val="181818"/>
          <w:sz w:val="24"/>
          <w:szCs w:val="24"/>
          <w:lang w:eastAsia="ru-RU"/>
        </w:rPr>
        <w:t>        Внутри каждого блока учителем организуется работа по актуализации и коррекции прежних мотивов, стимуляции новых мотивов и появлению у них новых качественных характеристик.</w:t>
      </w:r>
    </w:p>
    <w:p w:rsidR="0007127B" w:rsidRPr="0007127B" w:rsidRDefault="0007127B" w:rsidP="0007127B">
      <w:pPr>
        <w:shd w:val="clear" w:color="auto" w:fill="FFFFFF"/>
        <w:spacing w:after="0" w:line="240" w:lineRule="auto"/>
        <w:ind w:left="1080"/>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I.</w:t>
      </w:r>
      <w:r w:rsidRPr="0007127B">
        <w:rPr>
          <w:rFonts w:ascii="Times New Roman" w:eastAsia="Times New Roman" w:hAnsi="Times New Roman" w:cs="Times New Roman"/>
          <w:i/>
          <w:iCs/>
          <w:color w:val="181818"/>
          <w:sz w:val="14"/>
          <w:szCs w:val="14"/>
          <w:lang w:eastAsia="ru-RU"/>
        </w:rPr>
        <w:t>                    </w:t>
      </w:r>
      <w:r w:rsidRPr="0007127B">
        <w:rPr>
          <w:rFonts w:ascii="Times New Roman" w:eastAsia="Times New Roman" w:hAnsi="Times New Roman" w:cs="Times New Roman"/>
          <w:color w:val="181818"/>
          <w:sz w:val="24"/>
          <w:szCs w:val="24"/>
          <w:u w:val="single"/>
          <w:lang w:eastAsia="ru-RU"/>
        </w:rPr>
        <w:t>Собственно мотивационный блок</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Работа в нем направлена на осознание школьником того, ради чего учится и что его побуждает к учению.</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lastRenderedPageBreak/>
        <w:t> </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ПРОЯВЛЕНИЯ МОТИВОВ</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познавательные : </w:t>
      </w:r>
      <w:r w:rsidRPr="0007127B">
        <w:rPr>
          <w:rFonts w:ascii="Times New Roman" w:eastAsia="Times New Roman" w:hAnsi="Times New Roman" w:cs="Times New Roman"/>
          <w:color w:val="181818"/>
          <w:sz w:val="24"/>
          <w:szCs w:val="24"/>
          <w:lang w:eastAsia="ru-RU"/>
        </w:rPr>
        <w:t>в стремлении к получению новой информации, в поиске решений задач, в успеваемости и посещаемости занятий, в стремлении к заданиям пониженной или повышенной трудности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социальные: </w:t>
      </w:r>
      <w:r w:rsidRPr="0007127B">
        <w:rPr>
          <w:rFonts w:ascii="Times New Roman" w:eastAsia="Times New Roman" w:hAnsi="Times New Roman" w:cs="Times New Roman"/>
          <w:color w:val="181818"/>
          <w:sz w:val="24"/>
          <w:szCs w:val="24"/>
          <w:lang w:eastAsia="ru-RU"/>
        </w:rPr>
        <w:t>в поступках, свидетельствующих о долге и ответственности; в стремлении к контактам, сотрудничеству; в инициативе и помощи сверстникам</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Как формировать выше названные мотивы и их качественные характеристики?  (Ситуация реального выбора)</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u w:val="single"/>
          <w:lang w:eastAsia="ru-RU"/>
        </w:rPr>
        <w:t>Некоторые возможные педагогические приемы в ситуациях реального выбора ученика:</w:t>
      </w:r>
      <w:r w:rsidRPr="0007127B">
        <w:rPr>
          <w:rFonts w:ascii="Times New Roman" w:eastAsia="Times New Roman" w:hAnsi="Times New Roman" w:cs="Times New Roman"/>
          <w:b/>
          <w:bCs/>
          <w:i/>
          <w:iCs/>
          <w:color w:val="181818"/>
          <w:sz w:val="24"/>
          <w:szCs w:val="24"/>
          <w:u w:val="single"/>
          <w:lang w:eastAsia="ru-RU"/>
        </w:rPr>
        <w:br/>
      </w:r>
      <w:r w:rsidRPr="0007127B">
        <w:rPr>
          <w:rFonts w:ascii="Times New Roman" w:eastAsia="Times New Roman" w:hAnsi="Times New Roman" w:cs="Times New Roman"/>
          <w:color w:val="181818"/>
          <w:sz w:val="24"/>
          <w:szCs w:val="24"/>
          <w:lang w:eastAsia="ru-RU"/>
        </w:rPr>
        <w:t>– выбор учебных заданий разного уровня (репродуктивных, продуктивных, проблемных);</w:t>
      </w:r>
      <w:r w:rsidRPr="0007127B">
        <w:rPr>
          <w:rFonts w:ascii="Times New Roman" w:eastAsia="Times New Roman" w:hAnsi="Times New Roman" w:cs="Times New Roman"/>
          <w:color w:val="181818"/>
          <w:sz w:val="24"/>
          <w:szCs w:val="24"/>
          <w:lang w:eastAsia="ru-RU"/>
        </w:rPr>
        <w:br/>
        <w:t>– выбор из двух заданий, где в одном варианте надо находить несколько способов решения задачи, а в другом варианте – быстро получить результат;</w:t>
      </w:r>
      <w:r w:rsidRPr="0007127B">
        <w:rPr>
          <w:rFonts w:ascii="Times New Roman" w:eastAsia="Times New Roman" w:hAnsi="Times New Roman" w:cs="Times New Roman"/>
          <w:color w:val="181818"/>
          <w:sz w:val="24"/>
          <w:szCs w:val="24"/>
          <w:lang w:eastAsia="ru-RU"/>
        </w:rPr>
        <w:br/>
        <w:t>– выбор в ситуации с ограниченными условиями (например, меньше времени – и субъективного дефицита, когда времени столько же, но говорится, что меньше);</w:t>
      </w:r>
      <w:r w:rsidRPr="0007127B">
        <w:rPr>
          <w:rFonts w:ascii="Times New Roman" w:eastAsia="Times New Roman" w:hAnsi="Times New Roman" w:cs="Times New Roman"/>
          <w:color w:val="181818"/>
          <w:sz w:val="24"/>
          <w:szCs w:val="24"/>
          <w:lang w:eastAsia="ru-RU"/>
        </w:rPr>
        <w:br/>
        <w:t>– выбор из решенных задач разной трудности некоторых наиболее понравившихся;</w:t>
      </w:r>
      <w:r w:rsidRPr="0007127B">
        <w:rPr>
          <w:rFonts w:ascii="Times New Roman" w:eastAsia="Times New Roman" w:hAnsi="Times New Roman" w:cs="Times New Roman"/>
          <w:color w:val="181818"/>
          <w:sz w:val="24"/>
          <w:szCs w:val="24"/>
          <w:lang w:eastAsia="ru-RU"/>
        </w:rPr>
        <w:br/>
        <w:t>– выбор ситуации конфликта между познавательным и социальным мотивами;</w:t>
      </w:r>
      <w:r w:rsidRPr="0007127B">
        <w:rPr>
          <w:rFonts w:ascii="Times New Roman" w:eastAsia="Times New Roman" w:hAnsi="Times New Roman" w:cs="Times New Roman"/>
          <w:color w:val="181818"/>
          <w:sz w:val="24"/>
          <w:szCs w:val="24"/>
          <w:lang w:eastAsia="ru-RU"/>
        </w:rPr>
        <w:br/>
        <w:t>– ситуации нравственного выбора.</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ind w:left="1080"/>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II.</w:t>
      </w:r>
      <w:r w:rsidRPr="0007127B">
        <w:rPr>
          <w:rFonts w:ascii="Times New Roman" w:eastAsia="Times New Roman" w:hAnsi="Times New Roman" w:cs="Times New Roman"/>
          <w:i/>
          <w:iCs/>
          <w:color w:val="181818"/>
          <w:sz w:val="14"/>
          <w:szCs w:val="14"/>
          <w:lang w:eastAsia="ru-RU"/>
        </w:rPr>
        <w:t>                 </w:t>
      </w:r>
      <w:r w:rsidRPr="0007127B">
        <w:rPr>
          <w:rFonts w:ascii="Times New Roman" w:eastAsia="Times New Roman" w:hAnsi="Times New Roman" w:cs="Times New Roman"/>
          <w:color w:val="181818"/>
          <w:sz w:val="24"/>
          <w:szCs w:val="24"/>
          <w:u w:val="single"/>
          <w:lang w:eastAsia="ru-RU"/>
        </w:rPr>
        <w:t>Целевой блок</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В данном блоке осуществляется обучение целеполаганию в учении, направленность на осознание целей учения и их реализацию.</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Необходимо создавать специальные ситуации, которые высвечивают те или иные стороны целеполагания, актуализируют их:</w:t>
      </w:r>
      <w:r w:rsidRPr="0007127B">
        <w:rPr>
          <w:rFonts w:ascii="Times New Roman" w:eastAsia="Times New Roman" w:hAnsi="Times New Roman" w:cs="Times New Roman"/>
          <w:i/>
          <w:iCs/>
          <w:color w:val="181818"/>
          <w:sz w:val="24"/>
          <w:szCs w:val="24"/>
          <w:lang w:eastAsia="ru-RU"/>
        </w:rPr>
        <w:br/>
      </w:r>
      <w:r w:rsidRPr="0007127B">
        <w:rPr>
          <w:rFonts w:ascii="Times New Roman" w:eastAsia="Times New Roman" w:hAnsi="Times New Roman" w:cs="Times New Roman"/>
          <w:color w:val="181818"/>
          <w:sz w:val="24"/>
          <w:szCs w:val="24"/>
          <w:lang w:eastAsia="ru-RU"/>
        </w:rPr>
        <w:t>– прерывание и незавершенность деятельности по внешним причинам; возвращение к прерванному заданию и его возобновление;</w:t>
      </w:r>
      <w:r w:rsidRPr="0007127B">
        <w:rPr>
          <w:rFonts w:ascii="Times New Roman" w:eastAsia="Times New Roman" w:hAnsi="Times New Roman" w:cs="Times New Roman"/>
          <w:color w:val="181818"/>
          <w:sz w:val="24"/>
          <w:szCs w:val="24"/>
          <w:lang w:eastAsia="ru-RU"/>
        </w:rPr>
        <w:br/>
        <w:t>– варьирование ситуаций по степени их обязательности и выявление поведения учащихся в них;</w:t>
      </w:r>
      <w:r w:rsidRPr="0007127B">
        <w:rPr>
          <w:rFonts w:ascii="Times New Roman" w:eastAsia="Times New Roman" w:hAnsi="Times New Roman" w:cs="Times New Roman"/>
          <w:color w:val="181818"/>
          <w:sz w:val="24"/>
          <w:szCs w:val="24"/>
          <w:lang w:eastAsia="ru-RU"/>
        </w:rPr>
        <w:br/>
        <w:t>– выполнение задач разной трудности и обоснование этого выбора; наблюдение за поведением в ситуациях возникших трудностей;</w:t>
      </w:r>
      <w:r w:rsidRPr="0007127B">
        <w:rPr>
          <w:rFonts w:ascii="Times New Roman" w:eastAsia="Times New Roman" w:hAnsi="Times New Roman" w:cs="Times New Roman"/>
          <w:color w:val="181818"/>
          <w:sz w:val="24"/>
          <w:szCs w:val="24"/>
          <w:lang w:eastAsia="ru-RU"/>
        </w:rPr>
        <w:br/>
        <w:t>– выполнение нерешаемой задачи и изучение возможной реакции детей;</w:t>
      </w:r>
      <w:r w:rsidRPr="0007127B">
        <w:rPr>
          <w:rFonts w:ascii="Times New Roman" w:eastAsia="Times New Roman" w:hAnsi="Times New Roman" w:cs="Times New Roman"/>
          <w:color w:val="181818"/>
          <w:sz w:val="24"/>
          <w:szCs w:val="24"/>
          <w:lang w:eastAsia="ru-RU"/>
        </w:rPr>
        <w:br/>
        <w:t>– реакция на ошибку (способность самостоятельно обнаружить ошибку и выбрать действия, направленные на ее исправление, обращение за помощью к взрослому);</w:t>
      </w:r>
      <w:r w:rsidRPr="0007127B">
        <w:rPr>
          <w:rFonts w:ascii="Times New Roman" w:eastAsia="Times New Roman" w:hAnsi="Times New Roman" w:cs="Times New Roman"/>
          <w:color w:val="181818"/>
          <w:sz w:val="24"/>
          <w:szCs w:val="24"/>
          <w:lang w:eastAsia="ru-RU"/>
        </w:rPr>
        <w:br/>
        <w:t>– создание помех, дефицита времени, соревнований, варьирования оценки, получаемой от другого человека.</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ind w:left="1080"/>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III.</w:t>
      </w:r>
      <w:r w:rsidRPr="0007127B">
        <w:rPr>
          <w:rFonts w:ascii="Times New Roman" w:eastAsia="Times New Roman" w:hAnsi="Times New Roman" w:cs="Times New Roman"/>
          <w:i/>
          <w:iCs/>
          <w:color w:val="181818"/>
          <w:sz w:val="14"/>
          <w:szCs w:val="14"/>
          <w:lang w:eastAsia="ru-RU"/>
        </w:rPr>
        <w:t>              </w:t>
      </w:r>
      <w:r w:rsidRPr="0007127B">
        <w:rPr>
          <w:rFonts w:ascii="Times New Roman" w:eastAsia="Times New Roman" w:hAnsi="Times New Roman" w:cs="Times New Roman"/>
          <w:color w:val="181818"/>
          <w:sz w:val="24"/>
          <w:szCs w:val="24"/>
          <w:u w:val="single"/>
          <w:lang w:eastAsia="ru-RU"/>
        </w:rPr>
        <w:t>Эмоциональный блок.</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Работа педагога направляется в данном случае на развитие эмоционального компонента мотивации, главной характеристикой которого являются эмоциональные переживания школьника в учебной деятельности. Учение охватывает эмоциональную сферу ученика, поэтому, влияя на нее, учитель стимулирует мотивацию или наоборот заглушает ее.</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tbl>
      <w:tblPr>
        <w:tblW w:w="6740" w:type="dxa"/>
        <w:shd w:val="clear" w:color="auto" w:fill="FFFFFF"/>
        <w:tblCellMar>
          <w:left w:w="0" w:type="dxa"/>
          <w:right w:w="0" w:type="dxa"/>
        </w:tblCellMar>
        <w:tblLook w:val="04A0" w:firstRow="1" w:lastRow="0" w:firstColumn="1" w:lastColumn="0" w:noHBand="0" w:noVBand="1"/>
      </w:tblPr>
      <w:tblGrid>
        <w:gridCol w:w="3220"/>
        <w:gridCol w:w="3520"/>
      </w:tblGrid>
      <w:tr w:rsidR="0007127B" w:rsidRPr="0007127B" w:rsidTr="0007127B">
        <w:trPr>
          <w:trHeight w:val="354"/>
        </w:trPr>
        <w:tc>
          <w:tcPr>
            <w:tcW w:w="6740" w:type="dxa"/>
            <w:gridSpan w:val="2"/>
            <w:tcBorders>
              <w:top w:val="single" w:sz="18" w:space="0" w:color="333300"/>
              <w:left w:val="single" w:sz="18" w:space="0" w:color="333300"/>
              <w:bottom w:val="single" w:sz="8" w:space="0" w:color="333300"/>
              <w:right w:val="single" w:sz="1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0"/>
                <w:szCs w:val="20"/>
                <w:lang w:eastAsia="ru-RU"/>
              </w:rPr>
              <w:t>ВИДЫ ЭМОЦИЙ В УЧЕНИИ</w:t>
            </w:r>
          </w:p>
        </w:tc>
      </w:tr>
      <w:tr w:rsidR="0007127B" w:rsidRPr="0007127B" w:rsidTr="0007127B">
        <w:trPr>
          <w:trHeight w:val="1995"/>
        </w:trPr>
        <w:tc>
          <w:tcPr>
            <w:tcW w:w="6740" w:type="dxa"/>
            <w:gridSpan w:val="2"/>
            <w:tcBorders>
              <w:top w:val="nil"/>
              <w:left w:val="single" w:sz="18" w:space="0" w:color="333300"/>
              <w:bottom w:val="single" w:sz="8" w:space="0" w:color="333300"/>
              <w:right w:val="single" w:sz="1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lastRenderedPageBreak/>
              <w:t>положительные</w:t>
            </w:r>
            <w:r w:rsidRPr="0007127B">
              <w:rPr>
                <w:rFonts w:ascii="Times New Roman" w:eastAsia="Times New Roman" w:hAnsi="Times New Roman" w:cs="Times New Roman"/>
                <w:color w:val="181818"/>
                <w:sz w:val="24"/>
                <w:szCs w:val="24"/>
                <w:lang w:eastAsia="ru-RU"/>
              </w:rPr>
              <w:t>(радость</w:t>
            </w:r>
            <w:r w:rsidRPr="0007127B">
              <w:rPr>
                <w:rFonts w:ascii="Times New Roman" w:eastAsia="Times New Roman" w:hAnsi="Times New Roman" w:cs="Times New Roman"/>
                <w:i/>
                <w:iCs/>
                <w:color w:val="181818"/>
                <w:sz w:val="24"/>
                <w:szCs w:val="24"/>
                <w:lang w:eastAsia="ru-RU"/>
              </w:rPr>
              <w:t>, </w:t>
            </w:r>
            <w:r w:rsidRPr="0007127B">
              <w:rPr>
                <w:rFonts w:ascii="Times New Roman" w:eastAsia="Times New Roman" w:hAnsi="Times New Roman" w:cs="Times New Roman"/>
                <w:color w:val="181818"/>
                <w:sz w:val="24"/>
                <w:szCs w:val="24"/>
                <w:lang w:eastAsia="ru-RU"/>
              </w:rPr>
              <w:t>уверенность, удовлетворение,</w:t>
            </w:r>
            <w:r w:rsidRPr="0007127B">
              <w:rPr>
                <w:rFonts w:ascii="Times New Roman" w:eastAsia="Times New Roman" w:hAnsi="Times New Roman" w:cs="Times New Roman"/>
                <w:color w:val="181818"/>
                <w:sz w:val="24"/>
                <w:szCs w:val="24"/>
                <w:lang w:eastAsia="ru-RU"/>
              </w:rPr>
              <w:br/>
              <w:t>любопытство, гордость, удивление,</w:t>
            </w:r>
            <w:r w:rsidRPr="0007127B">
              <w:rPr>
                <w:rFonts w:ascii="Times New Roman" w:eastAsia="Times New Roman" w:hAnsi="Times New Roman" w:cs="Times New Roman"/>
                <w:color w:val="181818"/>
                <w:sz w:val="24"/>
                <w:szCs w:val="24"/>
                <w:lang w:eastAsia="ru-RU"/>
              </w:rPr>
              <w:br/>
              <w:t>конструктивное сомнение).</w:t>
            </w:r>
          </w:p>
          <w:p w:rsidR="0007127B" w:rsidRPr="0007127B" w:rsidRDefault="0007127B" w:rsidP="0007127B">
            <w:pPr>
              <w:spacing w:after="0" w:line="240" w:lineRule="auto"/>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отрицательные</w:t>
            </w:r>
          </w:p>
          <w:p w:rsidR="0007127B" w:rsidRPr="0007127B" w:rsidRDefault="0007127B" w:rsidP="0007127B">
            <w:pPr>
              <w:spacing w:after="0" w:line="240" w:lineRule="auto"/>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(страх, обида, досада,</w:t>
            </w:r>
            <w:r w:rsidRPr="0007127B">
              <w:rPr>
                <w:rFonts w:ascii="Times New Roman" w:eastAsia="Times New Roman" w:hAnsi="Times New Roman" w:cs="Times New Roman"/>
                <w:color w:val="181818"/>
                <w:sz w:val="24"/>
                <w:szCs w:val="24"/>
                <w:lang w:eastAsia="ru-RU"/>
              </w:rPr>
              <w:br/>
              <w:t>скука, унижение, беспокойство)</w:t>
            </w:r>
          </w:p>
        </w:tc>
      </w:tr>
      <w:tr w:rsidR="0007127B" w:rsidRPr="0007127B" w:rsidTr="0007127B">
        <w:trPr>
          <w:trHeight w:val="339"/>
        </w:trPr>
        <w:tc>
          <w:tcPr>
            <w:tcW w:w="3220" w:type="dxa"/>
            <w:tcBorders>
              <w:top w:val="nil"/>
              <w:left w:val="single" w:sz="18" w:space="0" w:color="333300"/>
              <w:bottom w:val="single" w:sz="8" w:space="0" w:color="333300"/>
              <w:right w:val="single" w:sz="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0"/>
                <w:szCs w:val="20"/>
                <w:lang w:eastAsia="ru-RU"/>
              </w:rPr>
              <w:t>УРОВНИ ЭМОЦИЙ</w:t>
            </w:r>
          </w:p>
        </w:tc>
        <w:tc>
          <w:tcPr>
            <w:tcW w:w="3520" w:type="dxa"/>
            <w:tcBorders>
              <w:top w:val="nil"/>
              <w:left w:val="nil"/>
              <w:bottom w:val="single" w:sz="8" w:space="0" w:color="333300"/>
              <w:right w:val="single" w:sz="1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0"/>
                <w:szCs w:val="20"/>
                <w:lang w:eastAsia="ru-RU"/>
              </w:rPr>
              <w:t>ПРОЯВЛЕНИЕ ЭМОЦИЙ В УЧЕНИИ</w:t>
            </w:r>
          </w:p>
        </w:tc>
      </w:tr>
      <w:tr w:rsidR="0007127B" w:rsidRPr="0007127B" w:rsidTr="0007127B">
        <w:trPr>
          <w:trHeight w:val="320"/>
        </w:trPr>
        <w:tc>
          <w:tcPr>
            <w:tcW w:w="3220" w:type="dxa"/>
            <w:tcBorders>
              <w:top w:val="nil"/>
              <w:left w:val="single" w:sz="18" w:space="0" w:color="333300"/>
              <w:bottom w:val="single" w:sz="8" w:space="0" w:color="333300"/>
              <w:right w:val="single" w:sz="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интенсивность;</w:t>
            </w:r>
          </w:p>
        </w:tc>
        <w:tc>
          <w:tcPr>
            <w:tcW w:w="3520" w:type="dxa"/>
            <w:tcBorders>
              <w:top w:val="nil"/>
              <w:left w:val="nil"/>
              <w:bottom w:val="single" w:sz="8" w:space="0" w:color="333300"/>
              <w:right w:val="single" w:sz="1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общее поведение;</w:t>
            </w:r>
          </w:p>
        </w:tc>
      </w:tr>
      <w:tr w:rsidR="0007127B" w:rsidRPr="0007127B" w:rsidTr="0007127B">
        <w:trPr>
          <w:trHeight w:val="214"/>
        </w:trPr>
        <w:tc>
          <w:tcPr>
            <w:tcW w:w="3220" w:type="dxa"/>
            <w:tcBorders>
              <w:top w:val="nil"/>
              <w:left w:val="single" w:sz="18" w:space="0" w:color="333300"/>
              <w:bottom w:val="single" w:sz="8" w:space="0" w:color="333300"/>
              <w:right w:val="single" w:sz="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осознанность;</w:t>
            </w:r>
          </w:p>
        </w:tc>
        <w:tc>
          <w:tcPr>
            <w:tcW w:w="3520" w:type="dxa"/>
            <w:tcBorders>
              <w:top w:val="nil"/>
              <w:left w:val="nil"/>
              <w:bottom w:val="single" w:sz="8" w:space="0" w:color="333300"/>
              <w:right w:val="single" w:sz="1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особенности речи;</w:t>
            </w:r>
          </w:p>
        </w:tc>
      </w:tr>
      <w:tr w:rsidR="0007127B" w:rsidRPr="0007127B" w:rsidTr="0007127B">
        <w:trPr>
          <w:trHeight w:val="264"/>
        </w:trPr>
        <w:tc>
          <w:tcPr>
            <w:tcW w:w="3220" w:type="dxa"/>
            <w:tcBorders>
              <w:top w:val="nil"/>
              <w:left w:val="single" w:sz="18" w:space="0" w:color="333300"/>
              <w:bottom w:val="single" w:sz="8" w:space="0" w:color="333300"/>
              <w:right w:val="single" w:sz="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избирательность;</w:t>
            </w:r>
          </w:p>
        </w:tc>
        <w:tc>
          <w:tcPr>
            <w:tcW w:w="3520" w:type="dxa"/>
            <w:tcBorders>
              <w:top w:val="nil"/>
              <w:left w:val="nil"/>
              <w:bottom w:val="single" w:sz="8" w:space="0" w:color="333300"/>
              <w:right w:val="single" w:sz="1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мимика;</w:t>
            </w:r>
          </w:p>
        </w:tc>
      </w:tr>
      <w:tr w:rsidR="0007127B" w:rsidRPr="0007127B" w:rsidTr="0007127B">
        <w:trPr>
          <w:trHeight w:val="286"/>
        </w:trPr>
        <w:tc>
          <w:tcPr>
            <w:tcW w:w="3220" w:type="dxa"/>
            <w:tcBorders>
              <w:top w:val="nil"/>
              <w:left w:val="single" w:sz="18" w:space="0" w:color="333300"/>
              <w:bottom w:val="single" w:sz="8" w:space="0" w:color="333300"/>
              <w:right w:val="single" w:sz="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насыщенность;</w:t>
            </w:r>
          </w:p>
        </w:tc>
        <w:tc>
          <w:tcPr>
            <w:tcW w:w="3520" w:type="dxa"/>
            <w:tcBorders>
              <w:top w:val="nil"/>
              <w:left w:val="nil"/>
              <w:bottom w:val="single" w:sz="8" w:space="0" w:color="333300"/>
              <w:right w:val="single" w:sz="1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пантомимика;</w:t>
            </w:r>
          </w:p>
        </w:tc>
      </w:tr>
      <w:tr w:rsidR="0007127B" w:rsidRPr="0007127B" w:rsidTr="0007127B">
        <w:trPr>
          <w:trHeight w:val="336"/>
        </w:trPr>
        <w:tc>
          <w:tcPr>
            <w:tcW w:w="3220" w:type="dxa"/>
            <w:tcBorders>
              <w:top w:val="nil"/>
              <w:left w:val="single" w:sz="18" w:space="0" w:color="333300"/>
              <w:bottom w:val="single" w:sz="18" w:space="0" w:color="333300"/>
              <w:right w:val="single" w:sz="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устойчивость;</w:t>
            </w:r>
          </w:p>
        </w:tc>
        <w:tc>
          <w:tcPr>
            <w:tcW w:w="3520" w:type="dxa"/>
            <w:tcBorders>
              <w:top w:val="nil"/>
              <w:left w:val="nil"/>
              <w:bottom w:val="single" w:sz="18" w:space="0" w:color="333300"/>
              <w:right w:val="single" w:sz="18" w:space="0" w:color="333300"/>
            </w:tcBorders>
            <w:shd w:val="clear" w:color="auto" w:fill="FFFFFF"/>
            <w:tcMar>
              <w:top w:w="74" w:type="dxa"/>
              <w:left w:w="147" w:type="dxa"/>
              <w:bottom w:w="74" w:type="dxa"/>
              <w:right w:w="147" w:type="dxa"/>
            </w:tcMar>
            <w:hideMark/>
          </w:tcPr>
          <w:p w:rsidR="0007127B" w:rsidRPr="0007127B" w:rsidRDefault="0007127B" w:rsidP="0007127B">
            <w:pPr>
              <w:spacing w:after="0" w:line="240" w:lineRule="auto"/>
              <w:jc w:val="center"/>
              <w:textAlignment w:val="baseline"/>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моторика.</w:t>
            </w:r>
          </w:p>
        </w:tc>
      </w:tr>
    </w:tbl>
    <w:p w:rsidR="0007127B" w:rsidRPr="0007127B" w:rsidRDefault="0007127B" w:rsidP="0007127B">
      <w:pPr>
        <w:shd w:val="clear" w:color="auto" w:fill="FFFFFF"/>
        <w:spacing w:after="0" w:line="240" w:lineRule="auto"/>
        <w:ind w:left="360"/>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 </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lang w:eastAsia="ru-RU"/>
        </w:rPr>
        <w:t>Как формировать эмоциональный компонент?</w:t>
      </w:r>
      <w:r w:rsidRPr="0007127B">
        <w:rPr>
          <w:rFonts w:ascii="Times New Roman" w:eastAsia="Times New Roman" w:hAnsi="Times New Roman" w:cs="Times New Roman"/>
          <w:b/>
          <w:bCs/>
          <w:i/>
          <w:iCs/>
          <w:color w:val="181818"/>
          <w:sz w:val="24"/>
          <w:szCs w:val="24"/>
          <w:lang w:eastAsia="ru-RU"/>
        </w:rPr>
        <w:br/>
      </w:r>
      <w:r w:rsidRPr="0007127B">
        <w:rPr>
          <w:rFonts w:ascii="Times New Roman" w:eastAsia="Times New Roman" w:hAnsi="Times New Roman" w:cs="Times New Roman"/>
          <w:color w:val="181818"/>
          <w:sz w:val="24"/>
          <w:szCs w:val="24"/>
          <w:lang w:eastAsia="ru-RU"/>
        </w:rPr>
        <w:t>      Учителю следует поощрять эмоциональные проявления учащихся в естественных условиях учебно-воспитательного процесса, помогать учащимся их осознавать.</w:t>
      </w:r>
      <w:r w:rsidRPr="0007127B">
        <w:rPr>
          <w:rFonts w:ascii="Times New Roman" w:eastAsia="Times New Roman" w:hAnsi="Times New Roman" w:cs="Times New Roman"/>
          <w:b/>
          <w:bCs/>
          <w:color w:val="181818"/>
          <w:sz w:val="24"/>
          <w:szCs w:val="24"/>
          <w:lang w:eastAsia="ru-RU"/>
        </w:rPr>
        <w:br/>
      </w:r>
      <w:r w:rsidRPr="0007127B">
        <w:rPr>
          <w:rFonts w:ascii="Times New Roman" w:eastAsia="Times New Roman" w:hAnsi="Times New Roman" w:cs="Times New Roman"/>
          <w:i/>
          <w:iCs/>
          <w:color w:val="181818"/>
          <w:sz w:val="24"/>
          <w:szCs w:val="24"/>
          <w:u w:val="single"/>
          <w:lang w:eastAsia="ru-RU"/>
        </w:rPr>
        <w:t>Для этого могут быть использованы следующие приемы:</w:t>
      </w:r>
      <w:r w:rsidRPr="0007127B">
        <w:rPr>
          <w:rFonts w:ascii="Times New Roman" w:eastAsia="Times New Roman" w:hAnsi="Times New Roman" w:cs="Times New Roman"/>
          <w:i/>
          <w:iCs/>
          <w:color w:val="181818"/>
          <w:sz w:val="24"/>
          <w:szCs w:val="24"/>
          <w:u w:val="single"/>
          <w:lang w:eastAsia="ru-RU"/>
        </w:rPr>
        <w:br/>
      </w:r>
      <w:r w:rsidRPr="0007127B">
        <w:rPr>
          <w:rFonts w:ascii="Times New Roman" w:eastAsia="Times New Roman" w:hAnsi="Times New Roman" w:cs="Times New Roman"/>
          <w:color w:val="181818"/>
          <w:sz w:val="24"/>
          <w:szCs w:val="24"/>
          <w:lang w:eastAsia="ru-RU"/>
        </w:rPr>
        <w:t>– задание “незавершенные рассказы на школьные темы” (неожиданный вызов к доске, выбор трудного или легкого варианта контрольной работы, интересная проблема на уроке, оценка учеником своего ответа у доски, ослабленный контроль учителя за работой ученика у доски);</w:t>
      </w:r>
      <w:r w:rsidRPr="0007127B">
        <w:rPr>
          <w:rFonts w:ascii="Times New Roman" w:eastAsia="Times New Roman" w:hAnsi="Times New Roman" w:cs="Times New Roman"/>
          <w:color w:val="181818"/>
          <w:sz w:val="24"/>
          <w:szCs w:val="24"/>
          <w:lang w:eastAsia="ru-RU"/>
        </w:rPr>
        <w:br/>
        <w:t>– подбор нетрудных, но увлекательных заданий, которые создадут в классе особый радостный настрой, игривое состояние,</w:t>
      </w:r>
      <w:r w:rsidRPr="0007127B">
        <w:rPr>
          <w:rFonts w:ascii="Times New Roman" w:eastAsia="Times New Roman" w:hAnsi="Times New Roman" w:cs="Times New Roman"/>
          <w:i/>
          <w:iCs/>
          <w:color w:val="181818"/>
          <w:sz w:val="24"/>
          <w:szCs w:val="24"/>
          <w:lang w:eastAsia="ru-RU"/>
        </w:rPr>
        <w:t> </w:t>
      </w:r>
      <w:r w:rsidRPr="0007127B">
        <w:rPr>
          <w:rFonts w:ascii="Times New Roman" w:eastAsia="Times New Roman" w:hAnsi="Times New Roman" w:cs="Times New Roman"/>
          <w:color w:val="181818"/>
          <w:sz w:val="24"/>
          <w:szCs w:val="24"/>
          <w:lang w:eastAsia="ru-RU"/>
        </w:rPr>
        <w:t>позволят уйти от напряжения;</w:t>
      </w:r>
      <w:r w:rsidRPr="0007127B">
        <w:rPr>
          <w:rFonts w:ascii="Times New Roman" w:eastAsia="Times New Roman" w:hAnsi="Times New Roman" w:cs="Times New Roman"/>
          <w:color w:val="181818"/>
          <w:sz w:val="24"/>
          <w:szCs w:val="24"/>
          <w:lang w:eastAsia="ru-RU"/>
        </w:rPr>
        <w:br/>
        <w:t>– просить ученика описать, проговорить свое эмоциональное состояние в наиболее напряженные, проблемные моменты урока;</w:t>
      </w:r>
      <w:r w:rsidRPr="0007127B">
        <w:rPr>
          <w:rFonts w:ascii="Times New Roman" w:eastAsia="Times New Roman" w:hAnsi="Times New Roman" w:cs="Times New Roman"/>
          <w:color w:val="181818"/>
          <w:sz w:val="24"/>
          <w:szCs w:val="24"/>
          <w:lang w:eastAsia="ru-RU"/>
        </w:rPr>
        <w:br/>
        <w:t>– демонстрация учителем разнообразия переживаемых на уроке эмоций, проговор их вслух для учеников (демонстрация собственной эмоциональной открытости); развитие в себе эмоциональной выразительности (как вербальными, так и невербальными средствами)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8"/>
          <w:szCs w:val="28"/>
          <w:u w:val="single"/>
          <w:lang w:eastAsia="ru-RU"/>
        </w:rPr>
        <w:t>Несколько наиболее эффективных способов эмоциональной стимуляции учащихся:</w:t>
      </w:r>
      <w:r w:rsidRPr="0007127B">
        <w:rPr>
          <w:rFonts w:ascii="Times New Roman" w:eastAsia="Times New Roman" w:hAnsi="Times New Roman" w:cs="Times New Roman"/>
          <w:i/>
          <w:iCs/>
          <w:color w:val="181818"/>
          <w:sz w:val="28"/>
          <w:szCs w:val="28"/>
          <w:u w:val="single"/>
          <w:lang w:eastAsia="ru-RU"/>
        </w:rPr>
        <w:br/>
      </w:r>
      <w:r w:rsidRPr="0007127B">
        <w:rPr>
          <w:rFonts w:ascii="Times New Roman" w:eastAsia="Times New Roman" w:hAnsi="Times New Roman" w:cs="Times New Roman"/>
          <w:b/>
          <w:bCs/>
          <w:i/>
          <w:iCs/>
          <w:color w:val="181818"/>
          <w:sz w:val="24"/>
          <w:szCs w:val="24"/>
          <w:lang w:eastAsia="ru-RU"/>
        </w:rPr>
        <w:br/>
      </w:r>
      <w:r w:rsidRPr="0007127B">
        <w:rPr>
          <w:rFonts w:ascii="Times New Roman" w:eastAsia="Times New Roman" w:hAnsi="Times New Roman" w:cs="Times New Roman"/>
          <w:color w:val="181818"/>
          <w:sz w:val="24"/>
          <w:szCs w:val="24"/>
          <w:lang w:eastAsia="ru-RU"/>
        </w:rPr>
        <w:t> 1. Показать ценностную значимость изучаемой дисциплины (использование в преподавании общих и крупных планов, широких абстрактных обобщений и конкретных частностей, применение учебного материала в повседневной жизни, знакомство с особенностями предмета для развития личности).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2. Обеспечить реализацию учащимися тенденции к деятельности: научить преобразовывать цели “будущего” в ряд проблем, задач, заданий, имеющих непосредственное отношение к настоящему.</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3. Поощрять самостоятельность учащихся, оказывая лишь необходимую помощь (посильность заданий, своевременное усложнение заданий, подбор творческих заданий).</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4. Обращать внимание и постоянно отмечать высокую активность каждого учащегося, удачный ответ, правильный способ выполнения задания, оригинальное решение задачи, использование дополнительного материала по изучаемой теме и др.</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lastRenderedPageBreak/>
        <w:t>5. Каждое выполненное задание использовать в качестве новой ступеньки для постановки новых задач, для раскрытия новых учебных перспектив, развития новых влечений и интересов.</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6. Полно использовать на занятиях учебное время, постоянно чередуя виды деятельности преподавателя и учащихся, используя разнообразные приемы, методы, формы работы.</w:t>
      </w:r>
      <w:r w:rsidRPr="0007127B">
        <w:rPr>
          <w:rFonts w:ascii="Times New Roman" w:eastAsia="Times New Roman" w:hAnsi="Times New Roman" w:cs="Times New Roman"/>
          <w:color w:val="181818"/>
          <w:sz w:val="24"/>
          <w:szCs w:val="24"/>
          <w:lang w:eastAsia="ru-RU"/>
        </w:rPr>
        <w:br/>
        <w:t>7. Оценку выполненной работы педагогу следует давать так, чтобы она придавала учащимся уверенность в своих силах, свидетельствовала пусть даже о небольших достижениях в учебной деятельности и удовлетворении познавательных потребностей, настраивала на новую познавательную активность.</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8. Учителю следует строить с</w:t>
      </w:r>
      <w:r w:rsidRPr="0007127B">
        <w:rPr>
          <w:rFonts w:ascii="Times New Roman" w:eastAsia="Times New Roman" w:hAnsi="Times New Roman" w:cs="Times New Roman"/>
          <w:i/>
          <w:iCs/>
          <w:color w:val="181818"/>
          <w:sz w:val="24"/>
          <w:szCs w:val="24"/>
          <w:lang w:eastAsia="ru-RU"/>
        </w:rPr>
        <w:t> </w:t>
      </w:r>
      <w:r w:rsidRPr="0007127B">
        <w:rPr>
          <w:rFonts w:ascii="Times New Roman" w:eastAsia="Times New Roman" w:hAnsi="Times New Roman" w:cs="Times New Roman"/>
          <w:color w:val="181818"/>
          <w:sz w:val="24"/>
          <w:szCs w:val="24"/>
          <w:lang w:eastAsia="ru-RU"/>
        </w:rPr>
        <w:t>учащимися доброжелательные, открытые</w:t>
      </w:r>
      <w:r w:rsidRPr="0007127B">
        <w:rPr>
          <w:rFonts w:ascii="Times New Roman" w:eastAsia="Times New Roman" w:hAnsi="Times New Roman" w:cs="Times New Roman"/>
          <w:i/>
          <w:iCs/>
          <w:color w:val="181818"/>
          <w:sz w:val="24"/>
          <w:szCs w:val="24"/>
          <w:lang w:eastAsia="ru-RU"/>
        </w:rPr>
        <w:t>, </w:t>
      </w:r>
      <w:r w:rsidRPr="0007127B">
        <w:rPr>
          <w:rFonts w:ascii="Times New Roman" w:eastAsia="Times New Roman" w:hAnsi="Times New Roman" w:cs="Times New Roman"/>
          <w:color w:val="181818"/>
          <w:sz w:val="24"/>
          <w:szCs w:val="24"/>
          <w:lang w:eastAsia="ru-RU"/>
        </w:rPr>
        <w:t>эмоционально-насыщенные отношения в процессе обучения, направленные на формирование и поощрение чувства себя и другой личности, потребности в самоутверждении, самоактуализации.</w:t>
      </w:r>
      <w:r w:rsidRPr="0007127B">
        <w:rPr>
          <w:rFonts w:ascii="Times New Roman" w:eastAsia="Times New Roman" w:hAnsi="Times New Roman" w:cs="Times New Roman"/>
          <w:color w:val="181818"/>
          <w:sz w:val="24"/>
          <w:szCs w:val="24"/>
          <w:lang w:eastAsia="ru-RU"/>
        </w:rPr>
        <w:br/>
        <w:t>9. Педагогу необходимо проявлять эмоциональное богатство и разнообразие своей личности: выражение своего отношения (но не оценки) к произведениям искусства, к поступкам людей, к собственной профессиональной деятельности, готовность быть эмоционально открытым самому и принимать эмоциональность своих учеников.</w:t>
      </w:r>
    </w:p>
    <w:p w:rsidR="0007127B" w:rsidRPr="0007127B" w:rsidRDefault="0007127B" w:rsidP="0007127B">
      <w:pPr>
        <w:shd w:val="clear" w:color="auto" w:fill="FFFFFF"/>
        <w:spacing w:after="0" w:line="240" w:lineRule="auto"/>
        <w:ind w:left="1080"/>
        <w:jc w:val="center"/>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IV.</w:t>
      </w:r>
      <w:r w:rsidRPr="0007127B">
        <w:rPr>
          <w:rFonts w:ascii="Times New Roman" w:eastAsia="Times New Roman" w:hAnsi="Times New Roman" w:cs="Times New Roman"/>
          <w:i/>
          <w:iCs/>
          <w:color w:val="181818"/>
          <w:sz w:val="14"/>
          <w:szCs w:val="14"/>
          <w:lang w:eastAsia="ru-RU"/>
        </w:rPr>
        <w:t>               </w:t>
      </w:r>
      <w:r w:rsidRPr="0007127B">
        <w:rPr>
          <w:rFonts w:ascii="Times New Roman" w:eastAsia="Times New Roman" w:hAnsi="Times New Roman" w:cs="Times New Roman"/>
          <w:i/>
          <w:iCs/>
          <w:color w:val="181818"/>
          <w:sz w:val="24"/>
          <w:szCs w:val="24"/>
          <w:u w:val="single"/>
          <w:lang w:eastAsia="ru-RU"/>
        </w:rPr>
        <w:t>Познавательный блок</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Предполагается обратить внимание на состояние (уровень) умения ученика учиться, на развитие навыков в учебной работе. В соответствии с основными положениями педагогической психологии учение становится учебной деятельностью только в том случае, если школьник в ходе добывания знаний овладевает новыми способами учебных действий, вытекающими из самостоятельно поставленных учебных задач, усваивает приемы самоконтроля и самооценки своей учебной деятельности.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1.</w:t>
      </w:r>
      <w:r w:rsidRPr="0007127B">
        <w:rPr>
          <w:rFonts w:ascii="Times New Roman" w:eastAsia="Times New Roman" w:hAnsi="Times New Roman" w:cs="Times New Roman"/>
          <w:color w:val="181818"/>
          <w:sz w:val="14"/>
          <w:szCs w:val="14"/>
          <w:lang w:eastAsia="ru-RU"/>
        </w:rPr>
        <w:t>      </w:t>
      </w:r>
      <w:r w:rsidRPr="0007127B">
        <w:rPr>
          <w:rFonts w:ascii="Times New Roman" w:eastAsia="Times New Roman" w:hAnsi="Times New Roman" w:cs="Times New Roman"/>
          <w:b/>
          <w:bCs/>
          <w:color w:val="181818"/>
          <w:sz w:val="24"/>
          <w:szCs w:val="24"/>
          <w:lang w:eastAsia="ru-RU"/>
        </w:rPr>
        <w:t>Приемы деятельности учителя, способствующие формированию мотивации в целом.</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Они направлены на создание благоприятной психологической атмосферы, поддерживающей познавательную активность учащихся, а именно:</w:t>
      </w:r>
      <w:r w:rsidRPr="0007127B">
        <w:rPr>
          <w:rFonts w:ascii="Times New Roman" w:eastAsia="Times New Roman" w:hAnsi="Times New Roman" w:cs="Times New Roman"/>
          <w:color w:val="181818"/>
          <w:sz w:val="24"/>
          <w:szCs w:val="24"/>
          <w:lang w:eastAsia="ru-RU"/>
        </w:rPr>
        <w:br/>
        <w:t>– включение учеников в коллективные формы деятельности;</w:t>
      </w:r>
      <w:r w:rsidRPr="0007127B">
        <w:rPr>
          <w:rFonts w:ascii="Times New Roman" w:eastAsia="Times New Roman" w:hAnsi="Times New Roman" w:cs="Times New Roman"/>
          <w:color w:val="181818"/>
          <w:sz w:val="24"/>
          <w:szCs w:val="24"/>
          <w:lang w:eastAsia="ru-RU"/>
        </w:rPr>
        <w:br/>
        <w:t>– привлечение учеников к оценочной деятельности и формирование адекватной самооценки;</w:t>
      </w:r>
      <w:r w:rsidRPr="0007127B">
        <w:rPr>
          <w:rFonts w:ascii="Times New Roman" w:eastAsia="Times New Roman" w:hAnsi="Times New Roman" w:cs="Times New Roman"/>
          <w:color w:val="181818"/>
          <w:sz w:val="24"/>
          <w:szCs w:val="24"/>
          <w:lang w:eastAsia="ru-RU"/>
        </w:rPr>
        <w:br/>
        <w:t>– сотрудничество ученика и учителя, совместная учебная деятельность;</w:t>
      </w:r>
      <w:r w:rsidRPr="0007127B">
        <w:rPr>
          <w:rFonts w:ascii="Times New Roman" w:eastAsia="Times New Roman" w:hAnsi="Times New Roman" w:cs="Times New Roman"/>
          <w:color w:val="181818"/>
          <w:sz w:val="24"/>
          <w:szCs w:val="24"/>
          <w:lang w:eastAsia="ru-RU"/>
        </w:rPr>
        <w:br/>
        <w:t>– поощрение познавательной активности учащихся, создание творческой атмосферы;</w:t>
      </w:r>
      <w:r w:rsidRPr="0007127B">
        <w:rPr>
          <w:rFonts w:ascii="Times New Roman" w:eastAsia="Times New Roman" w:hAnsi="Times New Roman" w:cs="Times New Roman"/>
          <w:color w:val="181818"/>
          <w:sz w:val="24"/>
          <w:szCs w:val="24"/>
          <w:lang w:eastAsia="ru-RU"/>
        </w:rPr>
        <w:br/>
        <w:t>– занимательность изложения учебного материала (необычная форма преподнесения материала, эмоциональность речи учителя, познавательные игры, занимательные примеры и опыты);</w:t>
      </w:r>
      <w:r w:rsidRPr="0007127B">
        <w:rPr>
          <w:rFonts w:ascii="Times New Roman" w:eastAsia="Times New Roman" w:hAnsi="Times New Roman" w:cs="Times New Roman"/>
          <w:color w:val="181818"/>
          <w:sz w:val="24"/>
          <w:szCs w:val="24"/>
          <w:lang w:eastAsia="ru-RU"/>
        </w:rPr>
        <w:br/>
        <w:t>– умелое применение поощрения и наказания.</w:t>
      </w:r>
    </w:p>
    <w:p w:rsidR="0007127B" w:rsidRPr="0007127B" w:rsidRDefault="0007127B" w:rsidP="0007127B">
      <w:pPr>
        <w:shd w:val="clear" w:color="auto" w:fill="FFFFFF"/>
        <w:spacing w:after="0" w:line="240" w:lineRule="auto"/>
        <w:ind w:left="360"/>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2. Специальные задания на упрочение отдельных сторон мотивации.</w:t>
      </w:r>
      <w:r w:rsidRPr="0007127B">
        <w:rPr>
          <w:rFonts w:ascii="Times New Roman" w:eastAsia="Times New Roman" w:hAnsi="Times New Roman" w:cs="Times New Roman"/>
          <w:b/>
          <w:bCs/>
          <w:color w:val="181818"/>
          <w:sz w:val="24"/>
          <w:szCs w:val="24"/>
          <w:lang w:eastAsia="ru-RU"/>
        </w:rPr>
        <w:br/>
      </w:r>
      <w:r w:rsidRPr="0007127B">
        <w:rPr>
          <w:rFonts w:ascii="Times New Roman" w:eastAsia="Times New Roman" w:hAnsi="Times New Roman" w:cs="Times New Roman"/>
          <w:color w:val="181818"/>
          <w:sz w:val="24"/>
          <w:szCs w:val="24"/>
          <w:lang w:eastAsia="ru-RU"/>
        </w:rPr>
        <w:t>Учителю необходимо предусмотреть систему мер (ситуаций, заданий, упражнений), направленных на формирование отдельных аспектов внутренней позиции ученика по отношению к учению. Предлагаемые школьникам задания в соответствии с их направленностью можно сгруппировать следующим образом:</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i/>
          <w:iCs/>
          <w:color w:val="181818"/>
          <w:sz w:val="24"/>
          <w:szCs w:val="24"/>
          <w:lang w:eastAsia="ru-RU"/>
        </w:rPr>
        <w:t>а) укрепление и развитие обучаемости учеников (поощрение готовности к сотрудничеству, открытости к педагогическим воздействиям, укрепление собственной позиции и стремления к осуществлению собственного выбора);</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i/>
          <w:iCs/>
          <w:color w:val="181818"/>
          <w:sz w:val="24"/>
          <w:szCs w:val="24"/>
          <w:lang w:eastAsia="ru-RU"/>
        </w:rPr>
        <w:t>б) создание ситуаций выбора для укрепления и осознания мотивов, собственной субъективной позиции;</w:t>
      </w:r>
      <w:r w:rsidRPr="0007127B">
        <w:rPr>
          <w:rFonts w:ascii="Times New Roman" w:eastAsia="Times New Roman" w:hAnsi="Times New Roman" w:cs="Times New Roman"/>
          <w:i/>
          <w:iCs/>
          <w:color w:val="181818"/>
          <w:sz w:val="24"/>
          <w:szCs w:val="24"/>
          <w:lang w:eastAsia="ru-RU"/>
        </w:rPr>
        <w:br/>
        <w:t>в) обучение целеполаганию в учении (укрепление самооценки и адекватного уровня притязаний, способности реально оценивать поставленные цели, активизировать свои возможности);</w:t>
      </w:r>
      <w:r w:rsidRPr="0007127B">
        <w:rPr>
          <w:rFonts w:ascii="Times New Roman" w:eastAsia="Times New Roman" w:hAnsi="Times New Roman" w:cs="Times New Roman"/>
          <w:color w:val="181818"/>
          <w:sz w:val="24"/>
          <w:szCs w:val="24"/>
          <w:lang w:eastAsia="ru-RU"/>
        </w:rPr>
        <w:br/>
        <w:t xml:space="preserve">г) устойчивость целей и упорство в их реализации. (Преодоление помех и препятствий </w:t>
      </w:r>
      <w:r w:rsidRPr="0007127B">
        <w:rPr>
          <w:rFonts w:ascii="Times New Roman" w:eastAsia="Times New Roman" w:hAnsi="Times New Roman" w:cs="Times New Roman"/>
          <w:color w:val="181818"/>
          <w:sz w:val="24"/>
          <w:szCs w:val="24"/>
          <w:lang w:eastAsia="ru-RU"/>
        </w:rPr>
        <w:lastRenderedPageBreak/>
        <w:t>в процессе учебной деятельности, решение сверхтрудных задач, постановка и реализация близких и дальних целей, поведение в необязательных ситуациях).</w:t>
      </w:r>
    </w:p>
    <w:p w:rsidR="0007127B" w:rsidRPr="0007127B" w:rsidRDefault="0007127B" w:rsidP="0007127B">
      <w:pPr>
        <w:shd w:val="clear" w:color="auto" w:fill="FFFFFF"/>
        <w:spacing w:after="0" w:line="240" w:lineRule="auto"/>
        <w:ind w:left="360"/>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3. Формирование мотивации на отдельных этапах урока.</w:t>
      </w:r>
      <w:r w:rsidRPr="0007127B">
        <w:rPr>
          <w:rFonts w:ascii="Times New Roman" w:eastAsia="Times New Roman" w:hAnsi="Times New Roman" w:cs="Times New Roman"/>
          <w:b/>
          <w:bCs/>
          <w:color w:val="181818"/>
          <w:sz w:val="24"/>
          <w:szCs w:val="24"/>
          <w:lang w:eastAsia="ru-RU"/>
        </w:rPr>
        <w:br/>
      </w:r>
      <w:r w:rsidRPr="0007127B">
        <w:rPr>
          <w:rFonts w:ascii="Times New Roman" w:eastAsia="Times New Roman" w:hAnsi="Times New Roman" w:cs="Times New Roman"/>
          <w:color w:val="181818"/>
          <w:sz w:val="24"/>
          <w:szCs w:val="24"/>
          <w:lang w:eastAsia="ru-RU"/>
        </w:rPr>
        <w:t>       Деятельность учеников обязательно должна иметь психологически полную структуру – понимание и постановку учениками целей и задач; выполнение действий, приемов, способов; осуществление самоконтроля и самооценки.</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i/>
          <w:iCs/>
          <w:color w:val="181818"/>
          <w:sz w:val="24"/>
          <w:szCs w:val="24"/>
          <w:u w:val="single"/>
          <w:lang w:eastAsia="ru-RU"/>
        </w:rPr>
        <w:t>        Соответственно выделяются следующие этапы формирования мотивации:</w:t>
      </w:r>
      <w:r w:rsidRPr="0007127B">
        <w:rPr>
          <w:rFonts w:ascii="Times New Roman" w:eastAsia="Times New Roman" w:hAnsi="Times New Roman" w:cs="Times New Roman"/>
          <w:i/>
          <w:iCs/>
          <w:color w:val="181818"/>
          <w:sz w:val="24"/>
          <w:szCs w:val="24"/>
          <w:u w:val="single"/>
          <w:lang w:eastAsia="ru-RU"/>
        </w:rPr>
        <w:br/>
      </w:r>
      <w:r w:rsidRPr="0007127B">
        <w:rPr>
          <w:rFonts w:ascii="Times New Roman" w:eastAsia="Times New Roman" w:hAnsi="Times New Roman" w:cs="Times New Roman"/>
          <w:color w:val="181818"/>
          <w:sz w:val="24"/>
          <w:szCs w:val="24"/>
          <w:lang w:eastAsia="ru-RU"/>
        </w:rPr>
        <w:t>– этап вызывания исходной мотивации (побуждение к новой деятельности, подчеркивание предыдущих достижений, вызвать относительную неудовлетворенность чем-то из предыдущей деятельности, усилить акцент на предстоящей работе, удивить, заинтересовать);</w:t>
      </w:r>
      <w:r w:rsidRPr="0007127B">
        <w:rPr>
          <w:rFonts w:ascii="Times New Roman" w:eastAsia="Times New Roman" w:hAnsi="Times New Roman" w:cs="Times New Roman"/>
          <w:color w:val="181818"/>
          <w:sz w:val="24"/>
          <w:szCs w:val="24"/>
          <w:lang w:eastAsia="ru-RU"/>
        </w:rPr>
        <w:br/>
        <w:t>– этап усиления и подкрепления возникшей мотивации (интерес к нескольким способам решения задачи, к формам сотрудничества, разным видам деятельности, поддержание разного уровня трудности заданий, подключение учащихся к самоконтролю);</w:t>
      </w:r>
      <w:r w:rsidRPr="0007127B">
        <w:rPr>
          <w:rFonts w:ascii="Times New Roman" w:eastAsia="Times New Roman" w:hAnsi="Times New Roman" w:cs="Times New Roman"/>
          <w:color w:val="181818"/>
          <w:sz w:val="24"/>
          <w:szCs w:val="24"/>
          <w:lang w:eastAsia="ru-RU"/>
        </w:rPr>
        <w:br/>
        <w:t>– этап завершения урока (подчеркнуть положительный личный опыт каждого ученика, подкрепление ситуации успеха, дифференцированная оценка труда, определение трудностей и выбор путей их преодоления).</w:t>
      </w:r>
    </w:p>
    <w:p w:rsidR="0007127B" w:rsidRPr="0007127B" w:rsidRDefault="0007127B" w:rsidP="0007127B">
      <w:pPr>
        <w:shd w:val="clear" w:color="auto" w:fill="FFFFFF"/>
        <w:spacing w:after="0" w:line="240" w:lineRule="auto"/>
        <w:ind w:left="360"/>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4. Группа заданий, обеспечивающих индивидуальный подход к формированию мотивации “отставших детей”.</w:t>
      </w:r>
      <w:r w:rsidRPr="0007127B">
        <w:rPr>
          <w:rFonts w:ascii="Times New Roman" w:eastAsia="Times New Roman" w:hAnsi="Times New Roman" w:cs="Times New Roman"/>
          <w:b/>
          <w:bCs/>
          <w:color w:val="181818"/>
          <w:sz w:val="24"/>
          <w:szCs w:val="24"/>
          <w:lang w:eastAsia="ru-RU"/>
        </w:rPr>
        <w:br/>
      </w:r>
      <w:r w:rsidRPr="0007127B">
        <w:rPr>
          <w:rFonts w:ascii="Times New Roman" w:eastAsia="Times New Roman" w:hAnsi="Times New Roman" w:cs="Times New Roman"/>
          <w:color w:val="181818"/>
          <w:sz w:val="24"/>
          <w:szCs w:val="24"/>
          <w:lang w:eastAsia="ru-RU"/>
        </w:rPr>
        <w:t>Эта работа включает следующие направления:</w:t>
      </w:r>
      <w:r w:rsidRPr="0007127B">
        <w:rPr>
          <w:rFonts w:ascii="Times New Roman" w:eastAsia="Times New Roman" w:hAnsi="Times New Roman" w:cs="Times New Roman"/>
          <w:color w:val="181818"/>
          <w:sz w:val="24"/>
          <w:szCs w:val="24"/>
          <w:lang w:eastAsia="ru-RU"/>
        </w:rPr>
        <w:br/>
        <w:t>– восстановление положительного отношения к учению и отдельным предметам (решение доступных задач, создание ситуаций успеха, создание условий для переживаний успеха, поддержание уверенности в ученике); преодоление “выученной беспомощности” как следствие длительных неудач;</w:t>
      </w:r>
      <w:r w:rsidRPr="0007127B">
        <w:rPr>
          <w:rFonts w:ascii="Times New Roman" w:eastAsia="Times New Roman" w:hAnsi="Times New Roman" w:cs="Times New Roman"/>
          <w:color w:val="181818"/>
          <w:sz w:val="24"/>
          <w:szCs w:val="24"/>
          <w:lang w:eastAsia="ru-RU"/>
        </w:rPr>
        <w:br/>
        <w:t>– ориентация на процесс, а не на результат учебной деятельности (составление планов своей работы, связывание отдельных действий в систему, усиление адекватных критических суждений ученика, ориентация на предыдущие успехи обучаемого);</w:t>
      </w:r>
      <w:r w:rsidRPr="0007127B">
        <w:rPr>
          <w:rFonts w:ascii="Times New Roman" w:eastAsia="Times New Roman" w:hAnsi="Times New Roman" w:cs="Times New Roman"/>
          <w:color w:val="181818"/>
          <w:sz w:val="24"/>
          <w:szCs w:val="24"/>
          <w:lang w:eastAsia="ru-RU"/>
        </w:rPr>
        <w:br/>
        <w:t>– укрепление собственно умения учиться (расширение запаса знаний, устранение пробелов в знаниях, обучение выполнению действий по инструкции и в последовательности, опора на наглядность, планы, схемы, проговаривание своих действий)</w:t>
      </w:r>
    </w:p>
    <w:p w:rsidR="0007127B" w:rsidRPr="0007127B" w:rsidRDefault="0007127B" w:rsidP="0007127B">
      <w:pPr>
        <w:shd w:val="clear" w:color="auto" w:fill="FFFFFF"/>
        <w:spacing w:after="0" w:line="240" w:lineRule="auto"/>
        <w:ind w:left="360"/>
        <w:rPr>
          <w:rFonts w:ascii="Arial" w:eastAsia="Times New Roman" w:hAnsi="Arial" w:cs="Arial"/>
          <w:color w:val="181818"/>
          <w:sz w:val="21"/>
          <w:szCs w:val="21"/>
          <w:lang w:eastAsia="ru-RU"/>
        </w:rPr>
      </w:pPr>
      <w:r w:rsidRPr="0007127B">
        <w:rPr>
          <w:rFonts w:ascii="Times New Roman" w:eastAsia="Times New Roman" w:hAnsi="Times New Roman" w:cs="Times New Roman"/>
          <w:color w:val="181818"/>
          <w:sz w:val="24"/>
          <w:szCs w:val="24"/>
          <w:lang w:eastAsia="ru-RU"/>
        </w:rPr>
        <w:t> </w:t>
      </w:r>
    </w:p>
    <w:p w:rsidR="0007127B" w:rsidRPr="0007127B" w:rsidRDefault="0007127B" w:rsidP="0007127B">
      <w:pPr>
        <w:shd w:val="clear" w:color="auto" w:fill="FFFFFF"/>
        <w:spacing w:after="0" w:line="240" w:lineRule="auto"/>
        <w:ind w:left="360"/>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u w:val="single"/>
          <w:lang w:eastAsia="ru-RU"/>
        </w:rPr>
        <w:t>Исходя из потребностей мотивационного обеспечения учебного процесса, можно использовать следующий вариант классификации методов обучения и их дидактических характеристик:</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lang w:eastAsia="ru-RU"/>
        </w:rPr>
        <w:t>I.</w:t>
      </w:r>
      <w:r w:rsidRPr="0007127B">
        <w:rPr>
          <w:rFonts w:ascii="Times New Roman" w:eastAsia="Times New Roman" w:hAnsi="Times New Roman" w:cs="Times New Roman"/>
          <w:b/>
          <w:bCs/>
          <w:i/>
          <w:iCs/>
          <w:color w:val="181818"/>
          <w:sz w:val="14"/>
          <w:szCs w:val="14"/>
          <w:lang w:eastAsia="ru-RU"/>
        </w:rPr>
        <w:t>                   </w:t>
      </w:r>
      <w:r w:rsidRPr="0007127B">
        <w:rPr>
          <w:rFonts w:ascii="Times New Roman" w:eastAsia="Times New Roman" w:hAnsi="Times New Roman" w:cs="Times New Roman"/>
          <w:b/>
          <w:bCs/>
          <w:i/>
          <w:iCs/>
          <w:color w:val="181818"/>
          <w:sz w:val="24"/>
          <w:szCs w:val="24"/>
          <w:lang w:eastAsia="ru-RU"/>
        </w:rPr>
        <w:t>Информационные методы обучения: </w:t>
      </w:r>
      <w:r w:rsidRPr="0007127B">
        <w:rPr>
          <w:rFonts w:ascii="Times New Roman" w:eastAsia="Times New Roman" w:hAnsi="Times New Roman" w:cs="Times New Roman"/>
          <w:color w:val="181818"/>
          <w:sz w:val="24"/>
          <w:szCs w:val="24"/>
          <w:lang w:eastAsia="ru-RU"/>
        </w:rPr>
        <w:t>беседа, лекция, рассказ, консультация, демонстрация, экспертиза, доклад, обзор, отчет, объяснение, речь, иллюстрация, сообщение, кинопоказ, инструктаж, анализ различных носителей информации, экскурсии, интервью, встречи с именитым гостем.</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i/>
          <w:iCs/>
          <w:color w:val="181818"/>
          <w:sz w:val="24"/>
          <w:szCs w:val="24"/>
          <w:lang w:eastAsia="ru-RU"/>
        </w:rPr>
        <w:t>Пути формирования мотивации:</w:t>
      </w:r>
      <w:r w:rsidRPr="0007127B">
        <w:rPr>
          <w:rFonts w:ascii="Times New Roman" w:eastAsia="Times New Roman" w:hAnsi="Times New Roman" w:cs="Times New Roman"/>
          <w:i/>
          <w:iCs/>
          <w:color w:val="181818"/>
          <w:sz w:val="24"/>
          <w:szCs w:val="24"/>
          <w:lang w:eastAsia="ru-RU"/>
        </w:rPr>
        <w:br/>
      </w:r>
      <w:r w:rsidRPr="0007127B">
        <w:rPr>
          <w:rFonts w:ascii="Times New Roman" w:eastAsia="Times New Roman" w:hAnsi="Times New Roman" w:cs="Times New Roman"/>
          <w:color w:val="181818"/>
          <w:sz w:val="24"/>
          <w:szCs w:val="24"/>
          <w:lang w:eastAsia="ru-RU"/>
        </w:rPr>
        <w:t>исторический ракурс, яркие факты, биографии ученых, возбуждение внимания, практическая необходимость материала для специалиста и его ценность для интеллектуального развития, удивление, возбуждение, любопытство, задействование ассоциативной памяти, эмоции, дискуссия, умение общения.</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lang w:eastAsia="ru-RU"/>
        </w:rPr>
        <w:t>II.</w:t>
      </w:r>
      <w:r w:rsidRPr="0007127B">
        <w:rPr>
          <w:rFonts w:ascii="Times New Roman" w:eastAsia="Times New Roman" w:hAnsi="Times New Roman" w:cs="Times New Roman"/>
          <w:b/>
          <w:bCs/>
          <w:i/>
          <w:iCs/>
          <w:color w:val="181818"/>
          <w:sz w:val="14"/>
          <w:szCs w:val="14"/>
          <w:lang w:eastAsia="ru-RU"/>
        </w:rPr>
        <w:t>                </w:t>
      </w:r>
      <w:r w:rsidRPr="0007127B">
        <w:rPr>
          <w:rFonts w:ascii="Times New Roman" w:eastAsia="Times New Roman" w:hAnsi="Times New Roman" w:cs="Times New Roman"/>
          <w:b/>
          <w:bCs/>
          <w:i/>
          <w:iCs/>
          <w:color w:val="181818"/>
          <w:sz w:val="24"/>
          <w:szCs w:val="24"/>
          <w:lang w:eastAsia="ru-RU"/>
        </w:rPr>
        <w:t>Операционные методы: </w:t>
      </w:r>
      <w:r w:rsidRPr="0007127B">
        <w:rPr>
          <w:rFonts w:ascii="Times New Roman" w:eastAsia="Times New Roman" w:hAnsi="Times New Roman" w:cs="Times New Roman"/>
          <w:color w:val="181818"/>
          <w:sz w:val="24"/>
          <w:szCs w:val="24"/>
          <w:lang w:eastAsia="ru-RU"/>
        </w:rPr>
        <w:t>работа с учебниками, опорными схемами, мнемониками, алгоритмами, ориентировочными карточками, поэтапное формирование знаний, практические методы, упражнения, лабораторные работы, "делай так, как я", тренинг, программирование обучения, эксперимент, самостоятельная работа.</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i/>
          <w:iCs/>
          <w:color w:val="181818"/>
          <w:sz w:val="24"/>
          <w:szCs w:val="24"/>
          <w:lang w:eastAsia="ru-RU"/>
        </w:rPr>
        <w:t>Пути формирования мотивации:</w:t>
      </w:r>
      <w:r w:rsidRPr="0007127B">
        <w:rPr>
          <w:rFonts w:ascii="Times New Roman" w:eastAsia="Times New Roman" w:hAnsi="Times New Roman" w:cs="Times New Roman"/>
          <w:i/>
          <w:iCs/>
          <w:color w:val="181818"/>
          <w:sz w:val="24"/>
          <w:szCs w:val="24"/>
          <w:lang w:eastAsia="ru-RU"/>
        </w:rPr>
        <w:br/>
      </w:r>
      <w:r w:rsidRPr="0007127B">
        <w:rPr>
          <w:rFonts w:ascii="Times New Roman" w:eastAsia="Times New Roman" w:hAnsi="Times New Roman" w:cs="Times New Roman"/>
          <w:color w:val="181818"/>
          <w:sz w:val="24"/>
          <w:szCs w:val="24"/>
          <w:lang w:eastAsia="ru-RU"/>
        </w:rPr>
        <w:t xml:space="preserve">создание ситуации, авансирующей успех, работа на будущие цели, стремление </w:t>
      </w:r>
      <w:r w:rsidRPr="0007127B">
        <w:rPr>
          <w:rFonts w:ascii="Times New Roman" w:eastAsia="Times New Roman" w:hAnsi="Times New Roman" w:cs="Times New Roman"/>
          <w:color w:val="181818"/>
          <w:sz w:val="24"/>
          <w:szCs w:val="24"/>
          <w:lang w:eastAsia="ru-RU"/>
        </w:rPr>
        <w:lastRenderedPageBreak/>
        <w:t>к цели, внимание к содержанию, поощрение, предъявление учебных требований, групповая работа, самостоятельное достижение результата, критика и самокритика, составление планов, анализ случаев из практики, человеческая ценность знания.</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lang w:eastAsia="ru-RU"/>
        </w:rPr>
        <w:t>III.</w:t>
      </w:r>
      <w:r w:rsidRPr="0007127B">
        <w:rPr>
          <w:rFonts w:ascii="Times New Roman" w:eastAsia="Times New Roman" w:hAnsi="Times New Roman" w:cs="Times New Roman"/>
          <w:b/>
          <w:bCs/>
          <w:i/>
          <w:iCs/>
          <w:color w:val="181818"/>
          <w:sz w:val="14"/>
          <w:szCs w:val="14"/>
          <w:lang w:eastAsia="ru-RU"/>
        </w:rPr>
        <w:t>             </w:t>
      </w:r>
      <w:r w:rsidRPr="0007127B">
        <w:rPr>
          <w:rFonts w:ascii="Times New Roman" w:eastAsia="Times New Roman" w:hAnsi="Times New Roman" w:cs="Times New Roman"/>
          <w:b/>
          <w:bCs/>
          <w:i/>
          <w:iCs/>
          <w:color w:val="181818"/>
          <w:sz w:val="24"/>
          <w:szCs w:val="24"/>
          <w:lang w:eastAsia="ru-RU"/>
        </w:rPr>
        <w:t>Творческие методы обучения: </w:t>
      </w:r>
      <w:r w:rsidRPr="0007127B">
        <w:rPr>
          <w:rFonts w:ascii="Times New Roman" w:eastAsia="Times New Roman" w:hAnsi="Times New Roman" w:cs="Times New Roman"/>
          <w:color w:val="181818"/>
          <w:sz w:val="24"/>
          <w:szCs w:val="24"/>
          <w:lang w:eastAsia="ru-RU"/>
        </w:rPr>
        <w:t>анализ конкретных ситуаций, беседа по методу Сократа, деловая игра, деловая корзина, форум, обсуждение вполголоса, “думай и слушай”, инновационная игра, лабиринт действий, метод аперцепции-интеракции, “мозговая атака”, панельная дискуссия, программа саморазвития, студия активного слушания, эвристика, метод контрольных вопросов, метод проб и ошибок, творческий диалог, проблематизация, метод “круглого стола”, имитационная игра, проектирование и т.д.</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i/>
          <w:iCs/>
          <w:color w:val="181818"/>
          <w:sz w:val="24"/>
          <w:szCs w:val="24"/>
          <w:lang w:eastAsia="ru-RU"/>
        </w:rPr>
        <w:t>Пути формирования мотивации:</w:t>
      </w:r>
      <w:r w:rsidRPr="0007127B">
        <w:rPr>
          <w:rFonts w:ascii="Times New Roman" w:eastAsia="Times New Roman" w:hAnsi="Times New Roman" w:cs="Times New Roman"/>
          <w:color w:val="181818"/>
          <w:sz w:val="24"/>
          <w:szCs w:val="24"/>
          <w:lang w:eastAsia="ru-RU"/>
        </w:rPr>
        <w:t>создание познавательных противоречий, проблемно-поисковых ситуаций, эмоциональный настрой, учение, основанное на деятельности, любознательность, анализ событий, разрешение инцидентов и конфликтов, исследование обстоятельств, игровой азарт, ролевая игра, использование ИКТ, самоанализ деятельности, рефлексия, реакция преподавателя и аудитории, коллективный поиск, похвала, знание о возможностях, финансирование, профессиональная необходимость, ожидание</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lang w:eastAsia="ru-RU"/>
        </w:rPr>
        <w:t>IV.</w:t>
      </w:r>
      <w:r w:rsidRPr="0007127B">
        <w:rPr>
          <w:rFonts w:ascii="Times New Roman" w:eastAsia="Times New Roman" w:hAnsi="Times New Roman" w:cs="Times New Roman"/>
          <w:b/>
          <w:bCs/>
          <w:i/>
          <w:iCs/>
          <w:color w:val="181818"/>
          <w:sz w:val="14"/>
          <w:szCs w:val="14"/>
          <w:lang w:eastAsia="ru-RU"/>
        </w:rPr>
        <w:t>              </w:t>
      </w:r>
      <w:r w:rsidRPr="0007127B">
        <w:rPr>
          <w:rFonts w:ascii="Times New Roman" w:eastAsia="Times New Roman" w:hAnsi="Times New Roman" w:cs="Times New Roman"/>
          <w:b/>
          <w:bCs/>
          <w:i/>
          <w:iCs/>
          <w:color w:val="181818"/>
          <w:sz w:val="24"/>
          <w:szCs w:val="24"/>
          <w:lang w:eastAsia="ru-RU"/>
        </w:rPr>
        <w:t>Методы контроля и обратной связи:</w:t>
      </w:r>
      <w:r w:rsidRPr="0007127B">
        <w:rPr>
          <w:rFonts w:ascii="Times New Roman" w:eastAsia="Times New Roman" w:hAnsi="Times New Roman" w:cs="Times New Roman"/>
          <w:color w:val="181818"/>
          <w:sz w:val="24"/>
          <w:szCs w:val="24"/>
          <w:lang w:eastAsia="ru-RU"/>
        </w:rPr>
        <w:t>семинар, конференция, симпозиум, зачет, экзамен,, выпускная работа, доклад, реферат,, текущий, рубежный и итоговый контроль, анкетирование, викторина.</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i/>
          <w:iCs/>
          <w:color w:val="181818"/>
          <w:sz w:val="24"/>
          <w:szCs w:val="24"/>
          <w:lang w:eastAsia="ru-RU"/>
        </w:rPr>
        <w:t>Пути формирования мотивации:</w:t>
      </w:r>
      <w:r w:rsidRPr="0007127B">
        <w:rPr>
          <w:rFonts w:ascii="Times New Roman" w:eastAsia="Times New Roman" w:hAnsi="Times New Roman" w:cs="Times New Roman"/>
          <w:color w:val="181818"/>
          <w:sz w:val="24"/>
          <w:szCs w:val="24"/>
          <w:lang w:eastAsia="ru-RU"/>
        </w:rPr>
        <w:t>закрепление полученных знаний, доведение их до уровня навыков и умений, ретроспективный анализ, соревновательность, положение в классе, рейтинг, хит-парад, качество достигнутых результатов, переход от контроля к самоконтролю, ценность контролируемых характеристик, открытость диагностики, достижение поставленных целей, количественные критерии уровня знания, достижения в области интеллектуального развития, оценка своей деятельности и деятельности товарищей, вознаграждения, удовлетворение.</w:t>
      </w:r>
    </w:p>
    <w:p w:rsidR="0007127B" w:rsidRPr="0007127B" w:rsidRDefault="0007127B" w:rsidP="0007127B">
      <w:pPr>
        <w:shd w:val="clear" w:color="auto" w:fill="FFFFFF"/>
        <w:spacing w:after="0" w:line="240" w:lineRule="auto"/>
        <w:ind w:left="1080"/>
        <w:rPr>
          <w:rFonts w:ascii="Arial" w:eastAsia="Times New Roman" w:hAnsi="Arial" w:cs="Arial"/>
          <w:color w:val="181818"/>
          <w:sz w:val="21"/>
          <w:szCs w:val="21"/>
          <w:lang w:eastAsia="ru-RU"/>
        </w:rPr>
      </w:pPr>
      <w:r w:rsidRPr="0007127B">
        <w:rPr>
          <w:rFonts w:ascii="Times New Roman" w:eastAsia="Times New Roman" w:hAnsi="Times New Roman" w:cs="Times New Roman"/>
          <w:b/>
          <w:bCs/>
          <w:i/>
          <w:iCs/>
          <w:color w:val="181818"/>
          <w:sz w:val="24"/>
          <w:szCs w:val="24"/>
          <w:lang w:eastAsia="ru-RU"/>
        </w:rPr>
        <w:t> </w:t>
      </w:r>
    </w:p>
    <w:p w:rsidR="0007127B" w:rsidRPr="0007127B" w:rsidRDefault="0007127B" w:rsidP="0007127B">
      <w:pPr>
        <w:shd w:val="clear" w:color="auto" w:fill="FFFFFF"/>
        <w:spacing w:after="0" w:line="240" w:lineRule="auto"/>
        <w:ind w:left="360"/>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u w:val="single"/>
          <w:lang w:eastAsia="ru-RU"/>
        </w:rPr>
        <w:t>Личность учителя и характер его отношения к ученику формирует  положительную мотивацию к обучению</w:t>
      </w:r>
      <w:r w:rsidRPr="0007127B">
        <w:rPr>
          <w:rFonts w:ascii="Times New Roman" w:eastAsia="Times New Roman" w:hAnsi="Times New Roman" w:cs="Times New Roman"/>
          <w:color w:val="181818"/>
          <w:sz w:val="24"/>
          <w:szCs w:val="24"/>
          <w:lang w:eastAsia="ru-RU"/>
        </w:rPr>
        <w:t>. </w:t>
      </w:r>
      <w:r w:rsidRPr="0007127B">
        <w:rPr>
          <w:rFonts w:ascii="Times New Roman" w:eastAsia="Times New Roman" w:hAnsi="Times New Roman" w:cs="Times New Roman"/>
          <w:color w:val="181818"/>
          <w:sz w:val="24"/>
          <w:szCs w:val="24"/>
          <w:lang w:eastAsia="ru-RU"/>
        </w:rPr>
        <w:br/>
      </w:r>
      <w:r w:rsidRPr="0007127B">
        <w:rPr>
          <w:rFonts w:ascii="Times New Roman" w:eastAsia="Times New Roman" w:hAnsi="Times New Roman" w:cs="Times New Roman"/>
          <w:b/>
          <w:bCs/>
          <w:color w:val="181818"/>
          <w:sz w:val="24"/>
          <w:szCs w:val="24"/>
          <w:lang w:eastAsia="ru-RU"/>
        </w:rPr>
        <w:br/>
        <w:t>Учитель должен являть собой </w:t>
      </w:r>
      <w:r w:rsidRPr="0007127B">
        <w:rPr>
          <w:rFonts w:ascii="Times New Roman" w:eastAsia="Times New Roman" w:hAnsi="Times New Roman" w:cs="Times New Roman"/>
          <w:color w:val="181818"/>
          <w:sz w:val="24"/>
          <w:szCs w:val="24"/>
          <w:lang w:eastAsia="ru-RU"/>
        </w:rPr>
        <w:t>образец внутренне мотивированной деятельности достижения, то есть это должна быть личность с ярко выраженным доминированием любви к педагогической деятельности и интересом к ее выполнению, высоким профессионализмом и уверенностью в своих силах, высоким самоуважением.</w:t>
      </w:r>
      <w:r w:rsidRPr="0007127B">
        <w:rPr>
          <w:rFonts w:ascii="Times New Roman" w:eastAsia="Times New Roman" w:hAnsi="Times New Roman" w:cs="Times New Roman"/>
          <w:color w:val="181818"/>
          <w:sz w:val="24"/>
          <w:szCs w:val="24"/>
          <w:lang w:eastAsia="ru-RU"/>
        </w:rPr>
        <w:br/>
        <w:t>Учитель должен ожидать от каждого ученика высоких результатов, возлагать на них надежды и верить в их способности. Учитель должен любить учеников, уважать их, верить в их изначальную доброту, творческую активность и любознательность, то есть быть гуманистически ориентированным педагогом.</w:t>
      </w:r>
    </w:p>
    <w:p w:rsidR="0007127B" w:rsidRPr="0007127B" w:rsidRDefault="0007127B" w:rsidP="0007127B">
      <w:pPr>
        <w:shd w:val="clear" w:color="auto" w:fill="FFFFFF"/>
        <w:spacing w:after="0" w:line="240" w:lineRule="auto"/>
        <w:ind w:left="360"/>
        <w:rPr>
          <w:rFonts w:ascii="Arial" w:eastAsia="Times New Roman" w:hAnsi="Arial" w:cs="Arial"/>
          <w:color w:val="181818"/>
          <w:sz w:val="21"/>
          <w:szCs w:val="21"/>
          <w:lang w:eastAsia="ru-RU"/>
        </w:rPr>
      </w:pPr>
      <w:r w:rsidRPr="0007127B">
        <w:rPr>
          <w:rFonts w:ascii="Times New Roman" w:eastAsia="Times New Roman" w:hAnsi="Times New Roman" w:cs="Times New Roman"/>
          <w:b/>
          <w:bCs/>
          <w:color w:val="181818"/>
          <w:sz w:val="24"/>
          <w:szCs w:val="24"/>
          <w:lang w:eastAsia="ru-RU"/>
        </w:rPr>
        <w:t>Итак, подведем некоторые итоги:</w:t>
      </w:r>
      <w:r w:rsidRPr="0007127B">
        <w:rPr>
          <w:rFonts w:ascii="Times New Roman" w:eastAsia="Times New Roman" w:hAnsi="Times New Roman" w:cs="Times New Roman"/>
          <w:b/>
          <w:bCs/>
          <w:color w:val="181818"/>
          <w:sz w:val="24"/>
          <w:szCs w:val="24"/>
          <w:lang w:eastAsia="ru-RU"/>
        </w:rPr>
        <w:br/>
      </w:r>
      <w:r w:rsidRPr="0007127B">
        <w:rPr>
          <w:rFonts w:ascii="Times New Roman" w:eastAsia="Times New Roman" w:hAnsi="Times New Roman" w:cs="Times New Roman"/>
          <w:color w:val="181818"/>
          <w:sz w:val="24"/>
          <w:szCs w:val="24"/>
          <w:lang w:eastAsia="ru-RU"/>
        </w:rPr>
        <w:t>Мотивация является особо важным и специфическим компонентом учебной деятельности, через реализацию и посредством которого возможно формирование учебной деятельности школьников в целом. Через мотивацию педагогические цели быстрее превращаются в психические цели обучаемых; через содержание формируется определенное отношение учащихся к учебному предмету и осознается его ценностная значимость для личностного, в том числе интеллектуального развития ребенка; с помощью побуждающих функций средств в педагогической коммуникации актуализируются и осваиваются учебные ситуации; систематический контроль за учебной деятельностью и его результаты используются для формирования ответственности и принятия корректирующих решений.</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Arial" w:eastAsia="Times New Roman" w:hAnsi="Arial" w:cs="Arial"/>
          <w:b/>
          <w:bCs/>
          <w:color w:val="181818"/>
          <w:sz w:val="21"/>
          <w:szCs w:val="21"/>
          <w:lang w:eastAsia="ru-RU"/>
        </w:rPr>
        <w:lastRenderedPageBreak/>
        <w:t> </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Arial" w:eastAsia="Times New Roman" w:hAnsi="Arial" w:cs="Arial"/>
          <w:b/>
          <w:bCs/>
          <w:color w:val="181818"/>
          <w:sz w:val="21"/>
          <w:szCs w:val="21"/>
          <w:lang w:eastAsia="ru-RU"/>
        </w:rPr>
        <w:t>СПИСОК ИСПОЛЬЗОВАННОЙ ЛИТЕРАТУРЫ</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Arial" w:eastAsia="Times New Roman" w:hAnsi="Arial" w:cs="Arial"/>
          <w:color w:val="181818"/>
          <w:sz w:val="21"/>
          <w:szCs w:val="21"/>
          <w:lang w:eastAsia="ru-RU"/>
        </w:rPr>
        <w:t>1. Белошистая, А.В. Индивидуальная работа с ребенком как условие развития его личности / А.В. Белошистая // Вопросы психологии. - 2000. - № 4. - С. 148-153</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Arial" w:eastAsia="Times New Roman" w:hAnsi="Arial" w:cs="Arial"/>
          <w:color w:val="181818"/>
          <w:sz w:val="21"/>
          <w:szCs w:val="21"/>
          <w:lang w:eastAsia="ru-RU"/>
        </w:rPr>
        <w:t>2. Выготский, Л. С. Проблемы обучения и умственного развития в школьном возрасте / Л. С. Выготский // Избранные психологические исследования. -- М., 1956. - 300 с.</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Arial" w:eastAsia="Times New Roman" w:hAnsi="Arial" w:cs="Arial"/>
          <w:color w:val="181818"/>
          <w:sz w:val="21"/>
          <w:szCs w:val="21"/>
          <w:lang w:eastAsia="ru-RU"/>
        </w:rPr>
        <w:t>3. Давыдов, В. В. Психическое развитие в младшем школьном возрасте В. В. Давыдов // Возрастная и ᴨȇдагогическая психология. -- М., 1973. -- 259 с.</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Arial" w:eastAsia="Times New Roman" w:hAnsi="Arial" w:cs="Arial"/>
          <w:color w:val="181818"/>
          <w:sz w:val="21"/>
          <w:szCs w:val="21"/>
          <w:lang w:eastAsia="ru-RU"/>
        </w:rPr>
        <w:t>4. Иванова Н. Изучение проблем школьника: основные методы психолого-ᴨȇдагогической диагностики // Директор школы. - 2000. - N7. - С.97-126. - Библиогр.: 13 назв.</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Arial" w:eastAsia="Times New Roman" w:hAnsi="Arial" w:cs="Arial"/>
          <w:color w:val="181818"/>
          <w:sz w:val="21"/>
          <w:szCs w:val="21"/>
          <w:lang w:eastAsia="ru-RU"/>
        </w:rPr>
        <w:t>5. Как обесᴨȇчить учебно-познавательную мотивацию учащихся: формы и виды учебной деятельности / У. Зайцева [и др. ] // Сельская школа. - 2007. - N 6. - С. 75-87. - (Урок в сельской школе: организация, ᴨȇдагогические техники, практические рекомендации)</w:t>
      </w:r>
    </w:p>
    <w:p w:rsidR="0007127B" w:rsidRPr="0007127B" w:rsidRDefault="0007127B" w:rsidP="0007127B">
      <w:pPr>
        <w:shd w:val="clear" w:color="auto" w:fill="FFFFFF"/>
        <w:spacing w:after="0" w:line="240" w:lineRule="auto"/>
        <w:rPr>
          <w:rFonts w:ascii="Arial" w:eastAsia="Times New Roman" w:hAnsi="Arial" w:cs="Arial"/>
          <w:color w:val="181818"/>
          <w:sz w:val="21"/>
          <w:szCs w:val="21"/>
          <w:lang w:eastAsia="ru-RU"/>
        </w:rPr>
      </w:pPr>
      <w:r w:rsidRPr="0007127B">
        <w:rPr>
          <w:rFonts w:ascii="Arial" w:eastAsia="Times New Roman" w:hAnsi="Arial" w:cs="Arial"/>
          <w:color w:val="181818"/>
          <w:sz w:val="21"/>
          <w:szCs w:val="21"/>
          <w:lang w:eastAsia="ru-RU"/>
        </w:rPr>
        <w:t> </w:t>
      </w:r>
    </w:p>
    <w:p w:rsidR="003022C8" w:rsidRDefault="003022C8">
      <w:bookmarkStart w:id="0" w:name="_GoBack"/>
      <w:bookmarkEnd w:id="0"/>
    </w:p>
    <w:sectPr w:rsidR="003022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ADD"/>
    <w:rsid w:val="0007127B"/>
    <w:rsid w:val="003022C8"/>
    <w:rsid w:val="00311A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8BD934-4479-4FA6-829D-D9001815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91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3650</Words>
  <Characters>20809</Characters>
  <Application>Microsoft Office Word</Application>
  <DocSecurity>0</DocSecurity>
  <Lines>173</Lines>
  <Paragraphs>48</Paragraphs>
  <ScaleCrop>false</ScaleCrop>
  <Company>SPecialiST RePack</Company>
  <LinksUpToDate>false</LinksUpToDate>
  <CharactersWithSpaces>24411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Алиме</dc:creator>
  <cp:keywords/>
  <dc:description/>
  <cp:lastModifiedBy>Алиме</cp:lastModifiedBy>
  <cp:revision>2</cp:revision>
  <dcterms:created xsi:type="dcterms:W3CDTF">2021-11-16T06:59:00Z</dcterms:created>
  <dcterms:modified xsi:type="dcterms:W3CDTF">2021-11-16T06:59:00Z</dcterms:modified>
</cp:coreProperties>
</file>