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665" w:rsidRDefault="002E3665" w:rsidP="002E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665" w:rsidRPr="002E3665" w:rsidRDefault="003F6EE4" w:rsidP="002E3665">
      <w:pPr>
        <w:shd w:val="clear" w:color="auto" w:fill="FFFFFF"/>
        <w:spacing w:after="0" w:line="240" w:lineRule="auto"/>
        <w:ind w:left="311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ДАРКУЛОВ Ж.Н.</w:t>
      </w:r>
    </w:p>
    <w:p w:rsidR="002E3665" w:rsidRPr="002E3665" w:rsidRDefault="003F6EE4" w:rsidP="002E3665">
      <w:pPr>
        <w:spacing w:after="0" w:line="240" w:lineRule="auto"/>
        <w:ind w:left="3119"/>
        <w:jc w:val="center"/>
        <w:textAlignment w:val="top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инженер учебной лаборатории</w:t>
      </w:r>
      <w:r w:rsidR="00D126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кафедры защи</w:t>
      </w:r>
      <w:r w:rsidR="002E3665" w:rsidRPr="002E366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ты информации Военно-инженерного института радиоэлектроники и связи МО РК, города Алматы</w:t>
      </w:r>
    </w:p>
    <w:p w:rsidR="002E3665" w:rsidRPr="002E3665" w:rsidRDefault="002E3665" w:rsidP="002E36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665" w:rsidRPr="002E3665" w:rsidRDefault="002E3665" w:rsidP="002E36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665" w:rsidRPr="002E3665" w:rsidRDefault="002E3665" w:rsidP="002E36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E3665" w:rsidRPr="002E3665" w:rsidRDefault="003F6EE4" w:rsidP="002E36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 ПРОСТРАНСТВО: АНАЛИЗ ОПРЕДЕЛЕНИЙ. СТРУКТУРА И ФУНКЦИИ</w:t>
      </w:r>
    </w:p>
    <w:p w:rsidR="002E3665" w:rsidRDefault="002E3665" w:rsidP="002E366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E3665" w:rsidRDefault="002E3665" w:rsidP="002E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0A8E" w:rsidRPr="00A20A8E" w:rsidRDefault="00A20A8E" w:rsidP="00A20A8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со времен античности пространство как категория вызывало множество споров. Оно рассматривалось как бесконечное «абсолютно» пустое вместилище мира (</w:t>
      </w:r>
      <w:proofErr w:type="spellStart"/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Демокрит</w:t>
      </w:r>
      <w:proofErr w:type="spellEnd"/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Эпикур, а в Новое время Ф. Бэкон и Г. Галилей), как совокупность объективно существующих мест (Аристотель), как взаимное расположение примыкающих друг к другу материальных тел (Декарт), как порядок вещей, имеющий в них своих носителей (Лейбниц), как возможность 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еположного бытия [2, с. 29-51].</w:t>
      </w:r>
    </w:p>
    <w:p w:rsidR="003F6EE4" w:rsidRPr="003F6EE4" w:rsidRDefault="00A20A8E" w:rsidP="00A20A8E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Кант в «Критике чистого разума» приходит к выводу, что пространство не есть эмпирическое понятие, выводим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из внешнего опыта. Оно пред</w:t>
      </w:r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ставляет собой a </w:t>
      </w:r>
      <w:proofErr w:type="spellStart"/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priori</w:t>
      </w:r>
      <w:proofErr w:type="spellEnd"/>
      <w:r w:rsidRPr="00A20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т.к. «сам этот внешний опыт становится возможным прежде всего благодаря представлению о пространстве» [3, с. 130]. Согласно Канту, пространство как представление лежит в основе любых внешних созерцаний, оно представляет собой условие возможности явлений.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6EE4"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Решающая роль в современном подходе к рассмотрению категории «социальное пространство» принадлежит концепции П. </w:t>
      </w:r>
      <w:proofErr w:type="spellStart"/>
      <w:r w:rsidR="003F6EE4"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Бурдье</w:t>
      </w:r>
      <w:proofErr w:type="spellEnd"/>
      <w:r w:rsidR="003F6EE4"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[1].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Социальное пространство П.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Бурдье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рассматривал как «абстрактное пространство, конструированное ансамблем подпространств или полей (экономическое поле, интеллектуальное поле и др.), которые обязаны своей структурой неравному распределению отдельных видов капитала, и может восприниматься в форме структуры распределения различных видов капитала, функционирующей одновременно как инструменты и цели борьбы в различных полях» [1, с. 36].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Разграничивая физическое и социальное пространство в аспекте социальных явлений, П.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Бурдье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отмечает, что социальное пространство реализуется в физическом более или менее точно.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Специфический подход к пониманию социального пространства в условиях повсеместного распространения и использования во всех сферах деятельности информационно-коммуникационных технологий предложил М.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Кастельс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[2].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его теории лежат следующие постулаты: «...пространство не есть фотокопия общества, оно и есть общество. Пространственные формы и процессы формируются 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амикой общей социальной структуры. 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Социальные процессы влияют на пространство, воздействуя на построенную 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среду, унаследованную от прежних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социопространственных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структур. В действительности пространство есть кристаллизованное время» [2, с. 385].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воздействие процесса информатизации на пространство,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Кастельс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считает, что современное общество построено вокруг потоков: капитала, информации, технологий, организационного воздействия, изображений, звуков и символов.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«Пространство потоков есть материальная организация социальных практик в разделенном времени, работающих через потоки» [2, с. 386].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потоками он понимает целенаправленные повторяющиеся, программируемые последовательности обменов и взаимодействий между физически разъединенными позициями.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Пространство социума имеет сложную структуру и включает множество сопряженных, функционально выделяемых пространственных компонентов (природных, экономических, политических, этнических, культурных, образовательных, конфессиональных, коммуникационных), для которых свойственно несовпадение конфигураций зон и границ. В одних случаях они создают устойчивые целостные территориальные образования: регионы (районы) различного ранга и геополитические центры, логика развития которых основана на приоритете внутренних связей над внешними, преобладании центростремительных сил над центробежными; в других - образуют сопряженные смысловые поля, символические пространства, расположенные в определенных границах, не всегда фиксируемые с достаточной степенью четкости. Особое место в этой системе принадлежит информационному пространству.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Информационное пространство непосредственно связано с социальным. Именно наличием социальной памяти человечество, прежде всего, выделяется из животного мира. В информационном пространстве происходят процессы, имеющие определяющее значение для развития цивилизации: формируются и циркулируют научные представления, продуцируются и распространяются технологии, фиксируются поведенческие стандарты. Социальное пространство конфигурируется коммуникационными каналами, по которым происходит обмен информацией между его элементами.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концептуальные и прогностические модели общественного развития подчеркивают новую роль информации в обществе. Указанное обстоятельство диктует необходимость включения в сферу социологических исследований не только процессов информационного обмена, но и исследование социально-экономических ресурсов, факторов, определяющих значение информации для различных социальных слоев и групп, влияния трансформации информационно-коммуникационной среды на формирование социальных процессов в обществе.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Революционный характер последней информационной революции, по мнению А. И. Ракитова, определяется широким использованием современных средств и механизмов связи, что означает передачу информации на значительные расстояния без перемещений человека, без использования механизмов открытой трансляции информации, возрастание скорости 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передачи информации. К современным средствам связи относятся радио, телефон,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спутниковая связь, кабельные сети, а также цифровые электронные устройства на базе микропроцессоров для скоростного приема, запоминания, поиска, обработки и передачи информации [3, с. 138-140].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Правильность данной гипотезы подтверждается данными о развитии стационарной и подвижной телефонной связи, плотностью ПЭВМ и распространения Интернет. Современные средства связи в сочетании с компьютерами и информационными ресурсами на магнитных носителях, образуют инфокоммуникационную среду (технологическую базу) информационного пространства, которую нужно рассматривать как компонент информационного пространства и как фактор, обеспечивающий использование инновационного потенциала информационно-коммуникационных технологий.</w:t>
      </w:r>
    </w:p>
    <w:p w:rsidR="003F6EE4" w:rsidRPr="003F6EE4" w:rsidRDefault="003F6EE4" w:rsidP="003F6EE4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3F6EE4">
        <w:rPr>
          <w:color w:val="000000"/>
          <w:sz w:val="28"/>
          <w:szCs w:val="28"/>
        </w:rPr>
        <w:t xml:space="preserve">Анализ отечественной литературы позволяет нам выделить в искомом термине несколько смыслопорождающих моментов. Первый - территориальный. В самом широком смысле данный подход определяет информационное пространство как конкретную </w:t>
      </w:r>
      <w:proofErr w:type="spellStart"/>
      <w:r w:rsidRPr="003F6EE4">
        <w:rPr>
          <w:color w:val="000000"/>
          <w:sz w:val="28"/>
          <w:szCs w:val="28"/>
        </w:rPr>
        <w:t>информатизированную</w:t>
      </w:r>
      <w:proofErr w:type="spellEnd"/>
      <w:r w:rsidRPr="003F6EE4">
        <w:rPr>
          <w:color w:val="000000"/>
          <w:sz w:val="28"/>
          <w:szCs w:val="28"/>
        </w:rPr>
        <w:t xml:space="preserve"> территорию, имеющую некое наполнение. Это территория, где физически дислоцируются источники информации (</w:t>
      </w:r>
      <w:proofErr w:type="gramStart"/>
      <w:r w:rsidRPr="003F6EE4">
        <w:rPr>
          <w:color w:val="000000"/>
          <w:sz w:val="28"/>
          <w:szCs w:val="28"/>
        </w:rPr>
        <w:t>например</w:t>
      </w:r>
      <w:proofErr w:type="gramEnd"/>
      <w:r w:rsidRPr="003F6EE4">
        <w:rPr>
          <w:color w:val="000000"/>
          <w:sz w:val="28"/>
          <w:szCs w:val="28"/>
        </w:rPr>
        <w:t xml:space="preserve"> СМИ), где географически проживает потенциальная аудитория и где существует инфраструктура, обеспечивающая их взаимодействие по определенным стандартам и правилам, в том числе и законодательно закрепленным. Данный подход является по сути геополитическим [6], когда локализация информационных взаимодействий (влияния) замыкается в рамках государственных границ. Как следствие</w:t>
      </w:r>
      <w:r>
        <w:rPr>
          <w:color w:val="000000"/>
          <w:sz w:val="28"/>
          <w:szCs w:val="28"/>
        </w:rPr>
        <w:t xml:space="preserve"> информационное пространство го</w:t>
      </w:r>
      <w:r w:rsidRPr="003F6EE4">
        <w:rPr>
          <w:color w:val="000000"/>
          <w:sz w:val="28"/>
          <w:szCs w:val="28"/>
        </w:rPr>
        <w:t>сударства определяется как «совокупность информационных ресурсов и информационной инфраструктуры, позволяющая на основе единых принципов и по общим правилам обеспечивать безопасное информационное взаимодействие государства, организаций и граждан при их равнодоступности к открытым информационным ресурсам, а также максимально полное удовлетворение их информационных потребностей на всей территории государства при сохранении баланса интересов на вхождение в мировое информационное пространство и обеспечение национального информационного суверенитета» [7, с. 65].</w:t>
      </w:r>
    </w:p>
    <w:p w:rsidR="003F6EE4" w:rsidRPr="003F6EE4" w:rsidRDefault="003F6EE4" w:rsidP="003F6EE4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3F6EE4">
        <w:rPr>
          <w:color w:val="000000"/>
          <w:sz w:val="28"/>
          <w:szCs w:val="28"/>
        </w:rPr>
        <w:t xml:space="preserve">При территориальном подходе именно государство выступает субъектом пространственных информационных отношений. В </w:t>
      </w:r>
      <w:proofErr w:type="spellStart"/>
      <w:r w:rsidRPr="003F6EE4">
        <w:rPr>
          <w:color w:val="000000"/>
          <w:sz w:val="28"/>
          <w:szCs w:val="28"/>
        </w:rPr>
        <w:t>территориальногеографических</w:t>
      </w:r>
      <w:proofErr w:type="spellEnd"/>
      <w:r w:rsidRPr="003F6EE4">
        <w:rPr>
          <w:color w:val="000000"/>
          <w:sz w:val="28"/>
          <w:szCs w:val="28"/>
        </w:rPr>
        <w:t xml:space="preserve"> категориях государство стремится обеспечить целостность своего информационного пространства и его полномасштабный контроль. Информационное пространство оценивается государством как важнейший ресурс, контролируя который, можно контролировать и другие ресурсы. Однако ограничение информационного пространства некими географическими рамками пресекает возможность глобализации информационных отношений. В этом контексте «...все разговоры о мировом (или глобальном) информационном пространстве, - пишет </w:t>
      </w:r>
      <w:proofErr w:type="spellStart"/>
      <w:r w:rsidRPr="003F6EE4">
        <w:rPr>
          <w:color w:val="000000"/>
          <w:sz w:val="28"/>
          <w:szCs w:val="28"/>
        </w:rPr>
        <w:t>Дзялошинский</w:t>
      </w:r>
      <w:proofErr w:type="spellEnd"/>
      <w:r w:rsidRPr="003F6EE4">
        <w:rPr>
          <w:color w:val="000000"/>
          <w:sz w:val="28"/>
          <w:szCs w:val="28"/>
        </w:rPr>
        <w:t xml:space="preserve">, - ... </w:t>
      </w:r>
      <w:r w:rsidRPr="003F6EE4">
        <w:rPr>
          <w:color w:val="000000"/>
          <w:sz w:val="28"/>
          <w:szCs w:val="28"/>
        </w:rPr>
        <w:lastRenderedPageBreak/>
        <w:t>представляются либо малообоснованными, либо маскирующими какие-то другие интересы» [6].</w:t>
      </w:r>
    </w:p>
    <w:p w:rsidR="003F6EE4" w:rsidRPr="003F6EE4" w:rsidRDefault="003F6EE4" w:rsidP="003F6EE4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3F6EE4">
        <w:rPr>
          <w:color w:val="000000"/>
          <w:sz w:val="28"/>
          <w:szCs w:val="28"/>
        </w:rPr>
        <w:t xml:space="preserve">Второй смыслопорождающий момент в метафоре информационного пространства предполагает рефлексию пространства как специфической области существования информационных отношений в их сущностной форме, как «информационную протяженность, структурное сосуществование и взаимодействие любых возможных систем и их компонентов, именно в информационном плане» [1, с. 3]. Пожалуй, здесь мы сталкиваемся с наиболее общим и абстрактным подходом, когда все имеющее какое-либо отношение к информации локализуется в некой пространственной структуре. Нередко в рамках данного дискурса делается упор на технологическую составляющую информационных отношений, когда исследуемый феномен определяется через совокупность информационных ресурсов, средств вычислительной техники и связи. Другими словами, локализация информационного пространства обеспечивается позициями, где располагаются банки данных и иные ресурсы, средства их создания, хранения, обработки и передачи, т.е. информационные сети, комплексы системы. Географические границы этой информационной инфраструктуры при этом никоим образом не определены и лишаются даже символического смысла. Наиболее ярким примером является сеть Интернет, в отношении которой вопрос местоположения полностью лишен смысла. Физическое расположение информационных </w:t>
      </w:r>
      <w:proofErr w:type="spellStart"/>
      <w:r w:rsidRPr="003F6EE4">
        <w:rPr>
          <w:color w:val="000000"/>
          <w:sz w:val="28"/>
          <w:szCs w:val="28"/>
        </w:rPr>
        <w:t>интернет-ресурсов</w:t>
      </w:r>
      <w:proofErr w:type="spellEnd"/>
      <w:r w:rsidRPr="003F6EE4">
        <w:rPr>
          <w:color w:val="000000"/>
          <w:sz w:val="28"/>
          <w:szCs w:val="28"/>
        </w:rPr>
        <w:t xml:space="preserve"> в территориальном плане н</w:t>
      </w:r>
      <w:r>
        <w:rPr>
          <w:color w:val="000000"/>
          <w:sz w:val="28"/>
          <w:szCs w:val="28"/>
        </w:rPr>
        <w:t>ивелируется их виртуальным пред</w:t>
      </w:r>
      <w:r w:rsidRPr="003F6EE4">
        <w:rPr>
          <w:color w:val="000000"/>
          <w:sz w:val="28"/>
          <w:szCs w:val="28"/>
        </w:rPr>
        <w:t>ставлением во всемирной паутине, их «чистым созерцанием».</w:t>
      </w:r>
    </w:p>
    <w:p w:rsidR="003F6EE4" w:rsidRPr="003F6EE4" w:rsidRDefault="003F6EE4" w:rsidP="003F6EE4">
      <w:pPr>
        <w:pStyle w:val="a4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3F6EE4">
        <w:rPr>
          <w:color w:val="000000"/>
          <w:sz w:val="28"/>
          <w:szCs w:val="28"/>
        </w:rPr>
        <w:t>Третий смысловой момент связан с пониманием информационного пространства как пространства социальных отношений. С этой позиции информационное пространство может быть определено как «сфера деятельности отдельных лиц, профессиональных сообществ, субъектов государственного управления, экономических и политических отношений, осуществляющих таковую целиком или частично с использованием информационного об</w:t>
      </w:r>
      <w:r>
        <w:rPr>
          <w:color w:val="000000"/>
          <w:sz w:val="28"/>
          <w:szCs w:val="28"/>
        </w:rPr>
        <w:t>мена и виртуальных ресурсов» [7</w:t>
      </w:r>
      <w:r w:rsidRPr="003F6EE4">
        <w:rPr>
          <w:color w:val="000000"/>
          <w:sz w:val="28"/>
          <w:szCs w:val="28"/>
        </w:rPr>
        <w:t>, с. 57]. При этом информационное пространство имеет свои особые системные качества, отсутствующие у субъектов информационных отношений. Информационные отношения в данном случае являют собой неотъемлемую часть социальных отношений. Информация воспринимается как важнейший социальный ресурс, основополагающий для других возможных социальных ресурсов (власти, денег и т.д.). Как следствие логика информационных процессов должна быть подчинена логике движения разнообразных ресурсов. То есть с одной стороны, в корне социальных отношений лежат отношения по поводу воспроизводства информации, с другой - сами информационные отношения являются социальными по своей природе.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Технологической базой формирования информационного пространства современного общества выступают информационно-коммуникационные технологии, которые имеют следующие важнейшие компоненты: коммуникации; Интернет; компьютеры; информационные ресурсы на электронных носителях. Совокупность перечисленных компонентов образует 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технологическую базу - инфокоммуникационную среду. Специалисты в области информатики сосредотачивают внимание исключительно на развитии инфокоммуникационной среды (инфраструктуры информационной среды). При этом упускается существенное обстоятельство. ИКТ реализуются не сами по себе, а при определенных организационных условиях, т.е. в социальных организациях, а потребность в использовании современных средств обработки информации формируется под влиянием и социальных институтов общества. Социальные институты выступают, с одной стороны, в качестве фактора развития ИКТ, а с другой - в качестве условия их развития.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фактор развития ИКТ, социальные институты активно участвуют в формировании информационных потребностей общества, задействуют информационные технологии в процессе реализации своих функций. Создание условий для развития ИКТ заключается в создании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нормативноправовой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базы, системы финансирования и подготовки кадров для сферы информатики и т.д.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Социальные организации, независимо от их специфики, обеспечивают непосредственное удовлетворение информационных потребностей индивидов. Специфика социальной организации проявляется в том, что, во-первых, они внедряют специфические для конкретного вида деятельности информационные технологии и, во-вторых, удовлетворяют специфические для каждой сферы жизнедеятельности индивида информационные потребности.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информатизации деятельности социальных организаций определяет уровень информатизации общества, поэтому их деятельность в информационной среде характеризуется преимущественно количественными показателями.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удовлетворение информационных потребностей индивида зависит как от личностных, так и от системных факторов. Личностные факторы включают: образование, профессиональные навыки, желание и его возможности, нацеленность индивида на овладение современными ИКТ.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Системные факторы включают факторы, не зависящие от индивида, т.е. место проживания, уровень развития коммуникаций, стоимость доступа к информации и т.д.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Структурная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опернационализация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информационного пространства приведена на рисунке 1. Информационное пространство в качестве неотъемлемой части социального пространства выполняет в обществе свои особенные системообразующие функции, к которым относятся: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функция социальной памяти;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социальной структуры общества;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социальной функции коммуникаций.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Постоянный рост информации и знания в обеспечении развития общества отражает эффективность избранного природой пути саморазвития материи.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Характерная черта нашего времени - это получение знаний впрок, т.е. в настоящее время наблюдается экспоненциальный рост информации, которой необходимо манипулировать для принятия эффективных решений. Отсюда вытекает необходимость использования новых методов работы с информацией. Данная проблема решается использованием электронно-вычислительной техники для обработки, поиска и хранения информации.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 по мере развития общества значение информационного пространства, с точки зрения выполнения им роли памяти общества, возрастает.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Неравенство в социальном пространстве выражается через социальную дистанцию, которая имеет две формы проявления: дистанция между статусными позициями и дистанция межличностных отношений. Вторая форма социальной дистанции лежит в сферах личной жизни, досуга, где представители разных слоев могут находиться на короткой социальной дистанции.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Статусные позиции в социальном пространстве различаются </w:t>
      </w:r>
      <w:proofErr w:type="gram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точки зрения</w:t>
      </w:r>
      <w:proofErr w:type="gram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направления расположения, так и дистанции между ними. Они составляют сеть, которая формируется множеством осей (экономическая, властная и т.д.). Располагаясь вдоль оси, статусы иерархически упорядочиваются. Количество и виды осей соответствуют видам капитала, которые определяют стратификацию общества.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одной из возможных осей, вдоль которой могут быть расположены статусные позиции, может быть возможность доступа к определенным видам информации, характеристики каналов связи, по которым передается определенная информация. В этом случае информационное пространство будет непосредственно формировать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стратификационные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вертикали, т.е. конфигурировать социальное пространство, определять его социальную структуру. Современные информационные технологии позволяют сблизить социальную дистанцию не только в личной сфере, но и в сфере бизнеса, давая возможность участвовать в деятельности мировых бирж. Любой индивид может оказаться участником торговой сделки, где в качестве его партнеров могут быть мировые лидеры экономики.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качественные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личия современных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информатизаци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онных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 дали возможность получения виртуального мира, т.е. максимально приближенной среды к реальной среде. Создание виртуальной действительности - качественное отличие последней информационной революции от всех предшествующих.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Информационное пространство, помимо выполнения функций социальной памяти, средства формирования социальной коммуникации, в то же время отражает и другие стороны жизни общества. Уровень развития информационного пространства - это и результат, и одновременно фактор социально-экономического развития общества.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нное обстоятельство отражает по</w:t>
      </w: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вышение роли знаний, информационно-коммуникационных технологий в обеспечении развития как личности, так и общества, и государства.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Основные направления формирования информационного пространства заключаются в следующем: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равномерного развития инфраструктуры на всей территории страны;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государственная поддержка внедрения информационных технологий в сферу образования, культуры, здравоохранения, государственного и муниципального управления;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адекватной новым условиям законодательной и нормативно-правовой базы;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представление свободы выбора направлений деятельности предпринимательским структурам, заинтересованным в развитии производства в сфере информационно-коммуникационных средств, продуктов и услуг.</w:t>
      </w:r>
    </w:p>
    <w:p w:rsid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литературы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Бурдье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П. Социология политики / П. </w:t>
      </w:r>
      <w:proofErr w:type="spellStart"/>
      <w:proofErr w:type="gram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Бурдье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сост., общ. ред. и предисл.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 А.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Шматко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М., 1993.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Кастельс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 Информационная эпоха: экономика, общество и культура / М. </w:t>
      </w:r>
      <w:proofErr w:type="spell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Кастельс</w:t>
      </w:r>
      <w:proofErr w:type="spell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М., 2000.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Ракитов, А. И. Философия компьютерной революции / А. И. Ракитов. - </w:t>
      </w:r>
      <w:proofErr w:type="gramStart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Политиздат, 1991.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Статистический сборник о деятельности администрации. Исполком РСС. - М., 2006.</w:t>
      </w:r>
    </w:p>
    <w:p w:rsidR="003F6EE4" w:rsidRPr="003F6EE4" w:rsidRDefault="003F6EE4" w:rsidP="003F6EE4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Регионы </w:t>
      </w:r>
      <w:bookmarkStart w:id="0" w:name="_GoBack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</w:t>
      </w:r>
      <w:bookmarkEnd w:id="0"/>
      <w:r w:rsidRPr="003F6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социально-экономические показатели. Официальное издание 2006 г. Статистический сборник. - М., 2007.</w:t>
      </w:r>
    </w:p>
    <w:p w:rsidR="003F6EE4" w:rsidRDefault="003F6EE4" w:rsidP="003F6E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EE4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F6EE4">
        <w:rPr>
          <w:rFonts w:ascii="Times New Roman" w:hAnsi="Times New Roman" w:cs="Times New Roman"/>
          <w:sz w:val="28"/>
          <w:szCs w:val="28"/>
        </w:rPr>
        <w:t>Дзялошинский</w:t>
      </w:r>
      <w:proofErr w:type="spellEnd"/>
      <w:r w:rsidRPr="003F6EE4">
        <w:rPr>
          <w:rFonts w:ascii="Times New Roman" w:hAnsi="Times New Roman" w:cs="Times New Roman"/>
          <w:sz w:val="28"/>
          <w:szCs w:val="28"/>
        </w:rPr>
        <w:t xml:space="preserve"> И.М. Интегративные процессы в современных российских </w:t>
      </w:r>
      <w:proofErr w:type="spellStart"/>
      <w:r w:rsidRPr="003F6EE4">
        <w:rPr>
          <w:rFonts w:ascii="Times New Roman" w:hAnsi="Times New Roman" w:cs="Times New Roman"/>
          <w:sz w:val="28"/>
          <w:szCs w:val="28"/>
        </w:rPr>
        <w:t>медиасистемах</w:t>
      </w:r>
      <w:proofErr w:type="spellEnd"/>
      <w:r w:rsidRPr="003F6EE4">
        <w:rPr>
          <w:rFonts w:ascii="Times New Roman" w:hAnsi="Times New Roman" w:cs="Times New Roman"/>
          <w:sz w:val="28"/>
          <w:szCs w:val="28"/>
        </w:rPr>
        <w:t xml:space="preserve">, или что происходит в российском информационном пространстве. </w:t>
      </w:r>
    </w:p>
    <w:p w:rsidR="003F6EE4" w:rsidRPr="003F6EE4" w:rsidRDefault="003F6EE4" w:rsidP="003F6E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6EE4">
        <w:rPr>
          <w:rFonts w:ascii="Times New Roman" w:hAnsi="Times New Roman" w:cs="Times New Roman"/>
          <w:sz w:val="28"/>
          <w:szCs w:val="28"/>
        </w:rPr>
        <w:t xml:space="preserve">7. Юсупова Е.Е. Информационное пространство СНГ: проблемы, тенденции, перспективы [Текст]: </w:t>
      </w:r>
      <w:proofErr w:type="spellStart"/>
      <w:r w:rsidRPr="003F6EE4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F6EE4">
        <w:rPr>
          <w:rFonts w:ascii="Times New Roman" w:hAnsi="Times New Roman" w:cs="Times New Roman"/>
          <w:sz w:val="28"/>
          <w:szCs w:val="28"/>
        </w:rPr>
        <w:t>. ... канд. ист. наук. - М., 2003.</w:t>
      </w:r>
    </w:p>
    <w:p w:rsidR="00A71CFA" w:rsidRPr="003F6EE4" w:rsidRDefault="00A20A8E" w:rsidP="003F6E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71CFA" w:rsidRPr="003F6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EBC"/>
    <w:rsid w:val="002E3665"/>
    <w:rsid w:val="003F6EE4"/>
    <w:rsid w:val="0062101F"/>
    <w:rsid w:val="00A20A8E"/>
    <w:rsid w:val="00A34EBC"/>
    <w:rsid w:val="00B93788"/>
    <w:rsid w:val="00D1264F"/>
    <w:rsid w:val="00D9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06363"/>
  <w15:chartTrackingRefBased/>
  <w15:docId w15:val="{1988AC1F-D38F-4921-98C4-EA2D87AE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66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F6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8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52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30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37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8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20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994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2614</Words>
  <Characters>14904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ГДВ</dc:creator>
  <cp:keywords/>
  <dc:description/>
  <cp:lastModifiedBy>ГДВ</cp:lastModifiedBy>
  <cp:revision>7</cp:revision>
  <dcterms:created xsi:type="dcterms:W3CDTF">2020-12-18T10:17:00Z</dcterms:created>
  <dcterms:modified xsi:type="dcterms:W3CDTF">2021-05-07T14:54:00Z</dcterms:modified>
</cp:coreProperties>
</file>