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10B" w:rsidRDefault="00B0410B" w:rsidP="00B0410B">
      <w:pPr>
        <w:pStyle w:val="ParagraphStyle"/>
        <w:keepNext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Уроки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>70–71. В. В. Голявкин «Никакой горчицы я не ел»</w:t>
      </w:r>
    </w:p>
    <w:tbl>
      <w:tblPr>
        <w:tblW w:w="5000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319"/>
        <w:gridCol w:w="6552"/>
        <w:gridCol w:w="2819"/>
      </w:tblGrid>
      <w:tr w:rsidR="00B0410B" w:rsidTr="00B0410B">
        <w:trPr>
          <w:jc w:val="center"/>
        </w:trPr>
        <w:tc>
          <w:tcPr>
            <w:tcW w:w="1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bookmarkEnd w:id="0"/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Тип урока:</w:t>
            </w:r>
            <w:r>
              <w:rPr>
                <w:rFonts w:ascii="Times New Roman" w:hAnsi="Times New Roman" w:cs="Times New Roman"/>
              </w:rPr>
              <w:t xml:space="preserve"> освоение нового материала</w:t>
            </w:r>
          </w:p>
        </w:tc>
      </w:tr>
      <w:tr w:rsidR="00B0410B" w:rsidTr="00B0410B">
        <w:trPr>
          <w:jc w:val="center"/>
        </w:trPr>
        <w:tc>
          <w:tcPr>
            <w:tcW w:w="1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Педагогические задачи:</w:t>
            </w:r>
            <w:r>
              <w:rPr>
                <w:rFonts w:ascii="Times New Roman" w:hAnsi="Times New Roman" w:cs="Times New Roman"/>
              </w:rPr>
              <w:t xml:space="preserve"> познакомить учащихся с писателем В. </w:t>
            </w:r>
            <w:proofErr w:type="spellStart"/>
            <w:r>
              <w:rPr>
                <w:rFonts w:ascii="Times New Roman" w:hAnsi="Times New Roman" w:cs="Times New Roman"/>
              </w:rPr>
              <w:t>Голявкиным</w:t>
            </w:r>
            <w:proofErr w:type="spellEnd"/>
            <w:r>
              <w:rPr>
                <w:rFonts w:ascii="Times New Roman" w:hAnsi="Times New Roman" w:cs="Times New Roman"/>
              </w:rPr>
              <w:t>; создать условия для раскрытия смысла художественного произведения; показать справедливость пословицы «Скучен день до вечера, коли делать нечего»; учить детей оценивать поступки, отличать хорошее от плохого; развивать навык выразительного, беглого, правильного чтения, чтения по ролям посредством работы с текстом; воспитывать любовь к чтению</w:t>
            </w:r>
          </w:p>
        </w:tc>
      </w:tr>
      <w:tr w:rsidR="00B0410B" w:rsidTr="00B0410B">
        <w:trPr>
          <w:jc w:val="center"/>
        </w:trPr>
        <w:tc>
          <w:tcPr>
            <w:tcW w:w="1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pacing w:val="45"/>
              </w:rPr>
            </w:pPr>
            <w:r>
              <w:rPr>
                <w:rFonts w:ascii="Times New Roman" w:hAnsi="Times New Roman" w:cs="Times New Roman"/>
                <w:b/>
                <w:bCs/>
                <w:spacing w:val="45"/>
              </w:rPr>
              <w:t>Планируемые результаты</w:t>
            </w:r>
          </w:p>
        </w:tc>
      </w:tr>
      <w:tr w:rsidR="00B0410B" w:rsidTr="00B0410B">
        <w:trPr>
          <w:trHeight w:val="3450"/>
          <w:jc w:val="center"/>
        </w:trPr>
        <w:tc>
          <w:tcPr>
            <w:tcW w:w="5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Предметные: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познакомятся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 произведением В. В. </w:t>
            </w:r>
            <w:proofErr w:type="spellStart"/>
            <w:r>
              <w:rPr>
                <w:rFonts w:ascii="Times New Roman" w:hAnsi="Times New Roman" w:cs="Times New Roman"/>
              </w:rPr>
              <w:t>Голявкина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«Никакой горчицы я не ел»;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научатся:</w:t>
            </w:r>
            <w:r>
              <w:rPr>
                <w:rFonts w:ascii="Times New Roman" w:hAnsi="Times New Roman" w:cs="Times New Roman"/>
              </w:rPr>
              <w:t xml:space="preserve"> раскрывать главную мысль рассказа, делать выводы на основании анализа поступков героя, формулировать учебную задачу урока, работать с текстом в форме игры по правилам, характеризовать героев произведения по вопросам учителя, идентифицировать с героями произведения, выстраивать аргументы защиты, делать выводы и обобщения по </w:t>
            </w:r>
            <w:proofErr w:type="gramStart"/>
            <w:r>
              <w:rPr>
                <w:rFonts w:ascii="Times New Roman" w:hAnsi="Times New Roman" w:cs="Times New Roman"/>
              </w:rPr>
              <w:t>прочитанному</w:t>
            </w:r>
            <w:proofErr w:type="gramEnd"/>
            <w:r>
              <w:rPr>
                <w:rFonts w:ascii="Times New Roman" w:hAnsi="Times New Roman" w:cs="Times New Roman"/>
              </w:rPr>
              <w:t>, осуществлять самооценку работы на уроке</w:t>
            </w:r>
          </w:p>
        </w:tc>
        <w:tc>
          <w:tcPr>
            <w:tcW w:w="6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выделять по просьбе учителя необходимые эпизоды из текста, основную мысль и тему эпизода.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формулировать учебную задачу урока, планировать свое высказывание, оценивать свои речевые высказывания и высказывания сверстников.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строить речевое высказывание по заранее составленному плану, воспроизводить спланированное высказывание, передавая чувства героев и свое отношение к ним, опираться на собственный нравственный опыт в ходе доказательства и в оценивании событий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оценивать поступки героев произведения и свои собственные под руководством учителя с точки зрения моральных ценностей; осознавать смысл приобретаемого умения, понимать, где еще может пригодиться данное умение</w:t>
            </w:r>
          </w:p>
        </w:tc>
      </w:tr>
    </w:tbl>
    <w:p w:rsidR="00B0410B" w:rsidRDefault="00B0410B" w:rsidP="00B0410B">
      <w:pPr>
        <w:pStyle w:val="ParagraphStyle"/>
        <w:spacing w:line="264" w:lineRule="auto"/>
        <w:jc w:val="center"/>
        <w:rPr>
          <w:rFonts w:ascii="Times New Roman" w:hAnsi="Times New Roman" w:cs="Times New Roman"/>
          <w:spacing w:val="45"/>
          <w:sz w:val="20"/>
          <w:szCs w:val="20"/>
        </w:rPr>
      </w:pPr>
    </w:p>
    <w:p w:rsidR="00B0410B" w:rsidRDefault="00B0410B" w:rsidP="00B0410B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Организационная структура урока</w:t>
      </w:r>
    </w:p>
    <w:p w:rsidR="00B0410B" w:rsidRDefault="00B0410B" w:rsidP="00B0410B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spacing w:val="45"/>
          <w:sz w:val="20"/>
          <w:szCs w:val="20"/>
        </w:rPr>
      </w:pPr>
    </w:p>
    <w:tbl>
      <w:tblPr>
        <w:tblW w:w="5000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57"/>
        <w:gridCol w:w="4739"/>
        <w:gridCol w:w="6412"/>
        <w:gridCol w:w="1982"/>
      </w:tblGrid>
      <w:tr w:rsidR="00B0410B" w:rsidTr="00B0410B">
        <w:trPr>
          <w:tblHeader/>
          <w:jc w:val="center"/>
        </w:trPr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0B" w:rsidRDefault="00B04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Этап урока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0B" w:rsidRDefault="00B04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деятельности учителя</w:t>
            </w:r>
          </w:p>
        </w:tc>
        <w:tc>
          <w:tcPr>
            <w:tcW w:w="6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0B" w:rsidRDefault="00B04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деятельности обучающегося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(осуществляемые действия)</w:t>
            </w:r>
            <w:proofErr w:type="gramEnd"/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0B" w:rsidRDefault="00B04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Формируемые способы деятельности учащегося</w:t>
            </w:r>
          </w:p>
        </w:tc>
      </w:tr>
      <w:tr w:rsidR="00B0410B" w:rsidTr="00B0410B">
        <w:trPr>
          <w:trHeight w:val="30"/>
          <w:jc w:val="center"/>
        </w:trPr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I. Актуализация опорных знаний.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домашнего задания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Проверяет домашнее задание. Проводит беседу о проделанной работе.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Чем вам понравился Дениска?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Хотелось бы вам иметь такого друга? </w:t>
            </w:r>
            <w:r>
              <w:rPr>
                <w:rFonts w:ascii="Times New Roman" w:hAnsi="Times New Roman" w:cs="Times New Roman"/>
              </w:rPr>
              <w:br/>
              <w:t>Почему?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Мы с вами пофантазировали и решили написать письмо Дениске. Давайте посмотрим, что у вас получилось.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доске план: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Приветствие.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Представление.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Что тебе понравилось в Дениске?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А что не очень?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За что бы ты хотел похвалить Дениску?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А за что поругать?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Что бы ты хотел рассказать Дениске </w:t>
            </w:r>
            <w:r>
              <w:rPr>
                <w:rFonts w:ascii="Times New Roman" w:hAnsi="Times New Roman" w:cs="Times New Roman"/>
              </w:rPr>
              <w:br/>
              <w:t>о себе?</w:t>
            </w:r>
          </w:p>
        </w:tc>
        <w:tc>
          <w:tcPr>
            <w:tcW w:w="6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Отвечают на вопросы учителя. Рассказывают о выполненной дома работе. Читают на оценку письма Дениске. Составляют вопросный план к сочинению-письму.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«Привет, Денис!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Меня зовут Надя. Мне восемь лет. Мы с классом на уроке внеклассного чтения читали твой рассказ о том, что ты любишь и не любишь. Он мне очень понравился, и теперь я тебе хочу написать о себе.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Итак, что я люблю?..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люблю своих родителей. Мама у меня очень красивая, добрая, ласковая, а папа смелый, сильный. Он выдумщик, сочиняет для меня интересные сказки и стихи. Очень люблю читать, танцевать, играть в разные игры: в компьютерные, настольные, подвижные и другие, люблю выходить в Интернет.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 чего не люблю, так это когда я болею. Не люблю пить таблетки, они очень горькие. Не люблю лежать на кровати и бездельничать. Мне не </w:t>
            </w:r>
            <w:proofErr w:type="gramStart"/>
            <w:r>
              <w:rPr>
                <w:rFonts w:ascii="Times New Roman" w:hAnsi="Times New Roman" w:cs="Times New Roman"/>
              </w:rPr>
              <w:t>нравится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есть мясо, потому что оно невкусное. Терпеть не могу ос, пауков и змей.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 вот, Дениска, теперь ты знаешь, что я люблю и чего не люблю.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Пиши мне! До свидания! Надя»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Осуществлять актуализацию личного жизненного опыта. Уметь </w:t>
            </w:r>
            <w:proofErr w:type="spellStart"/>
            <w:r>
              <w:rPr>
                <w:rFonts w:ascii="Times New Roman" w:hAnsi="Times New Roman" w:cs="Times New Roman"/>
              </w:rPr>
              <w:t>слушатьв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соответствии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с целевой установкой. Дополнять, уточнять высказанные мнения по существу полученного задания</w:t>
            </w:r>
          </w:p>
        </w:tc>
      </w:tr>
      <w:tr w:rsidR="00B0410B" w:rsidTr="00B0410B">
        <w:trPr>
          <w:jc w:val="center"/>
        </w:trPr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keepNext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II. Сообщение темы урока. Определение целей урока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Задает вопросы. Комментирует ответы, предлагает сформулировать цель урока.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Внимательно прослушайте </w:t>
            </w:r>
            <w:proofErr w:type="spellStart"/>
            <w:r>
              <w:rPr>
                <w:rFonts w:ascii="Times New Roman" w:hAnsi="Times New Roman" w:cs="Times New Roman"/>
              </w:rPr>
              <w:t>стихотв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рение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Как вы думаете, о чем мы сегодня будем говорить?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Прочитайте тему урока.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Поднимите руку, кто это произведение еще не читал.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Как вы думаете, о чем это произведение? Давайте поразмышляем, кому могут принадлежать слова: «Никакой я горчицы не ел»? Какому человеку?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Что думают о мальчике окружающие?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Ребята, вы знаете, что такое горчица? Какая она на вкус?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Определите цели урока, используя опорные слова.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Сегодня на уроке будем учиться правильному и осознанному чтению, ориентироваться в тексте и высказывать свою точку зрения; познакомимся с биографией </w:t>
            </w:r>
            <w:r>
              <w:rPr>
                <w:rFonts w:ascii="Times New Roman" w:hAnsi="Times New Roman" w:cs="Times New Roman"/>
              </w:rPr>
              <w:br/>
              <w:t xml:space="preserve">В. В. </w:t>
            </w:r>
            <w:proofErr w:type="spellStart"/>
            <w:r>
              <w:rPr>
                <w:rFonts w:ascii="Times New Roman" w:hAnsi="Times New Roman" w:cs="Times New Roman"/>
              </w:rPr>
              <w:t>Голявкина</w:t>
            </w:r>
            <w:proofErr w:type="spellEnd"/>
          </w:p>
        </w:tc>
        <w:tc>
          <w:tcPr>
            <w:tcW w:w="6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Обсуждают тему урока. Отвечают на вопросы учителя, формулируют цель урока. Заранее подготовленный ученик читает стихотворение «Все для всех» Юлиана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Тувима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br/>
              <w:t>(перевела с польского Елена Благинина). (См. ресурсный материал.)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Мы будем говорить о профессиях, о труде, о том, что надо трудиться, о том, что наш труд – учеба и т. д.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Человеку, которого обвинили в том, что он ел горчицу.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Человеку, у которого выражение лица «горькое», чел</w:t>
            </w:r>
            <w:proofErr w:type="gramStart"/>
            <w:r>
              <w:rPr>
                <w:rFonts w:ascii="Times New Roman" w:hAnsi="Times New Roman" w:cs="Times New Roman"/>
              </w:rPr>
              <w:t>о-</w:t>
            </w:r>
            <w:proofErr w:type="gramEnd"/>
            <w:r>
              <w:rPr>
                <w:rFonts w:ascii="Times New Roman" w:hAnsi="Times New Roman" w:cs="Times New Roman"/>
              </w:rPr>
              <w:br/>
              <w:t xml:space="preserve">веку, у которого грустное выражение лица, человеку грустно... Герой, скорее всего, мальчик.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Его обидел кто-то. Не хотел учиться.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Горчица горькая, ее просто так есть не будешь, ее намазывают тонко на хлеб и др.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Надо выявить причины грустного настроения героя.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урока: выяснить, почему мальчику грустно, и почему ему сказали, что он наелся горчицы?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Гипотеза: Кто-то обидел героя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Принимать и сохранять учебную цель и задачу. Анализировать, находить общее и различия, делать выводы. Осознанно и произвольно строить речевое высказывание в устной форме</w:t>
            </w:r>
          </w:p>
        </w:tc>
      </w:tr>
      <w:tr w:rsidR="00B0410B" w:rsidTr="00B0410B">
        <w:trPr>
          <w:trHeight w:val="30"/>
          <w:jc w:val="center"/>
        </w:trPr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keepNext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III. Подготовка к восприятию произведения. </w:t>
            </w:r>
            <w:r>
              <w:rPr>
                <w:rFonts w:ascii="Times New Roman" w:hAnsi="Times New Roman" w:cs="Times New Roman"/>
              </w:rPr>
              <w:t xml:space="preserve">Знакомство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биографией В. </w:t>
            </w:r>
            <w:proofErr w:type="spellStart"/>
            <w:r>
              <w:rPr>
                <w:rFonts w:ascii="Times New Roman" w:hAnsi="Times New Roman" w:cs="Times New Roman"/>
              </w:rPr>
              <w:t>Голявкина</w:t>
            </w:r>
            <w:proofErr w:type="spellEnd"/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Рассказывает о творчестве автора, свой рассказ сопровождает показом портрета автора произведения.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(См. ресурсный материал.)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Виктор </w:t>
            </w:r>
            <w:proofErr w:type="spellStart"/>
            <w:r>
              <w:rPr>
                <w:rFonts w:ascii="Times New Roman" w:hAnsi="Times New Roman" w:cs="Times New Roman"/>
              </w:rPr>
              <w:t>Голявкин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писатель, а еще кто?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Откуда автор брал сюжеты для рассказов?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Продолжите предложение: «Чаще всего героями рассказов </w:t>
            </w:r>
            <w:proofErr w:type="spellStart"/>
            <w:r>
              <w:rPr>
                <w:rFonts w:ascii="Times New Roman" w:hAnsi="Times New Roman" w:cs="Times New Roman"/>
              </w:rPr>
              <w:t>Голявкина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являются…»</w:t>
            </w:r>
          </w:p>
        </w:tc>
        <w:tc>
          <w:tcPr>
            <w:tcW w:w="6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Слушают рассказ учителя, рассматривают фотографии, портрет автора. Задают вопросы о творчестве автора.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Виктор </w:t>
            </w:r>
            <w:proofErr w:type="spellStart"/>
            <w:r>
              <w:rPr>
                <w:rFonts w:ascii="Times New Roman" w:hAnsi="Times New Roman" w:cs="Times New Roman"/>
              </w:rPr>
              <w:t>Голявкин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художник и писатель.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Сюжеты для рассказов брал из жизни.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Героями чаще всего являются мальчики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Выделять последовательность развития сюжета</w:t>
            </w:r>
          </w:p>
        </w:tc>
      </w:tr>
      <w:tr w:rsidR="00B0410B" w:rsidTr="00B0410B">
        <w:trPr>
          <w:trHeight w:val="30"/>
          <w:jc w:val="center"/>
        </w:trPr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IV. Работа над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содер-жанием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текста.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толковым словарем.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keepNext/>
              <w:keepLines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keepNext/>
              <w:keepLines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Первичное чтение произведения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lastRenderedPageBreak/>
              <w:t>Проводит словарную работу.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Прочитайте слова, читая только подчеркнутые буквы: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u w:val="single"/>
              </w:rPr>
              <w:t>Эк</w:t>
            </w:r>
            <w:r>
              <w:rPr>
                <w:rFonts w:ascii="Times New Roman" w:hAnsi="Times New Roman" w:cs="Times New Roman"/>
                <w:i/>
                <w:iCs/>
              </w:rPr>
              <w:t>па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с</w:t>
            </w:r>
            <w:r>
              <w:rPr>
                <w:rFonts w:ascii="Times New Roman" w:hAnsi="Times New Roman" w:cs="Times New Roman"/>
                <w:i/>
                <w:iCs/>
              </w:rPr>
              <w:t>м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ка</w:t>
            </w:r>
            <w:r>
              <w:rPr>
                <w:rFonts w:ascii="Times New Roman" w:hAnsi="Times New Roman" w:cs="Times New Roman"/>
                <w:i/>
                <w:iCs/>
              </w:rPr>
              <w:t>ун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в</w:t>
            </w:r>
            <w:r>
              <w:rPr>
                <w:rFonts w:ascii="Times New Roman" w:hAnsi="Times New Roman" w:cs="Times New Roman"/>
                <w:i/>
                <w:iCs/>
              </w:rPr>
              <w:t>т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а</w:t>
            </w:r>
            <w:r>
              <w:rPr>
                <w:rFonts w:ascii="Times New Roman" w:hAnsi="Times New Roman" w:cs="Times New Roman"/>
                <w:i/>
                <w:iCs/>
              </w:rPr>
              <w:t>б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т</w:t>
            </w:r>
            <w:r>
              <w:rPr>
                <w:rFonts w:ascii="Times New Roman" w:hAnsi="Times New Roman" w:cs="Times New Roman"/>
                <w:i/>
                <w:iCs/>
              </w:rPr>
              <w:t>ы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ор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(экскаватор).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u w:val="single"/>
              </w:rPr>
              <w:t>Э</w:t>
            </w:r>
            <w:r>
              <w:rPr>
                <w:rFonts w:ascii="Times New Roman" w:hAnsi="Times New Roman" w:cs="Times New Roman"/>
                <w:i/>
                <w:iCs/>
              </w:rPr>
              <w:t>м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кс</w:t>
            </w:r>
            <w:r>
              <w:rPr>
                <w:rFonts w:ascii="Times New Roman" w:hAnsi="Times New Roman" w:cs="Times New Roman"/>
                <w:i/>
                <w:iCs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к</w:t>
            </w:r>
            <w:r>
              <w:rPr>
                <w:rFonts w:ascii="Times New Roman" w:hAnsi="Times New Roman" w:cs="Times New Roman"/>
                <w:i/>
                <w:iCs/>
              </w:rPr>
              <w:t>ыв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ав</w:t>
            </w:r>
            <w:r>
              <w:rPr>
                <w:rFonts w:ascii="Times New Roman" w:hAnsi="Times New Roman" w:cs="Times New Roman"/>
                <w:i/>
                <w:iCs/>
              </w:rPr>
              <w:t>ун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а</w:t>
            </w:r>
            <w:r>
              <w:rPr>
                <w:rFonts w:ascii="Times New Roman" w:hAnsi="Times New Roman" w:cs="Times New Roman"/>
                <w:i/>
                <w:iCs/>
              </w:rPr>
              <w:t>щ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то</w:t>
            </w:r>
            <w:r>
              <w:rPr>
                <w:rFonts w:ascii="Times New Roman" w:hAnsi="Times New Roman" w:cs="Times New Roman"/>
                <w:i/>
                <w:iCs/>
              </w:rPr>
              <w:t>пф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рщ</w:t>
            </w:r>
            <w:r>
              <w:rPr>
                <w:rFonts w:ascii="Times New Roman" w:hAnsi="Times New Roman" w:cs="Times New Roman"/>
                <w:i/>
                <w:iCs/>
              </w:rPr>
              <w:t>с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и</w:t>
            </w:r>
            <w:r>
              <w:rPr>
                <w:rFonts w:ascii="Times New Roman" w:hAnsi="Times New Roman" w:cs="Times New Roman"/>
                <w:i/>
                <w:iCs/>
              </w:rPr>
              <w:t>о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(экскаваторщик).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u w:val="single"/>
              </w:rPr>
              <w:t>За</w:t>
            </w:r>
            <w:r>
              <w:rPr>
                <w:rFonts w:ascii="Times New Roman" w:hAnsi="Times New Roman" w:cs="Times New Roman"/>
                <w:i/>
                <w:iCs/>
              </w:rPr>
              <w:t>бр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че</w:t>
            </w:r>
            <w:r>
              <w:rPr>
                <w:rFonts w:ascii="Times New Roman" w:hAnsi="Times New Roman" w:cs="Times New Roman"/>
                <w:i/>
                <w:iCs/>
              </w:rPr>
              <w:t>ре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р</w:t>
            </w:r>
            <w:r>
              <w:rPr>
                <w:rFonts w:ascii="Times New Roman" w:hAnsi="Times New Roman" w:cs="Times New Roman"/>
                <w:i/>
                <w:iCs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пы</w:t>
            </w:r>
            <w:r>
              <w:rPr>
                <w:rFonts w:ascii="Times New Roman" w:hAnsi="Times New Roman" w:cs="Times New Roman"/>
                <w:i/>
                <w:iCs/>
              </w:rPr>
              <w:t>ш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ва</w:t>
            </w:r>
            <w:r>
              <w:rPr>
                <w:rFonts w:ascii="Times New Roman" w:hAnsi="Times New Roman" w:cs="Times New Roman"/>
                <w:i/>
                <w:iCs/>
              </w:rPr>
              <w:t>та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е</w:t>
            </w:r>
            <w:r>
              <w:rPr>
                <w:rFonts w:ascii="Times New Roman" w:hAnsi="Times New Roman" w:cs="Times New Roman"/>
                <w:i/>
                <w:iCs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(зачерпывает).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Посмотрите на картинку с изображением экскаватора. Для чего используются эти машины? </w:t>
            </w:r>
          </w:p>
          <w:p w:rsidR="00B0410B" w:rsidRDefault="00B0410B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– Придумайте предложение с прочитанными словами.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Организует первичное прослушивание текста из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аудиохрестоматии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, предварительно осуществив целевую установку.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Сейчас вы прослушаете текст в исполнении артистки Большого театра.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Проводит работу по обсуждению текста, после первичного прослушивания.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Понравилось произведение?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Выразите свое мнение о </w:t>
            </w:r>
            <w:proofErr w:type="gramStart"/>
            <w:r>
              <w:rPr>
                <w:rFonts w:ascii="Times New Roman" w:hAnsi="Times New Roman" w:cs="Times New Roman"/>
              </w:rPr>
              <w:t>произведении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одним словом.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От чьего лица ведется рассказ?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Назовите героев произведения.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Как все люди, которых встретил мальчик, отнеслись к нему?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Как вы думаете, они догадались о том, что он прогульщик?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Почему в ясный, солнечный день ему было скучно?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Чему учит рассказ В. </w:t>
            </w:r>
            <w:proofErr w:type="spellStart"/>
            <w:r>
              <w:rPr>
                <w:rFonts w:ascii="Times New Roman" w:hAnsi="Times New Roman" w:cs="Times New Roman"/>
              </w:rPr>
              <w:t>Голявкина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Какой по настроению рассказ вы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услы</w:t>
            </w:r>
            <w:proofErr w:type="spellEnd"/>
            <w:r>
              <w:rPr>
                <w:rFonts w:ascii="Times New Roman" w:hAnsi="Times New Roman" w:cs="Times New Roman"/>
              </w:rPr>
              <w:t>-шали</w:t>
            </w:r>
            <w:proofErr w:type="gramEnd"/>
            <w:r>
              <w:rPr>
                <w:rFonts w:ascii="Times New Roman" w:hAnsi="Times New Roman" w:cs="Times New Roman"/>
              </w:rPr>
              <w:t>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Понравился вам мальчик – герой рассказа? Почему?</w:t>
            </w:r>
          </w:p>
          <w:p w:rsidR="00B0410B" w:rsidRDefault="00B0410B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– Как вы думаете, почему рассказ называется «Никакой горчицы я не ел»?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Представьте выражение лица мальчика, с которым он вышел из дома. Изобразите.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Какое должно быть выражение лица, чтобы люди могли сказать: «…ребята веселые едут. А ты как будто горчицей объелся»?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Попробуйте изобразить его мимикой.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Мальчик вышел из дома веселым. Почему же так испортилось его настроение?! Давайте </w:t>
            </w:r>
            <w:proofErr w:type="gramStart"/>
            <w:r>
              <w:rPr>
                <w:rFonts w:ascii="Times New Roman" w:hAnsi="Times New Roman" w:cs="Times New Roman"/>
              </w:rPr>
              <w:t>перечитаем рассказ частями по ролям заполним</w:t>
            </w:r>
            <w:proofErr w:type="gramEnd"/>
            <w:r>
              <w:rPr>
                <w:rFonts w:ascii="Times New Roman" w:hAnsi="Times New Roman" w:cs="Times New Roman"/>
              </w:rPr>
              <w:t xml:space="preserve"> таблицу и выясним это </w:t>
            </w:r>
          </w:p>
        </w:tc>
        <w:tc>
          <w:tcPr>
            <w:tcW w:w="6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lastRenderedPageBreak/>
              <w:t>Работают с толковым словарем.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Экскаватор</w:t>
            </w:r>
            <w:r>
              <w:rPr>
                <w:rFonts w:ascii="Times New Roman" w:hAnsi="Times New Roman" w:cs="Times New Roman"/>
              </w:rPr>
              <w:t xml:space="preserve"> – машина, которую используют при земляных работах, она ковшом вычерпывает землю и др.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Проспект</w:t>
            </w:r>
            <w:r>
              <w:rPr>
                <w:rFonts w:ascii="Times New Roman" w:hAnsi="Times New Roman" w:cs="Times New Roman"/>
              </w:rPr>
              <w:t xml:space="preserve"> – это </w:t>
            </w:r>
            <w:r>
              <w:rPr>
                <w:rFonts w:ascii="Times New Roman" w:hAnsi="Times New Roman" w:cs="Times New Roman"/>
                <w:color w:val="000000"/>
              </w:rPr>
              <w:t>большая широкая улица в городе.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Строительные леса</w:t>
            </w:r>
            <w:r>
              <w:rPr>
                <w:rFonts w:ascii="Times New Roman" w:hAnsi="Times New Roman" w:cs="Times New Roman"/>
                <w:color w:val="000000"/>
              </w:rPr>
              <w:t xml:space="preserve"> – это </w:t>
            </w:r>
            <w:r>
              <w:rPr>
                <w:rFonts w:ascii="Times New Roman" w:hAnsi="Times New Roman" w:cs="Times New Roman"/>
              </w:rPr>
              <w:t>вспомогательные устройства для размещения рабочих и материалов при выполнении строительных или ремонтных работ преимущественно снаружи здания (сооружения).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Патент</w:t>
            </w:r>
            <w:r>
              <w:rPr>
                <w:rFonts w:ascii="Times New Roman" w:hAnsi="Times New Roman" w:cs="Times New Roman"/>
              </w:rPr>
              <w:t xml:space="preserve"> – документ, удостоверяющий государственное признание технического решения изобретением.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Штукатурить</w:t>
            </w:r>
            <w:r>
              <w:rPr>
                <w:rFonts w:ascii="Times New Roman" w:hAnsi="Times New Roman" w:cs="Times New Roman"/>
              </w:rPr>
              <w:t xml:space="preserve"> – п</w:t>
            </w:r>
            <w:r>
              <w:rPr>
                <w:rFonts w:ascii="Times New Roman" w:hAnsi="Times New Roman" w:cs="Times New Roman"/>
                <w:color w:val="000000"/>
              </w:rPr>
              <w:t xml:space="preserve">окрывать (стены, потолки) специальным раствором для образования гладкой поверхности, удобной для окраски, оклейки.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Экскаватор ковшом зачерпывает землю.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keepNext/>
              <w:keepLines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keepNext/>
              <w:keepLines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Прослушивают текст. Отвечают на вопрос, определяют жанр произведения.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Доказывают, аргументируют свою точку зрения.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Веселый рассказ.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u w:val="single"/>
              </w:rPr>
            </w:pPr>
          </w:p>
          <w:p w:rsidR="00B0410B" w:rsidRDefault="00B0410B">
            <w:pPr>
              <w:pStyle w:val="ParagraphStyle"/>
              <w:keepNext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Название рассказа – это слова мальчика из текста.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– Когда объелся горчицы, то выражение лица – горькое, кислое, скучное, тоскливое, грустное…</w:t>
            </w:r>
            <w:proofErr w:type="gramEnd"/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Читают рассказ и заполняют таблицу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Осуществлять анализ произведения. Осознанно и произвольно строить речевое высказывание в устной форме, обосновывать свое мнение. Согласовывать усилия по решению учебной задачи. Договариваться и приходить к </w:t>
            </w:r>
            <w:r>
              <w:rPr>
                <w:rFonts w:ascii="Times New Roman" w:hAnsi="Times New Roman" w:cs="Times New Roman"/>
              </w:rPr>
              <w:lastRenderedPageBreak/>
              <w:t>общему мнению при работе в паре. Учитывать мнение соседа по парте. Осуществлять контроль по результату</w:t>
            </w:r>
          </w:p>
        </w:tc>
      </w:tr>
      <w:tr w:rsidR="00B0410B" w:rsidTr="00B0410B">
        <w:trPr>
          <w:trHeight w:val="30"/>
          <w:jc w:val="center"/>
        </w:trPr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V. Повторное чтение и анализ произведения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Организует повторное, выборочное чтение и обсуждение содержания произведения.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Читать рассказ будем по </w:t>
            </w:r>
            <w:proofErr w:type="gramStart"/>
            <w:r>
              <w:rPr>
                <w:rFonts w:ascii="Times New Roman" w:hAnsi="Times New Roman" w:cs="Times New Roman"/>
              </w:rPr>
              <w:t>частям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составлять по ходу чтения план. Прочитаем первую часть с начала рассказа до слов «…ходи себе и ходи».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Какое настроение было у мальчика, когда вышел из дома, какие чувства испытывал? Найдите слова-подтверждения </w:t>
            </w:r>
            <w:r>
              <w:rPr>
                <w:rFonts w:ascii="Times New Roman" w:hAnsi="Times New Roman" w:cs="Times New Roman"/>
              </w:rPr>
              <w:br/>
              <w:t>в тексте.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Как можно его назвать, если он прогуливает занятия? </w:t>
            </w:r>
          </w:p>
          <w:p w:rsidR="00B0410B" w:rsidRDefault="00B0410B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– Как вы думаете, что могло произойти дальше?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Что даст ему встреча?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Проверим наше предположение. Читаем рассказ дальше и составляем план.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Прочитаем вторую часть по ролям до слов «вздохнул и дальше пошел».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С кем встретился мальчик?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Чем закончилась встреча с шофером?</w:t>
            </w:r>
            <w:r>
              <w:rPr>
                <w:rFonts w:ascii="Times New Roman" w:hAnsi="Times New Roman" w:cs="Times New Roman"/>
              </w:rPr>
              <w:br/>
              <w:t xml:space="preserve"> Почему?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Заполните таблицу по разделам.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Прочитаем третью часть по ролям до слов «значит, я опоздал немножко…».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С кем заговорил мальчик?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Патент – это документ, дающий изобретателю исключительное право на изобретение. Как вы думаете, кем были эти двое?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Как они отнеслись к мальчику?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Какие чувства он испытал?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Прочитаем четвертую часть по ролям до слов «метлы даже жалко».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Почему дворник прогнал мальчика?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Как вы думаете, какие чувства испытал мальчик?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Заполните таблицу по разделам.</w:t>
            </w:r>
          </w:p>
          <w:p w:rsidR="00B0410B" w:rsidRDefault="00B0410B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– Прочитаем пятую часть до слов «рабочие на лесах штукатурят, красят».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Заполните таблицу по разделам.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Прочитаем шестую часть по ролям до слов «неудобно как-то».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Как удалось кондуктору разоблачить мальчика?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Заполните таблицу по разделам.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Прочитаем седьмую часть по ролям до конца.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Заполните таблицу по разделам.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Организует дискуссию, выслушивает мнения, подводит итог.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Давайте проверим, подтвердилась ли наша гипотеза? Достигли ли мы цели?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Но почему мальчик прогуливает занятия в школе?</w:t>
            </w:r>
          </w:p>
        </w:tc>
        <w:tc>
          <w:tcPr>
            <w:tcW w:w="6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lastRenderedPageBreak/>
              <w:t>Читают произведение по цепочке. Взаимодействуют с учителем во время опроса, осуществляемого во фронтальном режиме. Участвуют в коллективной беседе и дискуссии, корректируют, изменяют свою точку зрения.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Делают выводы и свои ответы подтверждают выдержками из текста произведения.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Хотелось петь, испытывал радость.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Прогульщик.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keepNext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Его могут отругать, сделать замечание и т. д.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Мальчик встретился с шофером.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Шофер его прогнал.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Эти двое были изобретателями.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Метла для работы.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keepNext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keepNext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keepNext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keepNext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keepNext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По выражению лица мальчика кондуктору удалось разоблачить его.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Заполняют таблицу во время чтения по частям.</w:t>
            </w:r>
          </w:p>
          <w:tbl>
            <w:tblPr>
              <w:tblW w:w="5000" w:type="pct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128"/>
              <w:gridCol w:w="1788"/>
              <w:gridCol w:w="1852"/>
              <w:gridCol w:w="1508"/>
            </w:tblGrid>
            <w:tr w:rsidR="00B0410B">
              <w:trPr>
                <w:tblHeader/>
              </w:trPr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Название части</w:t>
                  </w:r>
                </w:p>
              </w:tc>
              <w:tc>
                <w:tcPr>
                  <w:tcW w:w="17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Какие чувства испытывал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герой?</w:t>
                  </w:r>
                </w:p>
              </w:tc>
              <w:tc>
                <w:tcPr>
                  <w:tcW w:w="17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Отношение к мальчику тех людей, с которыми он встретился</w:t>
                  </w:r>
                </w:p>
              </w:tc>
              <w:tc>
                <w:tcPr>
                  <w:tcW w:w="14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Вывод. Чему встреча должна научить мальчика?</w:t>
                  </w:r>
                </w:p>
              </w:tc>
            </w:tr>
            <w:tr w:rsidR="00B0410B"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Прогульщик</w:t>
                  </w:r>
                </w:p>
              </w:tc>
              <w:tc>
                <w:tcPr>
                  <w:tcW w:w="17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Хотел петь, радовался свободе</w:t>
                  </w:r>
                </w:p>
              </w:tc>
              <w:tc>
                <w:tcPr>
                  <w:tcW w:w="17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B0410B"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Шофер</w:t>
                  </w:r>
                </w:p>
              </w:tc>
              <w:tc>
                <w:tcPr>
                  <w:tcW w:w="17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Вздохнул и дальше пошел</w:t>
                  </w:r>
                </w:p>
              </w:tc>
              <w:tc>
                <w:tcPr>
                  <w:tcW w:w="17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Прогнал («Не умеешь, не надо»)</w:t>
                  </w:r>
                </w:p>
              </w:tc>
              <w:tc>
                <w:tcPr>
                  <w:tcW w:w="14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Делай то, что умеешь</w:t>
                  </w:r>
                </w:p>
              </w:tc>
            </w:tr>
            <w:tr w:rsidR="00B0410B"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Изобретатели</w:t>
                  </w:r>
                </w:p>
              </w:tc>
              <w:tc>
                <w:tcPr>
                  <w:tcW w:w="17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Удивление, обиду, возмущение</w:t>
                  </w:r>
                </w:p>
              </w:tc>
              <w:tc>
                <w:tcPr>
                  <w:tcW w:w="17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Смеются над ним, иронизируют</w:t>
                  </w:r>
                </w:p>
              </w:tc>
              <w:tc>
                <w:tcPr>
                  <w:tcW w:w="14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В мире много непознанного. Познай!</w:t>
                  </w:r>
                </w:p>
              </w:tc>
            </w:tr>
            <w:tr w:rsidR="00B0410B"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keepNext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Дворник</w:t>
                  </w:r>
                </w:p>
              </w:tc>
              <w:tc>
                <w:tcPr>
                  <w:tcW w:w="17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keepNext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Нечем заняться,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lastRenderedPageBreak/>
                    <w:t>скучно, обида</w:t>
                  </w:r>
                </w:p>
              </w:tc>
              <w:tc>
                <w:tcPr>
                  <w:tcW w:w="17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keepNext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lastRenderedPageBreak/>
                    <w:t xml:space="preserve">Злится, прогнал.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lastRenderedPageBreak/>
                    <w:t xml:space="preserve">«Метла для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работы»</w:t>
                  </w:r>
                </w:p>
              </w:tc>
              <w:tc>
                <w:tcPr>
                  <w:tcW w:w="14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keepNext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lastRenderedPageBreak/>
                    <w:t xml:space="preserve">Не мешай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lastRenderedPageBreak/>
                    <w:t>другим работать</w:t>
                  </w:r>
                </w:p>
              </w:tc>
            </w:tr>
            <w:tr w:rsidR="00B0410B"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lastRenderedPageBreak/>
                    <w:t>Строители</w:t>
                  </w:r>
                </w:p>
              </w:tc>
              <w:tc>
                <w:tcPr>
                  <w:tcW w:w="17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Удивление,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терес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(«головой верчу во все стороны»)</w:t>
                  </w:r>
                </w:p>
              </w:tc>
              <w:tc>
                <w:tcPr>
                  <w:tcW w:w="17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Прогнали, накричали</w:t>
                  </w:r>
                </w:p>
              </w:tc>
              <w:tc>
                <w:tcPr>
                  <w:tcW w:w="14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Знай правила безопасного поведения</w:t>
                  </w:r>
                </w:p>
              </w:tc>
            </w:tr>
            <w:tr w:rsidR="00B0410B"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Кондуктор</w:t>
                  </w:r>
                </w:p>
              </w:tc>
              <w:tc>
                <w:tcPr>
                  <w:tcW w:w="17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Усталость, испуг, стыд, страх</w:t>
                  </w:r>
                </w:p>
              </w:tc>
              <w:tc>
                <w:tcPr>
                  <w:tcW w:w="17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Определила, что он прогульщик, разоблачила</w:t>
                  </w:r>
                </w:p>
              </w:tc>
              <w:tc>
                <w:tcPr>
                  <w:tcW w:w="14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Тайное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становится явным</w:t>
                  </w:r>
                </w:p>
              </w:tc>
            </w:tr>
            <w:tr w:rsidR="00B0410B"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Экскава-торщик</w:t>
                  </w:r>
                  <w:proofErr w:type="spellEnd"/>
                  <w:proofErr w:type="gramEnd"/>
                </w:p>
              </w:tc>
              <w:tc>
                <w:tcPr>
                  <w:tcW w:w="17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Удивление, желание работать на экскаваторе</w:t>
                  </w:r>
                </w:p>
              </w:tc>
              <w:tc>
                <w:tcPr>
                  <w:tcW w:w="17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 захотел разговаривать</w:t>
                  </w:r>
                </w:p>
              </w:tc>
              <w:tc>
                <w:tcPr>
                  <w:tcW w:w="14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B0410B" w:rsidRDefault="00B0410B">
                  <w:pPr>
                    <w:pStyle w:val="ParagraphStyle"/>
                    <w:spacing w:line="264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Учиться надо, чтобы стать профессионалом</w:t>
                  </w:r>
                </w:p>
              </w:tc>
            </w:tr>
          </w:tbl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Да, мы выяснили, что мальчику стало грустно к концу прогулки, так как он понял, что совершил отрицательный поступок и его при этом разоблачили, тайное стало явным. Мальчик понял, что виноват в своих злоключениях сам, потому что не хочет учиться.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Ленится, не выучил уроки, может быть, ему трудно </w:t>
            </w:r>
            <w:r>
              <w:rPr>
                <w:rFonts w:ascii="Times New Roman" w:hAnsi="Times New Roman" w:cs="Times New Roman"/>
              </w:rPr>
              <w:br/>
              <w:t>учиться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Выразительно читать. Понимать на слух ответы </w:t>
            </w:r>
            <w:proofErr w:type="gramStart"/>
            <w:r>
              <w:rPr>
                <w:rFonts w:ascii="Times New Roman" w:hAnsi="Times New Roman" w:cs="Times New Roman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</w:rPr>
              <w:t xml:space="preserve">. Слушать собеседника. Строить понятные для собеседника высказывания. Аргументировать свою точку </w:t>
            </w:r>
            <w:r>
              <w:rPr>
                <w:rFonts w:ascii="Times New Roman" w:hAnsi="Times New Roman" w:cs="Times New Roman"/>
              </w:rPr>
              <w:lastRenderedPageBreak/>
              <w:t>зрения. Осуществлять анализ с целью нахождения соответствия заданному эталону. Формулировать свое мнение и позицию. Строить монологические высказывания. Адекватно использовать речевые средства для решения раз-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личных </w:t>
            </w:r>
            <w:proofErr w:type="gramStart"/>
            <w:r>
              <w:rPr>
                <w:rFonts w:ascii="Times New Roman" w:hAnsi="Times New Roman" w:cs="Times New Roman"/>
              </w:rPr>
              <w:t>ком-</w:t>
            </w:r>
            <w:proofErr w:type="spellStart"/>
            <w:r>
              <w:rPr>
                <w:rFonts w:ascii="Times New Roman" w:hAnsi="Times New Roman" w:cs="Times New Roman"/>
              </w:rPr>
              <w:t>муникативных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задач. Делать выводы, извлекать информацию из различных источников. Аргументировать </w:t>
            </w:r>
            <w:r>
              <w:rPr>
                <w:rFonts w:ascii="Times New Roman" w:hAnsi="Times New Roman" w:cs="Times New Roman"/>
              </w:rPr>
              <w:lastRenderedPageBreak/>
              <w:t xml:space="preserve">свою позицию. Планировать свое действие в соответствии с </w:t>
            </w:r>
            <w:proofErr w:type="gramStart"/>
            <w:r>
              <w:rPr>
                <w:rFonts w:ascii="Times New Roman" w:hAnsi="Times New Roman" w:cs="Times New Roman"/>
              </w:rPr>
              <w:t>поставлен-ной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задачей и условиями ее реализации</w:t>
            </w:r>
          </w:p>
        </w:tc>
      </w:tr>
      <w:tr w:rsidR="00B0410B" w:rsidTr="00B0410B">
        <w:trPr>
          <w:jc w:val="center"/>
        </w:trPr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VI. Домашнее задание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Объясняет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домашнее задание.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0410B" w:rsidRDefault="00B0410B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Подготовить выразительное чтение наиболее понравившегося (рассмешившего) эпизода, готовиться к чтению по ролям. Нарисовать подробную карту маршрута </w:t>
            </w:r>
            <w:r>
              <w:rPr>
                <w:rFonts w:ascii="Times New Roman" w:hAnsi="Times New Roman" w:cs="Times New Roman"/>
              </w:rPr>
              <w:lastRenderedPageBreak/>
              <w:t>мальчика. Написать рассказ о следующем дне из жизни мальчика. Подобрать пословицы или крылатые выражения. Написать сочинение на тему «Чем я похож на этого мальчика». Продолжить фразу: «Школу прогуливать нельзя, потому что…»</w:t>
            </w:r>
          </w:p>
        </w:tc>
        <w:tc>
          <w:tcPr>
            <w:tcW w:w="6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lastRenderedPageBreak/>
              <w:t>Внимательно слушают, задают уточняющие вопросы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Осознавать, принимать, сохранять учебные </w:t>
            </w:r>
            <w:r>
              <w:rPr>
                <w:rFonts w:ascii="Times New Roman" w:hAnsi="Times New Roman" w:cs="Times New Roman"/>
              </w:rPr>
              <w:br/>
              <w:t>задачи</w:t>
            </w:r>
          </w:p>
        </w:tc>
      </w:tr>
      <w:tr w:rsidR="00B0410B" w:rsidTr="00B0410B">
        <w:trPr>
          <w:jc w:val="center"/>
        </w:trPr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VII. Итог урока. Рефлексия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Оценка результатов выполнения заданий на уроке, в том числе и чтения. Организация подведения итогов урока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. Учитель предлагает оценить работу на уроке. Проводит беседу по вопросам: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Что особенно заинтересовало вас во время урока?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Что нового узнали на уроке?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С каким произведением вы сегодня познакомились? Кто его автор?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Понравилось ли вам произведение? Какие чувства оно у вас вызвало? О чем заставляет задуматься?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Так почему же испортилось настроение мальчика?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Развлекательный или поучительный рассказ мы прочитали?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– Какие выводы мы сделали?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Понравилась ли вам работа на уроке? Оцените себя </w:t>
            </w:r>
          </w:p>
        </w:tc>
        <w:tc>
          <w:tcPr>
            <w:tcW w:w="6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lastRenderedPageBreak/>
              <w:t xml:space="preserve">Отвечают на вопросы. Определяют свое эмоциональное состояние на уроке. Проводят самооценку, рефлексию.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Мальчику стало грустно к концу прогулки, так как он понял, что совершил отрицательный поступок и его при этом разоблачили. Мальчик понял, что виноват в своих злоключениях сам, так как не хочет учиться. </w:t>
            </w:r>
          </w:p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Это поучительный рассказ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0B" w:rsidRDefault="00B04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Осуществлять </w:t>
            </w:r>
            <w:r>
              <w:rPr>
                <w:rFonts w:ascii="Times New Roman" w:hAnsi="Times New Roman" w:cs="Times New Roman"/>
              </w:rPr>
              <w:br/>
              <w:t>самоконтроль учебной деятельности</w:t>
            </w:r>
          </w:p>
        </w:tc>
      </w:tr>
    </w:tbl>
    <w:p w:rsidR="00B0410B" w:rsidRDefault="00B0410B" w:rsidP="00B0410B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B0410B" w:rsidRDefault="00B0410B" w:rsidP="00B0410B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Ресурсный материал к уроку</w:t>
      </w:r>
    </w:p>
    <w:p w:rsidR="00B0410B" w:rsidRDefault="00B0410B" w:rsidP="00B0410B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ДЛЯ ВСЕХ</w:t>
      </w:r>
    </w:p>
    <w:tbl>
      <w:tblPr>
        <w:tblW w:w="9000" w:type="dxa"/>
        <w:jc w:val="center"/>
        <w:tblCellSpacing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340"/>
        <w:gridCol w:w="3660"/>
      </w:tblGrid>
      <w:tr w:rsidR="00B0410B" w:rsidTr="00B0410B">
        <w:trPr>
          <w:tblCellSpacing w:w="0" w:type="dxa"/>
          <w:jc w:val="center"/>
        </w:trPr>
        <w:tc>
          <w:tcPr>
            <w:tcW w:w="5340" w:type="dxa"/>
            <w:hideMark/>
          </w:tcPr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Каменщик строит жилища,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– работа портного.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ведь портному работать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Негде без теплого крова.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Каменщик был бы раздетым,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б умелые руки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Вовремя не смастерили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Фартук, и куртку, и брюки.</w:t>
            </w:r>
          </w:p>
        </w:tc>
        <w:tc>
          <w:tcPr>
            <w:tcW w:w="3660" w:type="dxa"/>
            <w:hideMark/>
          </w:tcPr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Пекарь сапожнику к сроку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Сшить сапоги поручает.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а сапожник без хлеба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Много ль нашьет, натачает?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Стало быть, так и выходит,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Все, что мы делаем, нужно.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Значит, давайте трудиться</w:t>
            </w:r>
          </w:p>
          <w:p w:rsidR="00B0410B" w:rsidRDefault="00B0410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Честно, усердно и дружно.</w:t>
            </w:r>
          </w:p>
        </w:tc>
      </w:tr>
    </w:tbl>
    <w:p w:rsidR="00B0410B" w:rsidRDefault="00B0410B" w:rsidP="00B0410B">
      <w:pPr>
        <w:pStyle w:val="ParagraphStyle"/>
        <w:spacing w:line="264" w:lineRule="auto"/>
        <w:ind w:left="750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Юлиан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Тувим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(перевела с польского Елена Благинина)</w:t>
      </w:r>
    </w:p>
    <w:p w:rsidR="00B0410B" w:rsidRDefault="00B0410B" w:rsidP="00B0410B">
      <w:pPr>
        <w:pStyle w:val="ParagraphStyle"/>
        <w:spacing w:line="264" w:lineRule="auto"/>
        <w:jc w:val="center"/>
        <w:rPr>
          <w:rFonts w:ascii="Times New Roman" w:hAnsi="Times New Roman" w:cs="Times New Roman"/>
        </w:rPr>
      </w:pPr>
    </w:p>
    <w:p w:rsidR="00B0410B" w:rsidRDefault="00B0410B" w:rsidP="00B0410B">
      <w:pPr>
        <w:pStyle w:val="ParagraphStyle"/>
        <w:keepNext/>
        <w:spacing w:after="60" w:line="264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БИОГРАФИЯ В. В. ГОЛЯВКИНА</w:t>
      </w:r>
    </w:p>
    <w:p w:rsidR="00B0410B" w:rsidRDefault="00B0410B" w:rsidP="00B0410B">
      <w:pPr>
        <w:pStyle w:val="ParagraphStyle"/>
        <w:keepLines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Писатель и художник Виктор Владимирович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Голявкин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родился 31 августа 1929 года в городе Баку в семье музыкальных педагогов. В 1953 году с отличием окончил художественное училище в городе Душанбе, потом – институт живописи, скульптуры и архитектуры имени И. Е. Репина (Академия художеств) по специальности театрально-декорационной живописи. Первая литературная публикация Виктора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Голявкина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состоялась в мае 1958 года – в журнале «Костер» был напечатан рассказ «Как решался сложный вопрос». В 1959 году вышла первая книга рассказов «Тетрадки под дождем». Через девять лет была опубликована книга рассказов для взрослых «Привет вам, птицы!». Иногда свои произведения он иллюстрировал сам. Виктор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Голявкин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признанный мастер короткого юмористического рассказа. Некоторые произведения писателя легли в основу художественных фильмов: «Валька-Руслан и его друг Санька» (по повести «Ты приходи к нам, приходи»), «Мой добрый папа», «Боба и слон». Кроме того, Виктор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Голявкин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участвовал в художественных выставках, начиная с Международной выставки в Москве 1957 года; некоторые из его живописных полотен приобретены в коллекцию Государственного Русского музея. В 1990 году состоялась персональная выставка живописи в Доме писателя.</w:t>
      </w:r>
    </w:p>
    <w:p w:rsidR="00B0410B" w:rsidRDefault="00B0410B" w:rsidP="00B0410B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Голявкин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сказочник. Он пишет про жизнь, которая есть. Девочки в книгах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Голявкина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появляются редко. Главное население его книг – мальчишки. Вероятно, по той простой причине, что сам Виктор Владимирович – бывший мальчишка и сын его такой же. Всегда ведь лучше писать о том, что тебе лучше знакомо.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Голявкинские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дети, то есть в основном мальчишки, иногда так озоруют, что у читателя дух захватывает. Однако заметьте: озорство озорством, а при этом в голове не утихает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думательный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моторчик.</w:t>
      </w:r>
    </w:p>
    <w:p w:rsidR="005F6CAB" w:rsidRPr="00B0410B" w:rsidRDefault="005F6CAB" w:rsidP="00B0410B"/>
    <w:sectPr w:rsidR="005F6CAB" w:rsidRPr="00B0410B" w:rsidSect="007C1C2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E37"/>
    <w:rsid w:val="00002BEC"/>
    <w:rsid w:val="000055C6"/>
    <w:rsid w:val="000077EB"/>
    <w:rsid w:val="00035124"/>
    <w:rsid w:val="00035D14"/>
    <w:rsid w:val="00044A01"/>
    <w:rsid w:val="00056BE4"/>
    <w:rsid w:val="00073034"/>
    <w:rsid w:val="000927CB"/>
    <w:rsid w:val="000A2F5F"/>
    <w:rsid w:val="000A6F69"/>
    <w:rsid w:val="000A7D8A"/>
    <w:rsid w:val="000B3266"/>
    <w:rsid w:val="000B7231"/>
    <w:rsid w:val="000C3E54"/>
    <w:rsid w:val="000C6EBB"/>
    <w:rsid w:val="000C70A5"/>
    <w:rsid w:val="000F2DC4"/>
    <w:rsid w:val="000F2ED7"/>
    <w:rsid w:val="00101327"/>
    <w:rsid w:val="001018D5"/>
    <w:rsid w:val="001052FA"/>
    <w:rsid w:val="001113CE"/>
    <w:rsid w:val="00115C74"/>
    <w:rsid w:val="00117FCC"/>
    <w:rsid w:val="00121D47"/>
    <w:rsid w:val="001234AA"/>
    <w:rsid w:val="00125E52"/>
    <w:rsid w:val="00130853"/>
    <w:rsid w:val="00137BE2"/>
    <w:rsid w:val="001463E6"/>
    <w:rsid w:val="001477C6"/>
    <w:rsid w:val="0015141E"/>
    <w:rsid w:val="00152A54"/>
    <w:rsid w:val="0015362F"/>
    <w:rsid w:val="00161663"/>
    <w:rsid w:val="00174AC8"/>
    <w:rsid w:val="00183EE5"/>
    <w:rsid w:val="001843C5"/>
    <w:rsid w:val="00185D84"/>
    <w:rsid w:val="00186721"/>
    <w:rsid w:val="00186F76"/>
    <w:rsid w:val="00194254"/>
    <w:rsid w:val="00195F93"/>
    <w:rsid w:val="001B0F35"/>
    <w:rsid w:val="001B7C6F"/>
    <w:rsid w:val="001C13F3"/>
    <w:rsid w:val="001C3EA8"/>
    <w:rsid w:val="001D5CD8"/>
    <w:rsid w:val="001E50CF"/>
    <w:rsid w:val="001F1BEE"/>
    <w:rsid w:val="001F4200"/>
    <w:rsid w:val="00207F51"/>
    <w:rsid w:val="00220176"/>
    <w:rsid w:val="00220E37"/>
    <w:rsid w:val="0022144E"/>
    <w:rsid w:val="0022340E"/>
    <w:rsid w:val="0022490B"/>
    <w:rsid w:val="00232398"/>
    <w:rsid w:val="00241817"/>
    <w:rsid w:val="002458E5"/>
    <w:rsid w:val="00260582"/>
    <w:rsid w:val="002706C3"/>
    <w:rsid w:val="002854B7"/>
    <w:rsid w:val="00285D61"/>
    <w:rsid w:val="00286CAA"/>
    <w:rsid w:val="002E28DE"/>
    <w:rsid w:val="00306B9C"/>
    <w:rsid w:val="00320D04"/>
    <w:rsid w:val="00325B1E"/>
    <w:rsid w:val="00327539"/>
    <w:rsid w:val="00332060"/>
    <w:rsid w:val="00333B47"/>
    <w:rsid w:val="003401B6"/>
    <w:rsid w:val="0035573D"/>
    <w:rsid w:val="00357698"/>
    <w:rsid w:val="00363135"/>
    <w:rsid w:val="00373A11"/>
    <w:rsid w:val="003800E0"/>
    <w:rsid w:val="0038115E"/>
    <w:rsid w:val="00396E12"/>
    <w:rsid w:val="00397032"/>
    <w:rsid w:val="003A0D31"/>
    <w:rsid w:val="003A20FC"/>
    <w:rsid w:val="003A56F6"/>
    <w:rsid w:val="003B261A"/>
    <w:rsid w:val="003B50F8"/>
    <w:rsid w:val="003B6696"/>
    <w:rsid w:val="003D1B78"/>
    <w:rsid w:val="003F1EF5"/>
    <w:rsid w:val="003F4CEE"/>
    <w:rsid w:val="00400DFB"/>
    <w:rsid w:val="00404D4F"/>
    <w:rsid w:val="004117B1"/>
    <w:rsid w:val="004210D9"/>
    <w:rsid w:val="00421DFA"/>
    <w:rsid w:val="00433521"/>
    <w:rsid w:val="00444B10"/>
    <w:rsid w:val="00446C05"/>
    <w:rsid w:val="00450FE3"/>
    <w:rsid w:val="0047034F"/>
    <w:rsid w:val="00474A10"/>
    <w:rsid w:val="00485102"/>
    <w:rsid w:val="004863F6"/>
    <w:rsid w:val="00487375"/>
    <w:rsid w:val="00492A9C"/>
    <w:rsid w:val="00493BEB"/>
    <w:rsid w:val="004A391B"/>
    <w:rsid w:val="004A53E1"/>
    <w:rsid w:val="004B2A39"/>
    <w:rsid w:val="004B6FA1"/>
    <w:rsid w:val="004C599B"/>
    <w:rsid w:val="004C6E3F"/>
    <w:rsid w:val="004C6E58"/>
    <w:rsid w:val="004D0B72"/>
    <w:rsid w:val="004D3E3E"/>
    <w:rsid w:val="004D490A"/>
    <w:rsid w:val="004E1073"/>
    <w:rsid w:val="004F004E"/>
    <w:rsid w:val="00501448"/>
    <w:rsid w:val="00503047"/>
    <w:rsid w:val="00503793"/>
    <w:rsid w:val="005074A8"/>
    <w:rsid w:val="00513A00"/>
    <w:rsid w:val="00517B32"/>
    <w:rsid w:val="00521D23"/>
    <w:rsid w:val="0054612B"/>
    <w:rsid w:val="00547509"/>
    <w:rsid w:val="0056194F"/>
    <w:rsid w:val="00570DBC"/>
    <w:rsid w:val="0057605E"/>
    <w:rsid w:val="00595CCE"/>
    <w:rsid w:val="005B2D1A"/>
    <w:rsid w:val="005B50B9"/>
    <w:rsid w:val="005C0162"/>
    <w:rsid w:val="005C68B4"/>
    <w:rsid w:val="005D1974"/>
    <w:rsid w:val="005F2BC9"/>
    <w:rsid w:val="005F684A"/>
    <w:rsid w:val="005F68F2"/>
    <w:rsid w:val="005F6CAB"/>
    <w:rsid w:val="00603580"/>
    <w:rsid w:val="00606F47"/>
    <w:rsid w:val="0061037C"/>
    <w:rsid w:val="00610738"/>
    <w:rsid w:val="00614DBF"/>
    <w:rsid w:val="00643336"/>
    <w:rsid w:val="00643A98"/>
    <w:rsid w:val="00655573"/>
    <w:rsid w:val="00661295"/>
    <w:rsid w:val="006613CD"/>
    <w:rsid w:val="006631E5"/>
    <w:rsid w:val="00667949"/>
    <w:rsid w:val="0067470E"/>
    <w:rsid w:val="00681AEF"/>
    <w:rsid w:val="00691F38"/>
    <w:rsid w:val="006969E9"/>
    <w:rsid w:val="00697F89"/>
    <w:rsid w:val="006A4145"/>
    <w:rsid w:val="006B2DEC"/>
    <w:rsid w:val="006B72FB"/>
    <w:rsid w:val="006C1F6E"/>
    <w:rsid w:val="006C1FA1"/>
    <w:rsid w:val="006D4098"/>
    <w:rsid w:val="006E0114"/>
    <w:rsid w:val="006E1B51"/>
    <w:rsid w:val="006F59D5"/>
    <w:rsid w:val="007058EB"/>
    <w:rsid w:val="00713C22"/>
    <w:rsid w:val="00717168"/>
    <w:rsid w:val="00752272"/>
    <w:rsid w:val="00754445"/>
    <w:rsid w:val="0076156A"/>
    <w:rsid w:val="0076376B"/>
    <w:rsid w:val="00770A45"/>
    <w:rsid w:val="00775A36"/>
    <w:rsid w:val="00780E2A"/>
    <w:rsid w:val="007A786F"/>
    <w:rsid w:val="007B34F3"/>
    <w:rsid w:val="007B7F52"/>
    <w:rsid w:val="007C1C20"/>
    <w:rsid w:val="007C3C1A"/>
    <w:rsid w:val="007D417C"/>
    <w:rsid w:val="007D7717"/>
    <w:rsid w:val="007E00DB"/>
    <w:rsid w:val="007F5D0D"/>
    <w:rsid w:val="00806A97"/>
    <w:rsid w:val="00810C08"/>
    <w:rsid w:val="00815711"/>
    <w:rsid w:val="00824839"/>
    <w:rsid w:val="008356D0"/>
    <w:rsid w:val="008421D5"/>
    <w:rsid w:val="00843910"/>
    <w:rsid w:val="00851D2E"/>
    <w:rsid w:val="00860D34"/>
    <w:rsid w:val="008673CC"/>
    <w:rsid w:val="0087154D"/>
    <w:rsid w:val="0087348E"/>
    <w:rsid w:val="00883363"/>
    <w:rsid w:val="008968C7"/>
    <w:rsid w:val="008B24C7"/>
    <w:rsid w:val="008D7048"/>
    <w:rsid w:val="008D7372"/>
    <w:rsid w:val="00920A13"/>
    <w:rsid w:val="009235C8"/>
    <w:rsid w:val="009277C9"/>
    <w:rsid w:val="00936493"/>
    <w:rsid w:val="009457F3"/>
    <w:rsid w:val="00952449"/>
    <w:rsid w:val="00960031"/>
    <w:rsid w:val="009666AB"/>
    <w:rsid w:val="009A552D"/>
    <w:rsid w:val="009C4329"/>
    <w:rsid w:val="009E2618"/>
    <w:rsid w:val="009E2BFE"/>
    <w:rsid w:val="009F2392"/>
    <w:rsid w:val="009F4DB9"/>
    <w:rsid w:val="00A0483A"/>
    <w:rsid w:val="00A11100"/>
    <w:rsid w:val="00A1433C"/>
    <w:rsid w:val="00A243CF"/>
    <w:rsid w:val="00A25F1D"/>
    <w:rsid w:val="00A304D5"/>
    <w:rsid w:val="00A32F83"/>
    <w:rsid w:val="00A3480F"/>
    <w:rsid w:val="00A44F90"/>
    <w:rsid w:val="00A45CE3"/>
    <w:rsid w:val="00A4670D"/>
    <w:rsid w:val="00A7197D"/>
    <w:rsid w:val="00A73FC6"/>
    <w:rsid w:val="00A76045"/>
    <w:rsid w:val="00A82F36"/>
    <w:rsid w:val="00A8330C"/>
    <w:rsid w:val="00A90509"/>
    <w:rsid w:val="00AA4D27"/>
    <w:rsid w:val="00AC4B0C"/>
    <w:rsid w:val="00AD123F"/>
    <w:rsid w:val="00AD162A"/>
    <w:rsid w:val="00AD193E"/>
    <w:rsid w:val="00AD1943"/>
    <w:rsid w:val="00AF66D6"/>
    <w:rsid w:val="00B0410B"/>
    <w:rsid w:val="00B04F96"/>
    <w:rsid w:val="00B15772"/>
    <w:rsid w:val="00B233B0"/>
    <w:rsid w:val="00B267EA"/>
    <w:rsid w:val="00B27E5A"/>
    <w:rsid w:val="00B35B45"/>
    <w:rsid w:val="00B37D4F"/>
    <w:rsid w:val="00B4150C"/>
    <w:rsid w:val="00B41946"/>
    <w:rsid w:val="00B46B3D"/>
    <w:rsid w:val="00B61CD0"/>
    <w:rsid w:val="00B72D26"/>
    <w:rsid w:val="00B773D3"/>
    <w:rsid w:val="00B95386"/>
    <w:rsid w:val="00B9640A"/>
    <w:rsid w:val="00BA5862"/>
    <w:rsid w:val="00BA636F"/>
    <w:rsid w:val="00BC1094"/>
    <w:rsid w:val="00BD564E"/>
    <w:rsid w:val="00BD5A5F"/>
    <w:rsid w:val="00BE061E"/>
    <w:rsid w:val="00BE2244"/>
    <w:rsid w:val="00BE639A"/>
    <w:rsid w:val="00BE679A"/>
    <w:rsid w:val="00BF7355"/>
    <w:rsid w:val="00C21297"/>
    <w:rsid w:val="00C216BD"/>
    <w:rsid w:val="00C2469F"/>
    <w:rsid w:val="00C307D7"/>
    <w:rsid w:val="00C336F2"/>
    <w:rsid w:val="00C33F28"/>
    <w:rsid w:val="00C553CF"/>
    <w:rsid w:val="00C553EE"/>
    <w:rsid w:val="00C56101"/>
    <w:rsid w:val="00C67B26"/>
    <w:rsid w:val="00C90917"/>
    <w:rsid w:val="00C9322A"/>
    <w:rsid w:val="00CA2DA9"/>
    <w:rsid w:val="00CC4479"/>
    <w:rsid w:val="00CD23B8"/>
    <w:rsid w:val="00CD51AF"/>
    <w:rsid w:val="00CE29AF"/>
    <w:rsid w:val="00CF0F82"/>
    <w:rsid w:val="00CF2458"/>
    <w:rsid w:val="00D011CB"/>
    <w:rsid w:val="00D046EA"/>
    <w:rsid w:val="00D2237B"/>
    <w:rsid w:val="00D26024"/>
    <w:rsid w:val="00D3322B"/>
    <w:rsid w:val="00D36128"/>
    <w:rsid w:val="00D36CCD"/>
    <w:rsid w:val="00D47B93"/>
    <w:rsid w:val="00D53591"/>
    <w:rsid w:val="00D55890"/>
    <w:rsid w:val="00D638F0"/>
    <w:rsid w:val="00D667CB"/>
    <w:rsid w:val="00D80C95"/>
    <w:rsid w:val="00D96CC6"/>
    <w:rsid w:val="00D9751D"/>
    <w:rsid w:val="00DB2F05"/>
    <w:rsid w:val="00DC0BBB"/>
    <w:rsid w:val="00DC70DD"/>
    <w:rsid w:val="00DE23D7"/>
    <w:rsid w:val="00DE2552"/>
    <w:rsid w:val="00E16178"/>
    <w:rsid w:val="00E41FE3"/>
    <w:rsid w:val="00E4258E"/>
    <w:rsid w:val="00E446F7"/>
    <w:rsid w:val="00E779A6"/>
    <w:rsid w:val="00E96493"/>
    <w:rsid w:val="00E977C2"/>
    <w:rsid w:val="00EA4B7A"/>
    <w:rsid w:val="00EA50E7"/>
    <w:rsid w:val="00EA52F6"/>
    <w:rsid w:val="00EA5E96"/>
    <w:rsid w:val="00EC2426"/>
    <w:rsid w:val="00ED0FD0"/>
    <w:rsid w:val="00ED1B9A"/>
    <w:rsid w:val="00ED23D1"/>
    <w:rsid w:val="00ED46F7"/>
    <w:rsid w:val="00ED640D"/>
    <w:rsid w:val="00ED6D6F"/>
    <w:rsid w:val="00EE0541"/>
    <w:rsid w:val="00EF18C9"/>
    <w:rsid w:val="00EF24EB"/>
    <w:rsid w:val="00EF7FED"/>
    <w:rsid w:val="00F3058F"/>
    <w:rsid w:val="00F428A5"/>
    <w:rsid w:val="00F44598"/>
    <w:rsid w:val="00F62594"/>
    <w:rsid w:val="00F75643"/>
    <w:rsid w:val="00F82DD7"/>
    <w:rsid w:val="00F92BB8"/>
    <w:rsid w:val="00F976CA"/>
    <w:rsid w:val="00FA050B"/>
    <w:rsid w:val="00FA3953"/>
    <w:rsid w:val="00FB7766"/>
    <w:rsid w:val="00FC56FF"/>
    <w:rsid w:val="00FD16DA"/>
    <w:rsid w:val="00FD3712"/>
    <w:rsid w:val="00FD672A"/>
    <w:rsid w:val="00FD6DF1"/>
    <w:rsid w:val="00FE20CF"/>
    <w:rsid w:val="00FF34CC"/>
    <w:rsid w:val="00FF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C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7C1C20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C1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C2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C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7C1C20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C1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C2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2499</Words>
  <Characters>14245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X555Y</dc:creator>
  <cp:keywords/>
  <dc:description/>
  <cp:lastModifiedBy>Asus X555Y</cp:lastModifiedBy>
  <cp:revision>6</cp:revision>
  <dcterms:created xsi:type="dcterms:W3CDTF">2018-01-07T17:48:00Z</dcterms:created>
  <dcterms:modified xsi:type="dcterms:W3CDTF">2018-01-07T18:36:00Z</dcterms:modified>
</cp:coreProperties>
</file>