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836EC9" w14:textId="73FF80B1" w:rsidR="00D4197C" w:rsidRPr="00D4197C" w:rsidRDefault="00406BA9" w:rsidP="00D4197C">
      <w:pPr>
        <w:pStyle w:val="c7"/>
        <w:shd w:val="clear" w:color="auto" w:fill="FFFFFF"/>
        <w:spacing w:before="0" w:beforeAutospacing="0" w:after="0" w:afterAutospacing="0"/>
        <w:jc w:val="center"/>
        <w:rPr>
          <w:color w:val="000000"/>
          <w:sz w:val="40"/>
          <w:szCs w:val="40"/>
        </w:rPr>
      </w:pPr>
      <w:r w:rsidRPr="00D4197C">
        <w:rPr>
          <w:sz w:val="40"/>
          <w:szCs w:val="40"/>
        </w:rPr>
        <w:t xml:space="preserve">     </w:t>
      </w:r>
      <w:r w:rsidR="00D4197C" w:rsidRPr="00D4197C">
        <w:rPr>
          <w:rStyle w:val="c6"/>
          <w:b/>
          <w:bCs/>
          <w:color w:val="000000"/>
          <w:sz w:val="40"/>
          <w:szCs w:val="40"/>
        </w:rPr>
        <w:t>Обобщение опыта работы учителя математики Богачевой Ольги Николаевны</w:t>
      </w:r>
      <w:r w:rsidR="000B4FE6">
        <w:rPr>
          <w:rStyle w:val="c6"/>
          <w:b/>
          <w:bCs/>
          <w:color w:val="000000"/>
          <w:sz w:val="40"/>
          <w:szCs w:val="40"/>
        </w:rPr>
        <w:t xml:space="preserve"> МАОУ «Центр образования №32 г.</w:t>
      </w:r>
      <w:r w:rsidR="00EE7A6E">
        <w:rPr>
          <w:rStyle w:val="c6"/>
          <w:b/>
          <w:bCs/>
          <w:color w:val="000000"/>
          <w:sz w:val="40"/>
          <w:szCs w:val="40"/>
        </w:rPr>
        <w:t xml:space="preserve"> </w:t>
      </w:r>
      <w:r w:rsidR="000B4FE6">
        <w:rPr>
          <w:rStyle w:val="c6"/>
          <w:b/>
          <w:bCs/>
          <w:color w:val="000000"/>
          <w:sz w:val="40"/>
          <w:szCs w:val="40"/>
        </w:rPr>
        <w:t>Череповца»</w:t>
      </w:r>
    </w:p>
    <w:p w14:paraId="213DF00F" w14:textId="77777777" w:rsidR="00D4197C" w:rsidRPr="00D4197C" w:rsidRDefault="00D4197C" w:rsidP="00D4197C">
      <w:pPr>
        <w:pStyle w:val="c7"/>
        <w:shd w:val="clear" w:color="auto" w:fill="FFFFFF"/>
        <w:spacing w:before="0" w:beforeAutospacing="0" w:after="0" w:afterAutospacing="0"/>
        <w:jc w:val="center"/>
        <w:rPr>
          <w:color w:val="000000"/>
          <w:sz w:val="40"/>
          <w:szCs w:val="40"/>
        </w:rPr>
      </w:pPr>
      <w:r w:rsidRPr="00D4197C">
        <w:rPr>
          <w:rStyle w:val="c6"/>
          <w:b/>
          <w:bCs/>
          <w:color w:val="000000"/>
          <w:sz w:val="40"/>
          <w:szCs w:val="40"/>
        </w:rPr>
        <w:t>по теме:</w:t>
      </w:r>
    </w:p>
    <w:p w14:paraId="602F3D86" w14:textId="21347742" w:rsidR="00D4197C" w:rsidRPr="00D4197C" w:rsidRDefault="00D4197C" w:rsidP="00D4197C">
      <w:pPr>
        <w:pStyle w:val="c7"/>
        <w:shd w:val="clear" w:color="auto" w:fill="FFFFFF"/>
        <w:spacing w:before="0" w:beforeAutospacing="0" w:after="0" w:afterAutospacing="0"/>
        <w:jc w:val="center"/>
        <w:rPr>
          <w:color w:val="000000"/>
          <w:sz w:val="40"/>
          <w:szCs w:val="40"/>
        </w:rPr>
      </w:pPr>
      <w:r w:rsidRPr="00D4197C">
        <w:rPr>
          <w:rStyle w:val="c6"/>
          <w:b/>
          <w:bCs/>
          <w:color w:val="000000"/>
          <w:sz w:val="40"/>
          <w:szCs w:val="40"/>
        </w:rPr>
        <w:t>«Деятельностный подход в  преподавании математики»</w:t>
      </w:r>
    </w:p>
    <w:p w14:paraId="64D3E2EF" w14:textId="6F3E5E5C" w:rsidR="00D4197C" w:rsidRDefault="00D4197C" w:rsidP="008728CA">
      <w:pPr>
        <w:tabs>
          <w:tab w:val="left" w:pos="4050"/>
          <w:tab w:val="left" w:pos="7020"/>
        </w:tabs>
        <w:spacing w:line="240" w:lineRule="auto"/>
        <w:jc w:val="both"/>
        <w:rPr>
          <w:rFonts w:ascii="Times New Roman" w:hAnsi="Times New Roman" w:cs="Times New Roman"/>
          <w:sz w:val="28"/>
          <w:szCs w:val="28"/>
        </w:rPr>
      </w:pPr>
      <w:r w:rsidRPr="00D4197C">
        <w:rPr>
          <w:rFonts w:ascii="Times New Roman" w:hAnsi="Times New Roman" w:cs="Times New Roman"/>
          <w:sz w:val="40"/>
          <w:szCs w:val="40"/>
        </w:rPr>
        <w:tab/>
      </w:r>
      <w:r w:rsidR="008728CA" w:rsidRPr="008728CA">
        <w:rPr>
          <w:rFonts w:ascii="Times New Roman" w:hAnsi="Times New Roman" w:cs="Times New Roman"/>
          <w:sz w:val="40"/>
          <w:szCs w:val="40"/>
        </w:rPr>
        <w:t xml:space="preserve">      «Все наши замыслы, все </w:t>
      </w:r>
      <w:r w:rsidR="008728CA">
        <w:rPr>
          <w:rFonts w:ascii="Times New Roman" w:hAnsi="Times New Roman" w:cs="Times New Roman"/>
          <w:sz w:val="40"/>
          <w:szCs w:val="40"/>
        </w:rPr>
        <w:t xml:space="preserve">              </w:t>
      </w:r>
      <w:r w:rsidR="008728CA" w:rsidRPr="008728CA">
        <w:rPr>
          <w:rFonts w:ascii="Times New Roman" w:hAnsi="Times New Roman" w:cs="Times New Roman"/>
          <w:sz w:val="40"/>
          <w:szCs w:val="40"/>
        </w:rPr>
        <w:t>поиски и построения превращаются в прах, если у ученика нет желания учиться» В. А. Сухомлинский</w:t>
      </w:r>
      <w:r w:rsidR="008728CA">
        <w:rPr>
          <w:rFonts w:ascii="Times New Roman" w:hAnsi="Times New Roman" w:cs="Times New Roman"/>
          <w:sz w:val="40"/>
          <w:szCs w:val="40"/>
        </w:rPr>
        <w:tab/>
      </w:r>
      <w:r w:rsidR="008728CA">
        <w:rPr>
          <w:rFonts w:ascii="Times New Roman" w:eastAsia="BatangChe" w:hAnsi="Times New Roman" w:cs="Times New Roman"/>
          <w:sz w:val="28"/>
          <w:szCs w:val="28"/>
        </w:rPr>
        <w:t xml:space="preserve"> </w:t>
      </w:r>
    </w:p>
    <w:p w14:paraId="700F0856" w14:textId="77777777" w:rsidR="00D4197C" w:rsidRDefault="00D4197C" w:rsidP="0090543A">
      <w:pPr>
        <w:spacing w:line="240" w:lineRule="auto"/>
        <w:jc w:val="both"/>
        <w:rPr>
          <w:rFonts w:ascii="Times New Roman" w:hAnsi="Times New Roman" w:cs="Times New Roman"/>
          <w:sz w:val="28"/>
          <w:szCs w:val="28"/>
        </w:rPr>
      </w:pPr>
    </w:p>
    <w:p w14:paraId="25D34E2E" w14:textId="00AE3CFB" w:rsidR="0090543A" w:rsidRDefault="00D4197C" w:rsidP="0090543A">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0543A">
        <w:rPr>
          <w:rFonts w:ascii="Times New Roman" w:hAnsi="Times New Roman" w:cs="Times New Roman"/>
          <w:sz w:val="28"/>
          <w:szCs w:val="28"/>
        </w:rPr>
        <w:t>Современные образовательные  стандарты   требуют воспитания духовно развитой личности, способной к созидательной деятельности в современном мире, социализированной и адаптированной к жизненным условиям,  формирования гражданской позиции, чувства патриотизма, любви к литературе и языку, к ценностям отечественной культуры. Считаю, что в  этом заключается суть и назначение учительского труда. Развивающемуся обществу нужны современные, образованные, нравственные, предприимчивые люди, которые могут самостоятельно принимать ответственные решения в ситуации выбора, прогнозируя их возможные последствия, способны к сотрудничеству, отличаются мобильностью, динамизмом, конструктивностью, обладают развитым чувством ответственности за судьбу страны</w:t>
      </w:r>
      <w:r w:rsidR="00EE7A6E">
        <w:rPr>
          <w:rFonts w:ascii="Times New Roman" w:hAnsi="Times New Roman" w:cs="Times New Roman"/>
          <w:sz w:val="28"/>
          <w:szCs w:val="28"/>
        </w:rPr>
        <w:t>.</w:t>
      </w:r>
      <w:r w:rsidR="0090543A">
        <w:rPr>
          <w:rFonts w:ascii="Times New Roman" w:hAnsi="Times New Roman" w:cs="Times New Roman"/>
          <w:sz w:val="28"/>
          <w:szCs w:val="28"/>
        </w:rPr>
        <w:t xml:space="preserve"> Изучение математики на ступени основного общего образования  направлено на достижение следующих целей:</w:t>
      </w:r>
    </w:p>
    <w:p w14:paraId="366AFFA5" w14:textId="77777777" w:rsidR="0090543A" w:rsidRDefault="0090543A" w:rsidP="0090543A">
      <w:pPr>
        <w:spacing w:line="240" w:lineRule="auto"/>
        <w:jc w:val="both"/>
        <w:rPr>
          <w:rFonts w:ascii="Times New Roman" w:hAnsi="Times New Roman" w:cs="Times New Roman"/>
          <w:sz w:val="28"/>
          <w:szCs w:val="28"/>
        </w:rPr>
      </w:pPr>
      <w:r>
        <w:rPr>
          <w:rFonts w:ascii="Times New Roman" w:hAnsi="Times New Roman" w:cs="Times New Roman"/>
          <w:sz w:val="28"/>
          <w:szCs w:val="28"/>
        </w:rPr>
        <w:t>-овладение системой математических знаний и умений, необходимых для применения в практической деятельности, изучения смежных дисциплин, продолжения образования;</w:t>
      </w:r>
    </w:p>
    <w:p w14:paraId="41DE3AFA" w14:textId="77777777" w:rsidR="0090543A" w:rsidRDefault="0090543A" w:rsidP="0090543A">
      <w:pPr>
        <w:spacing w:line="240" w:lineRule="auto"/>
        <w:jc w:val="both"/>
        <w:rPr>
          <w:rFonts w:ascii="Times New Roman" w:hAnsi="Times New Roman" w:cs="Times New Roman"/>
          <w:sz w:val="28"/>
          <w:szCs w:val="28"/>
        </w:rPr>
      </w:pPr>
      <w:r>
        <w:rPr>
          <w:rFonts w:ascii="Times New Roman" w:hAnsi="Times New Roman" w:cs="Times New Roman"/>
          <w:sz w:val="28"/>
          <w:szCs w:val="28"/>
        </w:rPr>
        <w:t>-интеллектуальное развитие, формирование качеств личности, необходимых человеку для полноценной жизни в современном обществе;</w:t>
      </w:r>
    </w:p>
    <w:p w14:paraId="05896117" w14:textId="77777777" w:rsidR="0090543A" w:rsidRDefault="0090543A" w:rsidP="0090543A">
      <w:pPr>
        <w:spacing w:line="240" w:lineRule="auto"/>
        <w:jc w:val="both"/>
        <w:rPr>
          <w:rFonts w:ascii="Times New Roman" w:hAnsi="Times New Roman" w:cs="Times New Roman"/>
          <w:sz w:val="28"/>
          <w:szCs w:val="28"/>
        </w:rPr>
      </w:pPr>
      <w:r>
        <w:rPr>
          <w:rFonts w:ascii="Times New Roman" w:hAnsi="Times New Roman" w:cs="Times New Roman"/>
          <w:sz w:val="28"/>
          <w:szCs w:val="28"/>
        </w:rPr>
        <w:t>-формирование представлений об идеях и методах математики как универсального языка науки и техники, средства моделирования явлений и процессов;</w:t>
      </w:r>
    </w:p>
    <w:p w14:paraId="025E61C9" w14:textId="77777777" w:rsidR="0090543A" w:rsidRDefault="0090543A" w:rsidP="0090543A">
      <w:pPr>
        <w:spacing w:line="240" w:lineRule="auto"/>
        <w:jc w:val="both"/>
        <w:rPr>
          <w:rFonts w:ascii="Times New Roman" w:hAnsi="Times New Roman" w:cs="Times New Roman"/>
          <w:sz w:val="28"/>
          <w:szCs w:val="28"/>
        </w:rPr>
      </w:pPr>
      <w:r>
        <w:rPr>
          <w:rFonts w:ascii="Times New Roman" w:hAnsi="Times New Roman" w:cs="Times New Roman"/>
          <w:sz w:val="28"/>
          <w:szCs w:val="28"/>
        </w:rPr>
        <w:t>-воспитание культуры личности, отношения к математике как к части общечеловеческой культуры, понимание значимости математики для научно- технического прогресса.</w:t>
      </w:r>
    </w:p>
    <w:p w14:paraId="79DA18DC" w14:textId="77777777" w:rsidR="0090543A" w:rsidRDefault="0090543A" w:rsidP="0090543A">
      <w:pPr>
        <w:spacing w:line="240" w:lineRule="auto"/>
        <w:jc w:val="both"/>
        <w:rPr>
          <w:rFonts w:ascii="Times New Roman" w:hAnsi="Times New Roman" w:cs="Times New Roman"/>
          <w:sz w:val="28"/>
          <w:szCs w:val="28"/>
        </w:rPr>
      </w:pPr>
      <w:r>
        <w:rPr>
          <w:rFonts w:ascii="Times New Roman" w:hAnsi="Times New Roman" w:cs="Times New Roman"/>
          <w:sz w:val="28"/>
          <w:szCs w:val="28"/>
        </w:rPr>
        <w:t>Выполнить поставленные цели можно лишь, соответствуя требованиям времени, отказавшись от воспроизведения готовых знаний, учить ребят добывать их, находя нетрадиционные подходы к обучению.</w:t>
      </w:r>
    </w:p>
    <w:p w14:paraId="569F2F21" w14:textId="7E4FDAB0" w:rsidR="000B4FE6" w:rsidRDefault="0090543A" w:rsidP="0090543A">
      <w:pPr>
        <w:spacing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Цель моей педагогической деятельности - это формирование всесторонне развитой, духовной, высоконравственной, культурной  личности, способной к саморазвитию и самосовершенствовани</w:t>
      </w:r>
      <w:r w:rsidR="000B4FE6">
        <w:rPr>
          <w:rFonts w:ascii="Times New Roman" w:hAnsi="Times New Roman" w:cs="Times New Roman"/>
          <w:sz w:val="28"/>
          <w:szCs w:val="28"/>
        </w:rPr>
        <w:t>ю.</w:t>
      </w:r>
    </w:p>
    <w:p w14:paraId="69F133F0" w14:textId="7614C748" w:rsidR="0090543A" w:rsidRDefault="000B4FE6" w:rsidP="0090543A">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0543A">
        <w:rPr>
          <w:rFonts w:ascii="Times New Roman" w:hAnsi="Times New Roman" w:cs="Times New Roman"/>
          <w:sz w:val="28"/>
          <w:szCs w:val="28"/>
        </w:rPr>
        <w:t xml:space="preserve"> Задачи: </w:t>
      </w:r>
    </w:p>
    <w:p w14:paraId="65626B35" w14:textId="77777777" w:rsidR="0090543A" w:rsidRDefault="0090543A" w:rsidP="0090543A">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 Дать всесторонние знания по предмету, глубокие и прочные, которые школьники могут применить в дальнейшей жизни.</w:t>
      </w:r>
    </w:p>
    <w:p w14:paraId="0BB7B51C" w14:textId="77777777" w:rsidR="0090543A" w:rsidRDefault="0090543A" w:rsidP="0090543A">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 Развивать логическое мышление.</w:t>
      </w:r>
    </w:p>
    <w:p w14:paraId="21ABB962" w14:textId="77777777" w:rsidR="0090543A" w:rsidRDefault="0090543A" w:rsidP="0090543A">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 Формировать у школьников активную жизненную позицию.</w:t>
      </w:r>
    </w:p>
    <w:p w14:paraId="53F39FA5" w14:textId="77777777" w:rsidR="0090543A" w:rsidRDefault="0090543A" w:rsidP="0090543A">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Отслеживая качество образовательного процесса, необходимо подчеркнуть важность различия качества результата и качества процесса образования. Результатом образования являются изменения в компетентности учащихся, оценка которых входит как составная часть в образовательный процесс.  Влиять на качество результата – значит изменять что-либо в самом процессе, приводящем к данному результату. </w:t>
      </w:r>
    </w:p>
    <w:p w14:paraId="44405BE0" w14:textId="2BA54BBA" w:rsidR="0090543A" w:rsidRDefault="0090543A" w:rsidP="0090543A">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Для  достижения цели применяю деятельностный подход в обучении. Среди множества технологий я выбрала оригинальную и перспективную технологию взаимообучения (технология преподавания четырехурочными циклами)  М.Б. Воловича (профессора кафедры методики преподавания математики МГПУ, доктора педагогических наук». Эту технологию я применяла при работе по УМК М.Б.Воловича Математика 5-6 класс» и убедилась в том, что метод передачи или «трансляции» знаний безнадежно устарел. Важно научить ребенка ориентироваться в современном мире, быть активным, добиваться своих целей. А это невозможно без трех «само»: самопознания, самообучения, самооценки. В 2015 году разработала рабочую программу «Математика 5-6 класс» по УМК Н.Я. Виленкина  для преподавания  четырехурочными циклами на основе программы «Математика 5-6 класс» Н.Я. Виленкина для общеобразовательных учреждений.                                                                                                   Первый урок цикла – открытия «нового». Такой урок после организационного момента начинаю с диктанта, вопросы которого позволяют вспомнить  материал, который необходим  для изучения нового. Один ученик работает за доской, остальные - в тетрадях. После диктанта осуществляется проверка. Если не все дети согласны с ответами, они должны доказать свою точку зрения или же понять, что ошиблись. Свое согласие весь класс выражает с помощью сигнальных линеек, при этом каждый фиксирует знаками «плюс» и «минус» свой ответ и в итоге может оценить себя. Серьезные недостатки в знаниях детей, устраняются немедленно в ходе проверки. Важно, что ученики не только сверяют,  полученные ими ответы с правильными, но и  оценивают результаты  своей работы по указанным нормам. В 5 классе для контроля собираю диктанты, а в 6 классе такой необходимости нет, т.к. дети уже объективно оценивают себя. Во время проверки диктанта проводится повторение  и ликвидация пробелов в знаниях учащихся, дети выявляют место </w:t>
      </w:r>
      <w:r>
        <w:rPr>
          <w:rFonts w:ascii="Times New Roman" w:hAnsi="Times New Roman" w:cs="Times New Roman"/>
          <w:sz w:val="28"/>
          <w:szCs w:val="28"/>
        </w:rPr>
        <w:lastRenderedPageBreak/>
        <w:t xml:space="preserve">и причину затруднения, осуществляется постановка цели урока, выбор способа решения учебной задачи, выдвижение и обоснование гипотезы. </w:t>
      </w:r>
    </w:p>
    <w:p w14:paraId="74117F88" w14:textId="77777777" w:rsidR="0090543A" w:rsidRDefault="0090543A" w:rsidP="0090543A">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Второй урок цикла – это урок решения задач. Он всегда начинается с того, что дети рассаживаются парами по своему желанию, при этом, выполняя основное требование: знания должны быть примерно одинаковые. Ведь работа пары оценивается одной отметкой. Девиз второго урока “Хочешь научиться сам - научи другого”. На этом уроке не запрещается общаться друг с другом, а поощряется. Желательно чтобы каждый был и обучаемым, и знающим как выполнить задание, т.е. “учителем”.</w:t>
      </w:r>
    </w:p>
    <w:p w14:paraId="5E567878" w14:textId="77777777" w:rsidR="0090543A" w:rsidRDefault="0090543A" w:rsidP="0090543A">
      <w:pPr>
        <w:spacing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Перед работой в парах, в зависимости от темы повторяем теорию и если это необходимо записываем на доске алгоритм решения задач.</w:t>
      </w:r>
    </w:p>
    <w:p w14:paraId="36587B5F" w14:textId="77777777" w:rsidR="0090543A" w:rsidRDefault="0090543A" w:rsidP="0090543A">
      <w:pPr>
        <w:spacing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Затем, важный момент - вспоминаем инструкцию о порядке работы:</w:t>
      </w:r>
    </w:p>
    <w:p w14:paraId="7B81B4F0" w14:textId="77777777" w:rsidR="0090543A" w:rsidRDefault="0090543A" w:rsidP="0090543A">
      <w:pPr>
        <w:spacing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-Задачу старайся решить самостоятельно; если не получается, обратись за помощью к соседу.</w:t>
      </w:r>
    </w:p>
    <w:p w14:paraId="3A075BB1" w14:textId="77777777" w:rsidR="0090543A" w:rsidRDefault="0090543A" w:rsidP="0090543A">
      <w:pPr>
        <w:spacing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-Решив задачу, проверь, правильно ли ее решил сосед.</w:t>
      </w:r>
    </w:p>
    <w:p w14:paraId="47555C8F" w14:textId="77777777" w:rsidR="0090543A" w:rsidRDefault="0090543A" w:rsidP="0090543A">
      <w:pPr>
        <w:spacing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-По очереди рассказывайте друг другу правила, которыми пришлось пользоваться при решении задач; желательно, чтобы “проверяющий” следил за ответом товарища по учебнику или рабочей тетради.</w:t>
      </w:r>
    </w:p>
    <w:p w14:paraId="30CCA9D3" w14:textId="77777777" w:rsidR="0090543A" w:rsidRDefault="0090543A" w:rsidP="0090543A">
      <w:pPr>
        <w:spacing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-Если задача не выходит у обоих, попробуйте вместе найти нужное правило в учебнике; в случае неудачи обратитесь к учителю или начните решать следующую задачу.</w:t>
      </w:r>
    </w:p>
    <w:p w14:paraId="369BCF42" w14:textId="77777777" w:rsidR="0090543A" w:rsidRDefault="0090543A" w:rsidP="0090543A">
      <w:pPr>
        <w:spacing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Во время работы в парах учащиеся получают одинаковые задания, но точно знают, что именно нужно решить, чтобы получить “три”, “четыре”, “пять”. Предлагаю задание на дополнительную “пятерку”, если останется время. Ребята на таких уроках работают активно и пытаются выполнить задание не ниже, чем на “четыре”. Если возникают сложности, учащиеся обращаются к учителю и это не влияет на отметку, т.к. урок не только закрепляющий, но и обучающий.</w:t>
      </w:r>
    </w:p>
    <w:p w14:paraId="126AD505" w14:textId="77777777" w:rsidR="0090543A" w:rsidRDefault="0090543A" w:rsidP="0090543A">
      <w:pPr>
        <w:spacing w:line="240" w:lineRule="auto"/>
        <w:jc w:val="both"/>
        <w:rPr>
          <w:rFonts w:ascii="Times New Roman" w:hAnsi="Times New Roman" w:cs="Times New Roman"/>
          <w:sz w:val="28"/>
          <w:szCs w:val="28"/>
        </w:rPr>
      </w:pPr>
      <w:r>
        <w:rPr>
          <w:rFonts w:ascii="Times New Roman" w:hAnsi="Times New Roman" w:cs="Times New Roman"/>
          <w:color w:val="000000"/>
          <w:sz w:val="28"/>
          <w:szCs w:val="28"/>
        </w:rPr>
        <w:t>За 10-15 минут до окончания урока всегда находится пара, которая выполнила все предложенные задания и их работу можно проверить</w:t>
      </w:r>
      <w:r>
        <w:rPr>
          <w:rFonts w:ascii="Times New Roman" w:hAnsi="Times New Roman" w:cs="Times New Roman"/>
          <w:sz w:val="28"/>
          <w:szCs w:val="28"/>
        </w:rPr>
        <w:t xml:space="preserve"> задать вопросы по теории, попросить объяснение какого-либо решения. Далее эти ученики проверяют каждый по другой паре. И в итоге по принципу “снежного кома” весь класс оценен и отметки поставлены в оценочные листы.</w:t>
      </w:r>
    </w:p>
    <w:p w14:paraId="277AE394" w14:textId="77777777" w:rsidR="0090543A" w:rsidRDefault="0090543A" w:rsidP="0090543A">
      <w:pPr>
        <w:spacing w:line="240" w:lineRule="auto"/>
        <w:jc w:val="both"/>
        <w:rPr>
          <w:rFonts w:ascii="Times New Roman" w:hAnsi="Times New Roman" w:cs="Times New Roman"/>
          <w:sz w:val="28"/>
          <w:szCs w:val="28"/>
        </w:rPr>
      </w:pPr>
      <w:r>
        <w:rPr>
          <w:rFonts w:ascii="Times New Roman" w:hAnsi="Times New Roman" w:cs="Times New Roman"/>
          <w:sz w:val="28"/>
          <w:szCs w:val="28"/>
        </w:rPr>
        <w:t>Подводя итог урока, точно знаю, как поработал класс и какие получились результаты.</w:t>
      </w:r>
    </w:p>
    <w:p w14:paraId="30797889" w14:textId="77777777" w:rsidR="0090543A" w:rsidRDefault="0090543A" w:rsidP="0090543A">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Третий урок цикла - урок общения, работа в бригадах. Это, на мой взгляд, самый сложный по организации урок, т.к. необходимо чтобы на уроке не было </w:t>
      </w:r>
      <w:r>
        <w:rPr>
          <w:rFonts w:ascii="Times New Roman" w:hAnsi="Times New Roman" w:cs="Times New Roman"/>
          <w:sz w:val="28"/>
          <w:szCs w:val="28"/>
        </w:rPr>
        <w:lastRenderedPageBreak/>
        <w:t>“вольных” слушателей и каждый работал под руководством бригадира. Рассажены ребята группами.</w:t>
      </w:r>
    </w:p>
    <w:p w14:paraId="3F11FC75" w14:textId="77777777" w:rsidR="0090543A" w:rsidRDefault="0090543A" w:rsidP="0090543A">
      <w:pPr>
        <w:spacing w:line="240" w:lineRule="auto"/>
        <w:jc w:val="both"/>
        <w:rPr>
          <w:rFonts w:ascii="Times New Roman" w:hAnsi="Times New Roman" w:cs="Times New Roman"/>
          <w:sz w:val="28"/>
          <w:szCs w:val="28"/>
        </w:rPr>
      </w:pPr>
      <w:r>
        <w:rPr>
          <w:rFonts w:ascii="Times New Roman" w:hAnsi="Times New Roman" w:cs="Times New Roman"/>
          <w:sz w:val="28"/>
          <w:szCs w:val="28"/>
        </w:rPr>
        <w:t>Урок начинаю с опроса бригадиров, которые знают, что им необходимо заранее выполнить задание из раздела “Проверь себя” и ответь на все теоретические вопросы. Во время ответов бригадиров остальные учащиеся могут их слушать или повторять материал учебника.</w:t>
      </w:r>
    </w:p>
    <w:p w14:paraId="300EE26E" w14:textId="77777777" w:rsidR="0090543A" w:rsidRDefault="0090543A" w:rsidP="0090543A">
      <w:pPr>
        <w:spacing w:line="240" w:lineRule="auto"/>
        <w:jc w:val="both"/>
        <w:rPr>
          <w:rFonts w:ascii="Times New Roman" w:hAnsi="Times New Roman" w:cs="Times New Roman"/>
          <w:sz w:val="28"/>
          <w:szCs w:val="28"/>
        </w:rPr>
      </w:pPr>
      <w:r>
        <w:rPr>
          <w:rFonts w:ascii="Times New Roman" w:hAnsi="Times New Roman" w:cs="Times New Roman"/>
          <w:sz w:val="28"/>
          <w:szCs w:val="28"/>
        </w:rPr>
        <w:t>Далее бригадир начинает опрос своей группы: один отвечает, остальные выполняют задания  и так по очереди.</w:t>
      </w:r>
    </w:p>
    <w:p w14:paraId="46116C34" w14:textId="77777777" w:rsidR="0090543A" w:rsidRDefault="0090543A" w:rsidP="0090543A">
      <w:pPr>
        <w:spacing w:line="240" w:lineRule="auto"/>
        <w:jc w:val="both"/>
        <w:rPr>
          <w:rFonts w:ascii="Times New Roman" w:hAnsi="Times New Roman" w:cs="Times New Roman"/>
          <w:sz w:val="28"/>
          <w:szCs w:val="28"/>
        </w:rPr>
      </w:pPr>
      <w:r>
        <w:rPr>
          <w:rFonts w:ascii="Times New Roman" w:hAnsi="Times New Roman" w:cs="Times New Roman"/>
          <w:sz w:val="28"/>
          <w:szCs w:val="28"/>
        </w:rPr>
        <w:t>Главное на этом уроке объяснить детям четкий порядок или схему опроса. По традиции бригадир учитывая мнение самого ученика, выставляет отметку в оценочный лист. Выборочная перепроверка показывает, что оценки выставляются объективно и их можно занести в журнал.</w:t>
      </w:r>
    </w:p>
    <w:p w14:paraId="2570E35B" w14:textId="77777777" w:rsidR="0090543A" w:rsidRDefault="0090543A" w:rsidP="0090543A">
      <w:pPr>
        <w:spacing w:line="240" w:lineRule="auto"/>
        <w:jc w:val="both"/>
        <w:rPr>
          <w:rFonts w:ascii="Times New Roman" w:hAnsi="Times New Roman" w:cs="Times New Roman"/>
          <w:sz w:val="28"/>
          <w:szCs w:val="28"/>
        </w:rPr>
      </w:pPr>
      <w:r>
        <w:rPr>
          <w:rFonts w:ascii="Times New Roman" w:hAnsi="Times New Roman" w:cs="Times New Roman"/>
          <w:sz w:val="28"/>
          <w:szCs w:val="28"/>
        </w:rPr>
        <w:t>Четвертый урок цикла посвящен проверке знаний учащихся - самостоятельная работа. Урок состоит из традиционных этапов:</w:t>
      </w:r>
    </w:p>
    <w:p w14:paraId="76CED313" w14:textId="77777777" w:rsidR="0090543A" w:rsidRDefault="0090543A" w:rsidP="0090543A">
      <w:pPr>
        <w:spacing w:line="240" w:lineRule="auto"/>
        <w:jc w:val="both"/>
        <w:rPr>
          <w:rFonts w:ascii="Times New Roman" w:hAnsi="Times New Roman" w:cs="Times New Roman"/>
          <w:sz w:val="28"/>
          <w:szCs w:val="28"/>
        </w:rPr>
      </w:pPr>
      <w:r>
        <w:rPr>
          <w:rFonts w:ascii="Times New Roman" w:hAnsi="Times New Roman" w:cs="Times New Roman"/>
          <w:sz w:val="28"/>
          <w:szCs w:val="28"/>
        </w:rPr>
        <w:t>-организационный;</w:t>
      </w:r>
    </w:p>
    <w:p w14:paraId="778488DE" w14:textId="77777777" w:rsidR="0090543A" w:rsidRDefault="0090543A" w:rsidP="0090543A">
      <w:pPr>
        <w:spacing w:line="240" w:lineRule="auto"/>
        <w:jc w:val="both"/>
        <w:rPr>
          <w:rFonts w:ascii="Times New Roman" w:hAnsi="Times New Roman" w:cs="Times New Roman"/>
          <w:sz w:val="28"/>
          <w:szCs w:val="28"/>
        </w:rPr>
      </w:pPr>
      <w:r>
        <w:rPr>
          <w:rFonts w:ascii="Times New Roman" w:hAnsi="Times New Roman" w:cs="Times New Roman"/>
          <w:sz w:val="28"/>
          <w:szCs w:val="28"/>
        </w:rPr>
        <w:t>-постановка цели (которые присутствуют на каждом уроке);</w:t>
      </w:r>
    </w:p>
    <w:p w14:paraId="3283AE5A" w14:textId="77777777" w:rsidR="0090543A" w:rsidRDefault="0090543A" w:rsidP="0090543A">
      <w:pPr>
        <w:spacing w:line="240" w:lineRule="auto"/>
        <w:jc w:val="both"/>
        <w:rPr>
          <w:rFonts w:ascii="Times New Roman" w:hAnsi="Times New Roman" w:cs="Times New Roman"/>
          <w:sz w:val="28"/>
          <w:szCs w:val="28"/>
        </w:rPr>
      </w:pPr>
      <w:r>
        <w:rPr>
          <w:rFonts w:ascii="Times New Roman" w:hAnsi="Times New Roman" w:cs="Times New Roman"/>
          <w:sz w:val="28"/>
          <w:szCs w:val="28"/>
        </w:rPr>
        <w:t>воспроизведение и коррекция опорных знаний (устное повторение);</w:t>
      </w:r>
    </w:p>
    <w:p w14:paraId="00C4765C" w14:textId="77777777" w:rsidR="0090543A" w:rsidRDefault="0090543A" w:rsidP="0090543A">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-решение задач, аналогичных тем, которые включены в самостоятельную работу;</w:t>
      </w:r>
    </w:p>
    <w:p w14:paraId="0BFD5BBA" w14:textId="77777777" w:rsidR="0090543A" w:rsidRDefault="0090543A" w:rsidP="0090543A">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Самостоятельная работа, рассчитана на 25 минут. Всегда выбираю не менее 5 заданий. Проверка проходит двумя способами: учителем или самопроверка по готовым решениям. Но в любом случае учащиеся оценивают свою работу и выставляют отметку в оценочный лист. </w:t>
      </w:r>
    </w:p>
    <w:p w14:paraId="11B499CF" w14:textId="77777777" w:rsidR="0090543A" w:rsidRDefault="0090543A" w:rsidP="0090543A">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Эта технология позволяет преодолеть пассивность учащихся, их апатию к учению, формализм в знаниях.</w:t>
      </w:r>
    </w:p>
    <w:p w14:paraId="587D51C2" w14:textId="77777777" w:rsidR="0090543A" w:rsidRDefault="0090543A" w:rsidP="0090543A">
      <w:pPr>
        <w:spacing w:line="240" w:lineRule="auto"/>
        <w:jc w:val="both"/>
        <w:rPr>
          <w:rFonts w:ascii="Times New Roman" w:hAnsi="Times New Roman" w:cs="Times New Roman"/>
          <w:sz w:val="28"/>
          <w:szCs w:val="28"/>
        </w:rPr>
      </w:pPr>
      <w:r>
        <w:rPr>
          <w:rFonts w:ascii="Times New Roman" w:hAnsi="Times New Roman" w:cs="Times New Roman"/>
          <w:sz w:val="28"/>
          <w:szCs w:val="28"/>
        </w:rPr>
        <w:t>Контрольные работы провожу после изучения блоков 4-6 тем в соответствии с методическими рекомендациями автора. Считаю, что внедрение в практику работы деятельностного подхода к организации усвоения знаний, умений и навыков дает положительные результаты. Доказательством этого является то, что по результатам мониторинга успешности учащихся по математике ученики имеют высокий и средний уровень.</w:t>
      </w:r>
    </w:p>
    <w:p w14:paraId="5AB66078" w14:textId="3677A3C1" w:rsidR="0090543A" w:rsidRDefault="0090543A" w:rsidP="0090543A">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При работе  применяю учебные циклы. Учебный цикл - это фрагмент процесса обучения, в течение которого учащиеся усваивают некоторую отдельную порцию учебного материала.</w:t>
      </w:r>
    </w:p>
    <w:p w14:paraId="219FCDC9" w14:textId="77777777" w:rsidR="0090543A" w:rsidRDefault="0090543A" w:rsidP="0090543A">
      <w:pPr>
        <w:spacing w:line="240" w:lineRule="auto"/>
        <w:jc w:val="both"/>
        <w:rPr>
          <w:rFonts w:ascii="Times New Roman" w:hAnsi="Times New Roman" w:cs="Times New Roman"/>
          <w:sz w:val="28"/>
          <w:szCs w:val="28"/>
        </w:rPr>
      </w:pPr>
      <w:r>
        <w:rPr>
          <w:rFonts w:ascii="Times New Roman" w:hAnsi="Times New Roman" w:cs="Times New Roman"/>
          <w:sz w:val="28"/>
          <w:szCs w:val="28"/>
        </w:rPr>
        <w:t>Строение учебного цикла:</w:t>
      </w:r>
    </w:p>
    <w:p w14:paraId="0AA66AF8" w14:textId="77777777" w:rsidR="0090543A" w:rsidRDefault="0090543A" w:rsidP="0090543A">
      <w:pPr>
        <w:spacing w:line="240" w:lineRule="auto"/>
        <w:jc w:val="both"/>
        <w:rPr>
          <w:rFonts w:ascii="Times New Roman" w:hAnsi="Times New Roman" w:cs="Times New Roman"/>
          <w:sz w:val="28"/>
          <w:szCs w:val="28"/>
        </w:rPr>
      </w:pPr>
      <w:r>
        <w:rPr>
          <w:rFonts w:ascii="Times New Roman" w:hAnsi="Times New Roman" w:cs="Times New Roman"/>
          <w:sz w:val="28"/>
          <w:szCs w:val="28"/>
        </w:rPr>
        <w:t>1)Проверка знаний предыдущего материала и готовности к усвоению нового;</w:t>
      </w:r>
    </w:p>
    <w:p w14:paraId="2D62627E" w14:textId="77777777" w:rsidR="0090543A" w:rsidRDefault="0090543A" w:rsidP="0090543A">
      <w:pPr>
        <w:spacing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2)Открытие нового;</w:t>
      </w:r>
    </w:p>
    <w:p w14:paraId="326950AB" w14:textId="77777777" w:rsidR="0090543A" w:rsidRDefault="0090543A" w:rsidP="0090543A">
      <w:pPr>
        <w:spacing w:line="240" w:lineRule="auto"/>
        <w:jc w:val="both"/>
        <w:rPr>
          <w:rFonts w:ascii="Times New Roman" w:hAnsi="Times New Roman" w:cs="Times New Roman"/>
          <w:sz w:val="28"/>
          <w:szCs w:val="28"/>
        </w:rPr>
      </w:pPr>
      <w:r>
        <w:rPr>
          <w:rFonts w:ascii="Times New Roman" w:hAnsi="Times New Roman" w:cs="Times New Roman"/>
          <w:sz w:val="28"/>
          <w:szCs w:val="28"/>
        </w:rPr>
        <w:t>3)Репродуктивное закрепление;</w:t>
      </w:r>
    </w:p>
    <w:p w14:paraId="0D48823F" w14:textId="77777777" w:rsidR="0090543A" w:rsidRDefault="0090543A" w:rsidP="0090543A">
      <w:pPr>
        <w:spacing w:line="240" w:lineRule="auto"/>
        <w:jc w:val="both"/>
        <w:rPr>
          <w:rFonts w:ascii="Times New Roman" w:hAnsi="Times New Roman" w:cs="Times New Roman"/>
          <w:sz w:val="28"/>
          <w:szCs w:val="28"/>
        </w:rPr>
      </w:pPr>
      <w:r>
        <w:rPr>
          <w:rFonts w:ascii="Times New Roman" w:hAnsi="Times New Roman" w:cs="Times New Roman"/>
          <w:sz w:val="28"/>
          <w:szCs w:val="28"/>
        </w:rPr>
        <w:t>4)Тренировочное закрепление;</w:t>
      </w:r>
    </w:p>
    <w:p w14:paraId="31B9615C" w14:textId="77777777" w:rsidR="0090543A" w:rsidRDefault="0090543A" w:rsidP="0090543A">
      <w:pPr>
        <w:spacing w:line="240" w:lineRule="auto"/>
        <w:jc w:val="both"/>
        <w:rPr>
          <w:rFonts w:ascii="Times New Roman" w:hAnsi="Times New Roman" w:cs="Times New Roman"/>
          <w:sz w:val="28"/>
          <w:szCs w:val="28"/>
        </w:rPr>
      </w:pPr>
      <w:r>
        <w:rPr>
          <w:rFonts w:ascii="Times New Roman" w:hAnsi="Times New Roman" w:cs="Times New Roman"/>
          <w:sz w:val="28"/>
          <w:szCs w:val="28"/>
        </w:rPr>
        <w:t>5)Опрос по теории;</w:t>
      </w:r>
    </w:p>
    <w:p w14:paraId="2FD8E249" w14:textId="77777777" w:rsidR="0090543A" w:rsidRDefault="0090543A" w:rsidP="0090543A">
      <w:pPr>
        <w:spacing w:line="240" w:lineRule="auto"/>
        <w:jc w:val="both"/>
        <w:rPr>
          <w:rFonts w:ascii="Times New Roman" w:hAnsi="Times New Roman" w:cs="Times New Roman"/>
          <w:sz w:val="28"/>
          <w:szCs w:val="28"/>
        </w:rPr>
      </w:pPr>
      <w:r>
        <w:rPr>
          <w:rFonts w:ascii="Times New Roman" w:hAnsi="Times New Roman" w:cs="Times New Roman"/>
          <w:sz w:val="28"/>
          <w:szCs w:val="28"/>
        </w:rPr>
        <w:t>6)Итоговое закрепление.</w:t>
      </w:r>
    </w:p>
    <w:p w14:paraId="2E6DD885" w14:textId="77777777" w:rsidR="0090543A" w:rsidRDefault="0090543A" w:rsidP="0090543A">
      <w:pPr>
        <w:spacing w:line="240" w:lineRule="auto"/>
        <w:jc w:val="both"/>
        <w:rPr>
          <w:rFonts w:ascii="Times New Roman" w:hAnsi="Times New Roman" w:cs="Times New Roman"/>
          <w:sz w:val="28"/>
          <w:szCs w:val="28"/>
        </w:rPr>
      </w:pPr>
      <w:r>
        <w:rPr>
          <w:rFonts w:ascii="Times New Roman" w:hAnsi="Times New Roman" w:cs="Times New Roman"/>
          <w:sz w:val="28"/>
          <w:szCs w:val="28"/>
        </w:rPr>
        <w:t>Если все этапы удается уложить в один урок, то в этих редких случаях получаем одноурочные циклы.</w:t>
      </w:r>
    </w:p>
    <w:p w14:paraId="47184387" w14:textId="77777777" w:rsidR="0090543A" w:rsidRDefault="0090543A" w:rsidP="0090543A">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Гораздо чаще, чем одноурочные, применяю двухурочные циклы, состоящие из урока изложения нового материала (урок И) и урока самостоятельной работы (урок С).</w:t>
      </w:r>
    </w:p>
    <w:p w14:paraId="08E36A63" w14:textId="77777777" w:rsidR="0090543A" w:rsidRDefault="0090543A" w:rsidP="0090543A">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Урок  (И) состоит из трех этапов: контроль знаний (диктант) занимает вместе с проверкой около 10 минут, этап объяснения (15 минут), этап первоначального закрепления(15 минут). </w:t>
      </w:r>
    </w:p>
    <w:p w14:paraId="1775115D" w14:textId="77777777" w:rsidR="0090543A" w:rsidRDefault="0090543A" w:rsidP="0090543A">
      <w:pPr>
        <w:spacing w:line="240" w:lineRule="auto"/>
        <w:jc w:val="both"/>
        <w:rPr>
          <w:rFonts w:ascii="Times New Roman" w:hAnsi="Times New Roman" w:cs="Times New Roman"/>
          <w:sz w:val="28"/>
          <w:szCs w:val="28"/>
        </w:rPr>
      </w:pPr>
      <w:r>
        <w:rPr>
          <w:rFonts w:ascii="Times New Roman" w:hAnsi="Times New Roman" w:cs="Times New Roman"/>
          <w:sz w:val="28"/>
          <w:szCs w:val="28"/>
        </w:rPr>
        <w:t>Урок (С) так же состоит из трех этапов: этап проверки теоритического материала занимает около 10 минут, этап тренировочного закрепления (15минут), самостоятельная работа (15 минут).</w:t>
      </w:r>
    </w:p>
    <w:p w14:paraId="0127D583" w14:textId="77777777" w:rsidR="0090543A" w:rsidRDefault="0090543A" w:rsidP="0090543A">
      <w:pPr>
        <w:spacing w:line="240" w:lineRule="auto"/>
        <w:jc w:val="both"/>
        <w:rPr>
          <w:rFonts w:ascii="Times New Roman" w:hAnsi="Times New Roman" w:cs="Times New Roman"/>
          <w:sz w:val="28"/>
          <w:szCs w:val="28"/>
        </w:rPr>
      </w:pPr>
      <w:r>
        <w:rPr>
          <w:rFonts w:ascii="Times New Roman" w:hAnsi="Times New Roman" w:cs="Times New Roman"/>
          <w:sz w:val="28"/>
          <w:szCs w:val="28"/>
        </w:rPr>
        <w:t>Двухурочный цикл пригоден, если не требуется длительного закрепления материала и если опрос по теории можно осуществить   с помощью воспроизведения конспекта. Если же нарушается какое-нибудь из этих условий, то в учебный цикл нужно вводить дополнительные уроки.</w:t>
      </w:r>
    </w:p>
    <w:p w14:paraId="7036A2F5" w14:textId="77777777" w:rsidR="0090543A" w:rsidRDefault="0090543A" w:rsidP="0090543A">
      <w:pPr>
        <w:spacing w:line="240" w:lineRule="auto"/>
        <w:jc w:val="both"/>
        <w:rPr>
          <w:rFonts w:ascii="Times New Roman" w:hAnsi="Times New Roman" w:cs="Times New Roman"/>
          <w:sz w:val="28"/>
          <w:szCs w:val="28"/>
        </w:rPr>
      </w:pPr>
      <w:r>
        <w:rPr>
          <w:rFonts w:ascii="Times New Roman" w:hAnsi="Times New Roman" w:cs="Times New Roman"/>
          <w:sz w:val="28"/>
          <w:szCs w:val="28"/>
        </w:rPr>
        <w:t>Введение в учебный цикл специального урока решения задач (Р) позволяет значительно увеличить время закрепления материала. Включение в учебный цикл  одного или нескольких уроков решения задач и урока общения(О)  (отчет по теории) приводит к многоурочным циклам. Трехурочные циклы могут быть двух видов: И-Р-С,И-О-С. Четырехурочные циклы могут быть разнообразными, например,  И-Р-О-С, И-Р-Р-С, И-О-О-С.</w:t>
      </w:r>
    </w:p>
    <w:p w14:paraId="4A5639F7" w14:textId="3F95F023" w:rsidR="008E35BF" w:rsidRPr="008E35BF" w:rsidRDefault="008E35BF" w:rsidP="008E35BF">
      <w:pPr>
        <w:pStyle w:val="c7"/>
        <w:shd w:val="clear" w:color="auto" w:fill="FFFFFF"/>
        <w:spacing w:before="0" w:beforeAutospacing="0" w:after="0" w:afterAutospacing="0"/>
        <w:rPr>
          <w:color w:val="000000"/>
        </w:rPr>
      </w:pPr>
      <w:r>
        <w:rPr>
          <w:sz w:val="28"/>
          <w:szCs w:val="28"/>
        </w:rPr>
        <w:t xml:space="preserve">    </w:t>
      </w:r>
      <w:r w:rsidR="0090543A">
        <w:rPr>
          <w:sz w:val="28"/>
          <w:szCs w:val="28"/>
        </w:rPr>
        <w:t xml:space="preserve">Данная технология вместо пустой передачи знаний, умений, навыков от учителя к ученику приоритетной задачей ставит развитие способности ученика самостоятельно ставить учебные цели, проектировать пути их реализации, контролировать и оценивать свои достижения, то есть умение учиться. </w:t>
      </w:r>
      <w:r w:rsidRPr="008E35BF">
        <w:rPr>
          <w:color w:val="000000"/>
          <w:sz w:val="28"/>
          <w:szCs w:val="28"/>
        </w:rPr>
        <w:t>Эффективность опыта работы  подтверждается результатами ЕГЭ : все выпускники подтвердили годовые оценки.</w:t>
      </w:r>
    </w:p>
    <w:tbl>
      <w:tblPr>
        <w:tblW w:w="12015" w:type="dxa"/>
        <w:tblInd w:w="-116" w:type="dxa"/>
        <w:shd w:val="clear" w:color="auto" w:fill="FFFFFF"/>
        <w:tblCellMar>
          <w:top w:w="15" w:type="dxa"/>
          <w:left w:w="15" w:type="dxa"/>
          <w:bottom w:w="15" w:type="dxa"/>
          <w:right w:w="15" w:type="dxa"/>
        </w:tblCellMar>
        <w:tblLook w:val="04A0" w:firstRow="1" w:lastRow="0" w:firstColumn="1" w:lastColumn="0" w:noHBand="0" w:noVBand="1"/>
      </w:tblPr>
      <w:tblGrid>
        <w:gridCol w:w="1394"/>
        <w:gridCol w:w="1664"/>
        <w:gridCol w:w="1170"/>
        <w:gridCol w:w="825"/>
        <w:gridCol w:w="1361"/>
        <w:gridCol w:w="1632"/>
        <w:gridCol w:w="3969"/>
      </w:tblGrid>
      <w:tr w:rsidR="008E35BF" w:rsidRPr="008E35BF" w14:paraId="7B45864B" w14:textId="77777777" w:rsidTr="008E35BF">
        <w:tc>
          <w:tcPr>
            <w:tcW w:w="1394"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68FA9EB5" w14:textId="3599560E" w:rsidR="008E35BF" w:rsidRPr="008E35BF" w:rsidRDefault="008E35BF" w:rsidP="008E35BF">
            <w:pPr>
              <w:spacing w:after="0" w:line="240" w:lineRule="auto"/>
              <w:rPr>
                <w:rFonts w:ascii="Times New Roman" w:eastAsia="Times New Roman" w:hAnsi="Times New Roman" w:cs="Times New Roman"/>
                <w:color w:val="000000"/>
                <w:sz w:val="24"/>
                <w:szCs w:val="24"/>
                <w:lang w:eastAsia="ru-RU"/>
              </w:rPr>
            </w:pPr>
            <w:r w:rsidRPr="008E35BF">
              <w:rPr>
                <w:rFonts w:ascii="Times New Roman" w:eastAsia="Times New Roman" w:hAnsi="Times New Roman" w:cs="Times New Roman"/>
                <w:color w:val="000000"/>
                <w:sz w:val="24"/>
                <w:szCs w:val="24"/>
                <w:lang w:eastAsia="ru-RU"/>
              </w:rPr>
              <w:t xml:space="preserve">Результаты </w:t>
            </w:r>
            <w:r>
              <w:rPr>
                <w:rFonts w:ascii="Times New Roman" w:eastAsia="Times New Roman" w:hAnsi="Times New Roman" w:cs="Times New Roman"/>
                <w:color w:val="000000"/>
                <w:sz w:val="24"/>
                <w:szCs w:val="24"/>
                <w:lang w:eastAsia="ru-RU"/>
              </w:rPr>
              <w:t>О</w:t>
            </w:r>
            <w:r w:rsidRPr="008E35BF">
              <w:rPr>
                <w:rFonts w:ascii="Times New Roman" w:eastAsia="Times New Roman" w:hAnsi="Times New Roman" w:cs="Times New Roman"/>
                <w:color w:val="000000"/>
                <w:sz w:val="24"/>
                <w:szCs w:val="24"/>
                <w:lang w:eastAsia="ru-RU"/>
              </w:rPr>
              <w:t>ГЭ</w:t>
            </w:r>
          </w:p>
        </w:tc>
        <w:tc>
          <w:tcPr>
            <w:tcW w:w="166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71A767C2" w14:textId="77777777" w:rsidR="008E35BF" w:rsidRPr="008E35BF" w:rsidRDefault="008E35BF" w:rsidP="008E35BF">
            <w:pPr>
              <w:spacing w:after="0" w:line="240" w:lineRule="auto"/>
              <w:rPr>
                <w:rFonts w:ascii="Times New Roman" w:eastAsia="Times New Roman" w:hAnsi="Times New Roman" w:cs="Times New Roman"/>
                <w:color w:val="000000"/>
                <w:sz w:val="24"/>
                <w:szCs w:val="24"/>
                <w:lang w:eastAsia="ru-RU"/>
              </w:rPr>
            </w:pPr>
            <w:r w:rsidRPr="008E35BF">
              <w:rPr>
                <w:rFonts w:ascii="Times New Roman" w:eastAsia="Times New Roman" w:hAnsi="Times New Roman" w:cs="Times New Roman"/>
                <w:color w:val="000000"/>
                <w:sz w:val="24"/>
                <w:szCs w:val="24"/>
                <w:lang w:eastAsia="ru-RU"/>
              </w:rPr>
              <w:t>Предмет</w:t>
            </w:r>
          </w:p>
        </w:tc>
        <w:tc>
          <w:tcPr>
            <w:tcW w:w="117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3E446DCB" w14:textId="77777777" w:rsidR="008E35BF" w:rsidRPr="008E35BF" w:rsidRDefault="008E35BF" w:rsidP="008E35BF">
            <w:pPr>
              <w:spacing w:after="0" w:line="240" w:lineRule="auto"/>
              <w:rPr>
                <w:rFonts w:ascii="Times New Roman" w:eastAsia="Times New Roman" w:hAnsi="Times New Roman" w:cs="Times New Roman"/>
                <w:color w:val="000000"/>
                <w:sz w:val="24"/>
                <w:szCs w:val="24"/>
                <w:lang w:eastAsia="ru-RU"/>
              </w:rPr>
            </w:pPr>
            <w:r w:rsidRPr="008E35BF">
              <w:rPr>
                <w:rFonts w:ascii="Times New Roman" w:eastAsia="Times New Roman" w:hAnsi="Times New Roman" w:cs="Times New Roman"/>
                <w:color w:val="000000"/>
                <w:sz w:val="24"/>
                <w:szCs w:val="24"/>
                <w:lang w:eastAsia="ru-RU"/>
              </w:rPr>
              <w:t>Учебный год</w:t>
            </w:r>
          </w:p>
        </w:tc>
        <w:tc>
          <w:tcPr>
            <w:tcW w:w="82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6234E95F" w14:textId="77777777" w:rsidR="008E35BF" w:rsidRPr="008E35BF" w:rsidRDefault="008E35BF" w:rsidP="008E35BF">
            <w:pPr>
              <w:spacing w:after="0" w:line="240" w:lineRule="auto"/>
              <w:rPr>
                <w:rFonts w:ascii="Times New Roman" w:eastAsia="Times New Roman" w:hAnsi="Times New Roman" w:cs="Times New Roman"/>
                <w:color w:val="000000"/>
                <w:sz w:val="24"/>
                <w:szCs w:val="24"/>
                <w:lang w:eastAsia="ru-RU"/>
              </w:rPr>
            </w:pPr>
            <w:r w:rsidRPr="008E35BF">
              <w:rPr>
                <w:rFonts w:ascii="Times New Roman" w:eastAsia="Times New Roman" w:hAnsi="Times New Roman" w:cs="Times New Roman"/>
                <w:color w:val="000000"/>
                <w:sz w:val="24"/>
                <w:szCs w:val="24"/>
                <w:lang w:eastAsia="ru-RU"/>
              </w:rPr>
              <w:t>класс</w:t>
            </w:r>
          </w:p>
        </w:tc>
        <w:tc>
          <w:tcPr>
            <w:tcW w:w="136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22E9DF8B" w14:textId="77777777" w:rsidR="008E35BF" w:rsidRPr="008E35BF" w:rsidRDefault="008E35BF" w:rsidP="008E35BF">
            <w:pPr>
              <w:spacing w:after="0" w:line="240" w:lineRule="auto"/>
              <w:rPr>
                <w:rFonts w:ascii="Times New Roman" w:eastAsia="Times New Roman" w:hAnsi="Times New Roman" w:cs="Times New Roman"/>
                <w:color w:val="000000"/>
                <w:sz w:val="24"/>
                <w:szCs w:val="24"/>
                <w:lang w:eastAsia="ru-RU"/>
              </w:rPr>
            </w:pPr>
            <w:r w:rsidRPr="008E35BF">
              <w:rPr>
                <w:rFonts w:ascii="Times New Roman" w:eastAsia="Times New Roman" w:hAnsi="Times New Roman" w:cs="Times New Roman"/>
                <w:color w:val="000000"/>
                <w:sz w:val="24"/>
                <w:szCs w:val="24"/>
                <w:lang w:eastAsia="ru-RU"/>
              </w:rPr>
              <w:t>Всего обучаемых</w:t>
            </w:r>
          </w:p>
        </w:tc>
        <w:tc>
          <w:tcPr>
            <w:tcW w:w="163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3E7554C4" w14:textId="77777777" w:rsidR="008E35BF" w:rsidRDefault="008E35BF" w:rsidP="008E35BF">
            <w:pPr>
              <w:spacing w:after="0" w:line="240" w:lineRule="auto"/>
              <w:rPr>
                <w:rFonts w:ascii="Times New Roman" w:eastAsia="Times New Roman" w:hAnsi="Times New Roman" w:cs="Times New Roman"/>
                <w:color w:val="000000"/>
                <w:sz w:val="24"/>
                <w:szCs w:val="24"/>
                <w:lang w:eastAsia="ru-RU"/>
              </w:rPr>
            </w:pPr>
            <w:r w:rsidRPr="008E35BF">
              <w:rPr>
                <w:rFonts w:ascii="Times New Roman" w:eastAsia="Times New Roman" w:hAnsi="Times New Roman" w:cs="Times New Roman"/>
                <w:color w:val="000000"/>
                <w:sz w:val="24"/>
                <w:szCs w:val="24"/>
                <w:lang w:eastAsia="ru-RU"/>
              </w:rPr>
              <w:t>%</w:t>
            </w:r>
          </w:p>
          <w:p w14:paraId="01319EE8" w14:textId="6C8ED459" w:rsidR="008E35BF" w:rsidRPr="008E35BF" w:rsidRDefault="008E35BF" w:rsidP="008E35BF">
            <w:pPr>
              <w:spacing w:after="0" w:line="240" w:lineRule="auto"/>
              <w:rPr>
                <w:rFonts w:ascii="Times New Roman" w:eastAsia="Times New Roman" w:hAnsi="Times New Roman" w:cs="Times New Roman"/>
                <w:color w:val="000000"/>
                <w:sz w:val="24"/>
                <w:szCs w:val="24"/>
                <w:lang w:eastAsia="ru-RU"/>
              </w:rPr>
            </w:pPr>
            <w:r w:rsidRPr="008E35BF">
              <w:rPr>
                <w:rFonts w:ascii="Times New Roman" w:eastAsia="Times New Roman" w:hAnsi="Times New Roman" w:cs="Times New Roman"/>
                <w:color w:val="000000"/>
                <w:sz w:val="24"/>
                <w:szCs w:val="24"/>
                <w:lang w:eastAsia="ru-RU"/>
              </w:rPr>
              <w:t>успеваемости</w:t>
            </w:r>
          </w:p>
        </w:tc>
        <w:tc>
          <w:tcPr>
            <w:tcW w:w="397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098B41C8" w14:textId="77777777" w:rsidR="008E35BF" w:rsidRDefault="008E35BF" w:rsidP="008E35BF">
            <w:pPr>
              <w:spacing w:after="0" w:line="240" w:lineRule="auto"/>
              <w:rPr>
                <w:rFonts w:ascii="Times New Roman" w:eastAsia="Times New Roman" w:hAnsi="Times New Roman" w:cs="Times New Roman"/>
                <w:color w:val="000000"/>
                <w:sz w:val="24"/>
                <w:szCs w:val="24"/>
                <w:lang w:eastAsia="ru-RU"/>
              </w:rPr>
            </w:pPr>
            <w:r w:rsidRPr="008E35BF">
              <w:rPr>
                <w:rFonts w:ascii="Times New Roman" w:eastAsia="Times New Roman" w:hAnsi="Times New Roman" w:cs="Times New Roman"/>
                <w:color w:val="000000"/>
                <w:sz w:val="24"/>
                <w:szCs w:val="24"/>
                <w:lang w:eastAsia="ru-RU"/>
              </w:rPr>
              <w:t>%</w:t>
            </w:r>
          </w:p>
          <w:p w14:paraId="67A9E1BA" w14:textId="67E9A5D1" w:rsidR="008E35BF" w:rsidRPr="008E35BF" w:rsidRDefault="008E35BF" w:rsidP="008E35BF">
            <w:pPr>
              <w:spacing w:after="0" w:line="240" w:lineRule="auto"/>
              <w:rPr>
                <w:rFonts w:ascii="Times New Roman" w:eastAsia="Times New Roman" w:hAnsi="Times New Roman" w:cs="Times New Roman"/>
                <w:color w:val="000000"/>
                <w:sz w:val="24"/>
                <w:szCs w:val="24"/>
                <w:lang w:eastAsia="ru-RU"/>
              </w:rPr>
            </w:pPr>
            <w:r w:rsidRPr="008E35BF">
              <w:rPr>
                <w:rFonts w:ascii="Times New Roman" w:eastAsia="Times New Roman" w:hAnsi="Times New Roman" w:cs="Times New Roman"/>
                <w:color w:val="000000"/>
                <w:sz w:val="24"/>
                <w:szCs w:val="24"/>
                <w:lang w:eastAsia="ru-RU"/>
              </w:rPr>
              <w:t>качества</w:t>
            </w:r>
          </w:p>
        </w:tc>
      </w:tr>
      <w:tr w:rsidR="008E35BF" w:rsidRPr="008E35BF" w14:paraId="76853AFC" w14:textId="77777777" w:rsidTr="008E35BF">
        <w:trPr>
          <w:trHeight w:val="708"/>
        </w:trPr>
        <w:tc>
          <w:tcPr>
            <w:tcW w:w="1394" w:type="dxa"/>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353DDBDD" w14:textId="77777777" w:rsidR="008E35BF" w:rsidRPr="008E35BF" w:rsidRDefault="008E35BF" w:rsidP="008E35BF">
            <w:pPr>
              <w:spacing w:after="0" w:line="240" w:lineRule="auto"/>
              <w:rPr>
                <w:rFonts w:ascii="Times New Roman" w:eastAsia="Times New Roman" w:hAnsi="Times New Roman" w:cs="Times New Roman"/>
                <w:color w:val="000000"/>
                <w:sz w:val="24"/>
                <w:szCs w:val="24"/>
                <w:lang w:eastAsia="ru-RU"/>
              </w:rPr>
            </w:pPr>
          </w:p>
        </w:tc>
        <w:tc>
          <w:tcPr>
            <w:tcW w:w="166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2128876D" w14:textId="77777777" w:rsidR="008E35BF" w:rsidRPr="008E35BF" w:rsidRDefault="008E35BF" w:rsidP="008E35BF">
            <w:pPr>
              <w:spacing w:after="0" w:line="240" w:lineRule="auto"/>
              <w:rPr>
                <w:rFonts w:ascii="Times New Roman" w:eastAsia="Times New Roman" w:hAnsi="Times New Roman" w:cs="Times New Roman"/>
                <w:color w:val="000000"/>
                <w:sz w:val="24"/>
                <w:szCs w:val="24"/>
                <w:lang w:eastAsia="ru-RU"/>
              </w:rPr>
            </w:pPr>
            <w:r w:rsidRPr="008E35BF">
              <w:rPr>
                <w:rFonts w:ascii="Times New Roman" w:eastAsia="Times New Roman" w:hAnsi="Times New Roman" w:cs="Times New Roman"/>
                <w:color w:val="000000"/>
                <w:sz w:val="28"/>
                <w:szCs w:val="28"/>
                <w:lang w:eastAsia="ru-RU"/>
              </w:rPr>
              <w:t>математика</w:t>
            </w:r>
          </w:p>
        </w:tc>
        <w:tc>
          <w:tcPr>
            <w:tcW w:w="117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2AE027C8" w14:textId="0F5F98F8" w:rsidR="008E35BF" w:rsidRPr="008E35BF" w:rsidRDefault="008E35BF" w:rsidP="008E35BF">
            <w:pPr>
              <w:spacing w:after="0" w:line="240" w:lineRule="auto"/>
              <w:rPr>
                <w:rFonts w:ascii="Times New Roman" w:eastAsia="Times New Roman" w:hAnsi="Times New Roman" w:cs="Times New Roman"/>
                <w:color w:val="000000"/>
                <w:sz w:val="24"/>
                <w:szCs w:val="24"/>
                <w:lang w:eastAsia="ru-RU"/>
              </w:rPr>
            </w:pPr>
            <w:r w:rsidRPr="008E35BF">
              <w:rPr>
                <w:rFonts w:ascii="Times New Roman" w:eastAsia="Times New Roman" w:hAnsi="Times New Roman" w:cs="Times New Roman"/>
                <w:color w:val="000000"/>
                <w:sz w:val="28"/>
                <w:szCs w:val="28"/>
                <w:lang w:eastAsia="ru-RU"/>
              </w:rPr>
              <w:t>201</w:t>
            </w:r>
            <w:r>
              <w:rPr>
                <w:rFonts w:ascii="Times New Roman" w:eastAsia="Times New Roman" w:hAnsi="Times New Roman" w:cs="Times New Roman"/>
                <w:color w:val="000000"/>
                <w:sz w:val="28"/>
                <w:szCs w:val="28"/>
                <w:lang w:eastAsia="ru-RU"/>
              </w:rPr>
              <w:t>6</w:t>
            </w:r>
            <w:r w:rsidRPr="008E35BF">
              <w:rPr>
                <w:rFonts w:ascii="Times New Roman" w:eastAsia="Times New Roman" w:hAnsi="Times New Roman" w:cs="Times New Roman"/>
                <w:color w:val="000000"/>
                <w:sz w:val="28"/>
                <w:szCs w:val="28"/>
                <w:lang w:eastAsia="ru-RU"/>
              </w:rPr>
              <w:t>-201</w:t>
            </w:r>
            <w:r>
              <w:rPr>
                <w:rFonts w:ascii="Times New Roman" w:eastAsia="Times New Roman" w:hAnsi="Times New Roman" w:cs="Times New Roman"/>
                <w:color w:val="000000"/>
                <w:sz w:val="28"/>
                <w:szCs w:val="28"/>
                <w:lang w:eastAsia="ru-RU"/>
              </w:rPr>
              <w:t>7</w:t>
            </w:r>
          </w:p>
        </w:tc>
        <w:tc>
          <w:tcPr>
            <w:tcW w:w="82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7462EC8F" w14:textId="3C9E2F33" w:rsidR="008E35BF" w:rsidRPr="008E35BF" w:rsidRDefault="008E35BF" w:rsidP="008E35BF">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9</w:t>
            </w:r>
          </w:p>
        </w:tc>
        <w:tc>
          <w:tcPr>
            <w:tcW w:w="136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121A200A" w14:textId="7E8225F5" w:rsidR="008E35BF" w:rsidRPr="008E35BF" w:rsidRDefault="008E35BF" w:rsidP="008E35BF">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26</w:t>
            </w:r>
          </w:p>
        </w:tc>
        <w:tc>
          <w:tcPr>
            <w:tcW w:w="163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0F4BDD4D" w14:textId="4A596FFB" w:rsidR="008E35BF" w:rsidRPr="008E35BF" w:rsidRDefault="008E35BF" w:rsidP="008E35BF">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100%</w:t>
            </w:r>
          </w:p>
        </w:tc>
        <w:tc>
          <w:tcPr>
            <w:tcW w:w="397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6C759941" w14:textId="1EEA3069" w:rsidR="008E35BF" w:rsidRPr="008E35BF" w:rsidRDefault="008E35BF" w:rsidP="008E35BF">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87%</w:t>
            </w:r>
          </w:p>
        </w:tc>
      </w:tr>
    </w:tbl>
    <w:p w14:paraId="7B167CD3" w14:textId="60A290FC" w:rsidR="0090543A" w:rsidRDefault="008E35BF" w:rsidP="0090543A">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0543A">
        <w:rPr>
          <w:rFonts w:ascii="Times New Roman" w:hAnsi="Times New Roman" w:cs="Times New Roman"/>
          <w:sz w:val="28"/>
          <w:szCs w:val="28"/>
        </w:rPr>
        <w:t xml:space="preserve">Психологическое исследование уровня тревожности по отношению к предмету показало, что у ребят нет повышенной тревожности. Дети имеют </w:t>
      </w:r>
      <w:r w:rsidR="0090543A">
        <w:rPr>
          <w:rFonts w:ascii="Times New Roman" w:hAnsi="Times New Roman" w:cs="Times New Roman"/>
          <w:sz w:val="28"/>
          <w:szCs w:val="28"/>
        </w:rPr>
        <w:lastRenderedPageBreak/>
        <w:t>твердую мотивацию к предмету. Кроме того данная технология помогает  мне как классному руководителю решать проблему межличностных взаимоотношений в коллективе. На втором уроке цикла при решении задач пары формирую сначала по желанию, затем по мере привыкания детей друг к другу состав пары меняю. Обучающиеся, работая на общий результат, постепенно начинают сотрудничать  не только на уроке, но и во внеурочной деятельности. Аналогично меняю состав групп и на уроках общения. Таким образом дети постоянно контактируют между собой. По данным социометрии в 7 «Б» классе коэффициент взаимности выборов составил 65,6%, отвергнутых детей нет. Состояние эмоционально-психологических отношений в коллективе хорошее.</w:t>
      </w:r>
    </w:p>
    <w:p w14:paraId="42426123" w14:textId="77777777" w:rsidR="0090543A" w:rsidRDefault="0090543A" w:rsidP="0090543A">
      <w:pPr>
        <w:spacing w:line="240" w:lineRule="auto"/>
        <w:jc w:val="both"/>
        <w:rPr>
          <w:rFonts w:ascii="Times New Roman" w:eastAsia="BatangChe" w:hAnsi="Times New Roman" w:cs="Times New Roman"/>
          <w:sz w:val="28"/>
          <w:szCs w:val="28"/>
        </w:rPr>
      </w:pPr>
      <w:r>
        <w:rPr>
          <w:rFonts w:ascii="Times New Roman" w:eastAsia="BatangChe" w:hAnsi="Times New Roman" w:cs="Times New Roman"/>
          <w:sz w:val="28"/>
          <w:szCs w:val="28"/>
        </w:rPr>
        <w:t xml:space="preserve">                 Считаю, что в развитии и закреплении познавательного                интереса учащихся к предмету значительное место, наряду с уроками, занимают  внеклассные мероприятия по предмету, что они способствует расширению и углублению знаний, развитию творческой активности, служат средством профориентации. Внеклассная работа открывает простор для осуществления нравственного воспитания, так как позволяет привлечь дополнительный и разнообразный материал, раскрывающий достижения отечественной науки. Целью внеклассной работы является развитие у учащихся кругозора; развитие творческих, организаторских способностей и личностных качеств. Во внеклассной работе у меня имеются широкие возможности учесть индивидуальные особенности учащихся, их интересы, наклонности, которые нередко перерастают в профессиональные интересы. Внеклассная работа очень многогранна и требует творческого подхода к ее проведению на каждом занятии. Следует помнить, что: внеклассная работа не должна дублировать учебную работу, следует учитывать запросы ученического коллектива и индивидуальные возможности, интересы учащихся. В нашей школе традиционными стали предметная неделя, научно - исследовательская конференция "Спектр", учащиеся активно принимают участие в мероприятиях школьного, всероссийского уровней и достигают хороших  результатов.                                                                                                                                                            </w:t>
      </w:r>
      <w:r>
        <w:rPr>
          <w:rFonts w:ascii="Times New Roman" w:hAnsi="Times New Roman" w:cs="Times New Roman"/>
          <w:sz w:val="28"/>
          <w:szCs w:val="28"/>
        </w:rPr>
        <w:t xml:space="preserve">                                  В  заключение хотелось бы сказать, что учитель – это человек, готовый и умеющий непрерывно учиться. Только человек, горячо влюбленный в свою профессию и постоянно самосовершенствующийся, может сегодня успешно работать в школе.                                          </w:t>
      </w:r>
    </w:p>
    <w:p w14:paraId="35392114" w14:textId="77777777" w:rsidR="00B17F83" w:rsidRDefault="00A630B7"/>
    <w:sectPr w:rsidR="00B17F8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CE4BC56" w14:textId="77777777" w:rsidR="00A630B7" w:rsidRDefault="00A630B7" w:rsidP="00406BA9">
      <w:pPr>
        <w:spacing w:after="0" w:line="240" w:lineRule="auto"/>
      </w:pPr>
      <w:r>
        <w:separator/>
      </w:r>
    </w:p>
  </w:endnote>
  <w:endnote w:type="continuationSeparator" w:id="0">
    <w:p w14:paraId="1299F8D4" w14:textId="77777777" w:rsidR="00A630B7" w:rsidRDefault="00A630B7" w:rsidP="00406B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7AEB82A" w14:textId="77777777" w:rsidR="00A630B7" w:rsidRDefault="00A630B7" w:rsidP="00406BA9">
      <w:pPr>
        <w:spacing w:after="0" w:line="240" w:lineRule="auto"/>
      </w:pPr>
      <w:r>
        <w:separator/>
      </w:r>
    </w:p>
  </w:footnote>
  <w:footnote w:type="continuationSeparator" w:id="0">
    <w:p w14:paraId="2447B3C0" w14:textId="77777777" w:rsidR="00A630B7" w:rsidRDefault="00A630B7" w:rsidP="00406BA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5EC7"/>
    <w:rsid w:val="000B4FE6"/>
    <w:rsid w:val="001E37AD"/>
    <w:rsid w:val="003359AF"/>
    <w:rsid w:val="00406BA9"/>
    <w:rsid w:val="00572432"/>
    <w:rsid w:val="00686CAB"/>
    <w:rsid w:val="008728CA"/>
    <w:rsid w:val="00883C8A"/>
    <w:rsid w:val="008E35BF"/>
    <w:rsid w:val="0090543A"/>
    <w:rsid w:val="00A630B7"/>
    <w:rsid w:val="00B55EC7"/>
    <w:rsid w:val="00D4197C"/>
    <w:rsid w:val="00EE7A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AFF091"/>
  <w15:chartTrackingRefBased/>
  <w15:docId w15:val="{288597F6-6EA0-4C04-B959-81E6EE865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0543A"/>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06BA9"/>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406BA9"/>
  </w:style>
  <w:style w:type="paragraph" w:styleId="a5">
    <w:name w:val="footer"/>
    <w:basedOn w:val="a"/>
    <w:link w:val="a6"/>
    <w:uiPriority w:val="99"/>
    <w:unhideWhenUsed/>
    <w:rsid w:val="00406BA9"/>
    <w:pPr>
      <w:tabs>
        <w:tab w:val="center" w:pos="4677"/>
        <w:tab w:val="right" w:pos="9355"/>
      </w:tabs>
      <w:spacing w:after="0" w:line="240" w:lineRule="auto"/>
    </w:pPr>
  </w:style>
  <w:style w:type="character" w:customStyle="1" w:styleId="a6">
    <w:name w:val="Нижний колонтитул Знак"/>
    <w:basedOn w:val="a0"/>
    <w:link w:val="a5"/>
    <w:uiPriority w:val="99"/>
    <w:rsid w:val="00406BA9"/>
  </w:style>
  <w:style w:type="paragraph" w:customStyle="1" w:styleId="c7">
    <w:name w:val="c7"/>
    <w:basedOn w:val="a"/>
    <w:rsid w:val="008E35B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6">
    <w:name w:val="c6"/>
    <w:basedOn w:val="a0"/>
    <w:rsid w:val="00D419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55453303">
      <w:bodyDiv w:val="1"/>
      <w:marLeft w:val="0"/>
      <w:marRight w:val="0"/>
      <w:marTop w:val="0"/>
      <w:marBottom w:val="0"/>
      <w:divBdr>
        <w:top w:val="none" w:sz="0" w:space="0" w:color="auto"/>
        <w:left w:val="none" w:sz="0" w:space="0" w:color="auto"/>
        <w:bottom w:val="none" w:sz="0" w:space="0" w:color="auto"/>
        <w:right w:val="none" w:sz="0" w:space="0" w:color="auto"/>
      </w:divBdr>
    </w:div>
    <w:div w:id="1392147969">
      <w:bodyDiv w:val="1"/>
      <w:marLeft w:val="0"/>
      <w:marRight w:val="0"/>
      <w:marTop w:val="0"/>
      <w:marBottom w:val="0"/>
      <w:divBdr>
        <w:top w:val="none" w:sz="0" w:space="0" w:color="auto"/>
        <w:left w:val="none" w:sz="0" w:space="0" w:color="auto"/>
        <w:bottom w:val="none" w:sz="0" w:space="0" w:color="auto"/>
        <w:right w:val="none" w:sz="0" w:space="0" w:color="auto"/>
      </w:divBdr>
    </w:div>
    <w:div w:id="2014339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TotalTime>
  <Pages>1</Pages>
  <Words>2041</Words>
  <Characters>11639</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dc:creator>
  <cp:keywords/>
  <dc:description/>
  <cp:lastModifiedBy>Olga</cp:lastModifiedBy>
  <cp:revision>8</cp:revision>
  <dcterms:created xsi:type="dcterms:W3CDTF">2020-07-18T10:50:00Z</dcterms:created>
  <dcterms:modified xsi:type="dcterms:W3CDTF">2020-07-18T14:18:00Z</dcterms:modified>
</cp:coreProperties>
</file>