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olor w:val="000000" w:themeColor="text1"/>
        </w:rPr>
        <w:id w:val="12955724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sdtEndPr>
      <w:sdtContent>
        <w:p w14:paraId="40B81048" w14:textId="77777777" w:rsidR="005806AE" w:rsidRPr="00E34C40" w:rsidRDefault="008D3F9E">
          <w:pPr>
            <w:rPr>
              <w:color w:val="000000" w:themeColor="text1"/>
            </w:rPr>
          </w:pPr>
          <w:r>
            <w:rPr>
              <w:noProof/>
              <w:color w:val="000000" w:themeColor="text1"/>
            </w:rPr>
            <w:pict w14:anchorId="3ADC06B7">
              <v:group id="_x0000_s1026" style="position:absolute;margin-left:1685.1pt;margin-top:0;width:238.15pt;height:841.95pt;z-index:251660288;mso-width-percent:400;mso-height-percent:1000;mso-position-horizontal:right;mso-position-horizontal-relative:page;mso-position-vertical:top;mso-position-vertical-relative:page;mso-width-percent:400;mso-height-percent:1000" coordorigin="7329" coordsize="4911,15840" o:allowincell="f">
                <v:group id="_x0000_s1027" style="position:absolute;left:7344;width:4896;height:15840;mso-width-percent:400;mso-height-percent:1000;mso-position-horizontal:right;mso-position-horizontal-relative:page;mso-position-vertical:top;mso-position-vertical-relative:page;mso-width-percent:400;mso-height-percent:1000" coordorigin="7560" coordsize="4700,15840" o:allowincell="f">
                  <v:rect id="_x0000_s1028" style="position:absolute;left:7755;width:4505;height:15840;mso-height-percent:1000;mso-position-vertical:top;mso-position-vertical-relative:page;mso-height-percent:1000" fillcolor="#a5a5a5 [3206]" stroked="f" strokecolor="#d8d8d8 [2732]">
                    <v:fill color2="#bfbfbf [2412]" rotate="t"/>
                  </v:rect>
                  <v:rect id="_x0000_s1029" style="position:absolute;left:7560;top:8;width:195;height:15825;mso-height-percent:1000;mso-position-vertical-relative:page;mso-height-percent:1000;mso-width-relative:margin;v-text-anchor:middle" fillcolor="#a5a5a5 [3206]" stroked="f" strokecolor="white [3212]" strokeweight="1pt">
                    <v:fill r:id="rId6" o:title="Light vertical" opacity="52429f" o:opacity2="52429f" type="pattern"/>
                    <v:shadow color="#d8d8d8 [2732]" offset="3pt,3pt" offset2="2pt,2pt"/>
                  </v:rect>
                </v:group>
                <v:rect id="_x0000_s1030" style="position:absolute;left:7344;width:4896;height:3958;mso-width-percent:400;mso-height-percent:250;mso-position-horizontal:right;mso-position-horizontal-relative:page;mso-position-vertical:top;mso-position-vertical-relative:page;mso-width-percent:400;mso-height-percent:250;v-text-anchor:bottom" o:allowincell="f" filled="f" fillcolor="white [3212]" stroked="f" strokecolor="white [3212]" strokeweight="1pt">
                  <v:fill opacity="52429f"/>
                  <v:shadow color="#d8d8d8 [2732]" offset="3pt,3pt" offset2="2pt,2pt"/>
                  <v:textbox style="mso-next-textbox:#_x0000_s1030" inset="28.8pt,14.4pt,14.4pt,14.4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  <w:alias w:val="Год"/>
                          <w:id w:val="12955761"/>
                          <w:placeholder>
                            <w:docPart w:val="B689A6407F404C29BE5080A994FB0FC4"/>
                          </w:placeholder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20-01-01T00:00:00Z">
                            <w:dateFormat w:val="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p w14:paraId="3E97AEA0" w14:textId="28069C82" w:rsidR="005806AE" w:rsidRDefault="005806AE">
                            <w:pPr>
                              <w:pStyle w:val="a8"/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>20</w:t>
                            </w:r>
                            <w:r w:rsidR="00304535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:lang w:val="kk-KZ"/>
                              </w:rPr>
                              <w:t>20</w:t>
                            </w:r>
                          </w:p>
                        </w:sdtContent>
                      </w:sdt>
                    </w:txbxContent>
                  </v:textbox>
                </v:rect>
                <v:rect id="_x0000_s1031" style="position:absolute;left:7329;top:10658;width:4889;height:4462;mso-width-percent:400;mso-position-horizontal-relative:page;mso-position-vertical-relative:margin;mso-width-percent:400;v-text-anchor:bottom" o:allowincell="f" filled="f" fillcolor="white [3212]" stroked="f" strokecolor="white [3212]" strokeweight="1pt">
                  <v:fill opacity="52429f"/>
                  <v:shadow color="#d8d8d8 [2732]" offset="3pt,3pt" offset2="2pt,2pt"/>
                  <v:textbox style="mso-next-textbox:#_x0000_s1031" inset="28.8pt,14.4pt,14.4pt,14.4pt">
                    <w:txbxContent>
                      <w:sdt>
                        <w:sdtPr>
                          <w:rPr>
                            <w:color w:val="FFFFFF" w:themeColor="background1"/>
                            <w:sz w:val="32"/>
                            <w:szCs w:val="32"/>
                          </w:rPr>
                          <w:alias w:val="Автор"/>
                          <w:id w:val="12955762"/>
                          <w:placeholder>
                            <w:docPart w:val="8851B0013EE34E08A31BFFAA4D8A0A81"/>
                          </w:placeholder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EndPr/>
                        <w:sdtContent>
                          <w:p w14:paraId="632426DF" w14:textId="77777777" w:rsidR="005806AE" w:rsidRPr="005806AE" w:rsidRDefault="005806AE">
                            <w:pPr>
                              <w:pStyle w:val="a8"/>
                              <w:spacing w:line="360" w:lineRule="auto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5806AE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Злочевская С.В.</w:t>
                            </w:r>
                          </w:p>
                        </w:sdtContent>
                      </w:sdt>
                      <w:sdt>
                        <w:sdtPr>
                          <w:rPr>
                            <w:color w:val="FFFFFF" w:themeColor="background1"/>
                            <w:sz w:val="32"/>
                            <w:szCs w:val="32"/>
                          </w:rPr>
                          <w:alias w:val="Организация"/>
                          <w:id w:val="12955763"/>
                          <w:placeholder>
                            <w:docPart w:val="5B5A9C1A194246D3ACDB20F30C334917"/>
                          </w:placeholder>
                          <w:dataBinding w:prefixMappings="xmlns:ns0='http://schemas.openxmlformats.org/officeDocument/2006/extended-properties'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p w14:paraId="7CF4304B" w14:textId="4CB3795B" w:rsidR="005806AE" w:rsidRPr="005806AE" w:rsidRDefault="005806AE">
                            <w:pPr>
                              <w:pStyle w:val="a8"/>
                              <w:spacing w:line="360" w:lineRule="auto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5806AE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Высший </w:t>
                            </w:r>
                            <w:proofErr w:type="spellStart"/>
                            <w:r w:rsidR="00304535">
                              <w:rPr>
                                <w:color w:val="FFFFFF" w:themeColor="background1"/>
                                <w:sz w:val="32"/>
                                <w:szCs w:val="32"/>
                                <w:lang w:val="kk-KZ"/>
                              </w:rPr>
                              <w:t>технический</w:t>
                            </w:r>
                            <w:proofErr w:type="spellEnd"/>
                            <w:r w:rsidR="00304535">
                              <w:rPr>
                                <w:color w:val="FFFFFF" w:themeColor="background1"/>
                                <w:sz w:val="32"/>
                                <w:szCs w:val="32"/>
                                <w:lang w:val="kk-KZ"/>
                              </w:rPr>
                              <w:t xml:space="preserve"> </w:t>
                            </w:r>
                            <w:r w:rsidRPr="005806AE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колледж, </w:t>
                            </w:r>
                            <w:proofErr w:type="spellStart"/>
                            <w:r w:rsidRPr="005806AE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г.Щучинск</w:t>
                            </w:r>
                            <w:proofErr w:type="spellEnd"/>
                          </w:p>
                        </w:sdtContent>
                      </w:sdt>
                    </w:txbxContent>
                  </v:textbox>
                </v:rect>
                <w10:wrap anchorx="page" anchory="page"/>
              </v:group>
            </w:pict>
          </w:r>
        </w:p>
        <w:p w14:paraId="70557AD0" w14:textId="77777777" w:rsidR="005806AE" w:rsidRPr="00E34C40" w:rsidRDefault="005806AE">
          <w:pPr>
            <w:spacing w:after="160" w:line="259" w:lineRule="auto"/>
            <w:rPr>
              <w:rFonts w:ascii="Times New Roman" w:eastAsia="Times New Roman" w:hAnsi="Times New Roman"/>
              <w:color w:val="000000" w:themeColor="text1"/>
              <w:sz w:val="24"/>
              <w:szCs w:val="24"/>
              <w:shd w:val="clear" w:color="auto" w:fill="FFFFFF"/>
              <w:lang w:eastAsia="ru-RU"/>
            </w:rPr>
          </w:pPr>
          <w:r w:rsidRPr="00E34C40">
            <w:rPr>
              <w:noProof/>
              <w:color w:val="000000" w:themeColor="text1"/>
              <w:lang w:eastAsia="ru-RU"/>
            </w:rPr>
            <w:drawing>
              <wp:anchor distT="0" distB="0" distL="114300" distR="114300" simplePos="0" relativeHeight="251663360" behindDoc="0" locked="0" layoutInCell="1" allowOverlap="1" wp14:anchorId="25FA7E84" wp14:editId="15D444E1">
                <wp:simplePos x="0" y="0"/>
                <wp:positionH relativeFrom="margin">
                  <wp:posOffset>938530</wp:posOffset>
                </wp:positionH>
                <wp:positionV relativeFrom="margin">
                  <wp:posOffset>4131310</wp:posOffset>
                </wp:positionV>
                <wp:extent cx="3795395" cy="3253105"/>
                <wp:effectExtent l="0" t="0" r="0" b="0"/>
                <wp:wrapSquare wrapText="bothSides"/>
                <wp:docPr id="7" name="Рисунок 7" descr="http://gamesounds.ru/uploads/images/i/n/n/innovatsij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http://gamesounds.ru/uploads/images/i/n/n/innovatsij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5395" cy="3253105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  <a:effectLst>
                          <a:softEdge rad="112500"/>
                        </a:effectLst>
                      </pic:spPr>
                    </pic:pic>
                  </a:graphicData>
                </a:graphic>
              </wp:anchor>
            </w:drawing>
          </w:r>
          <w:r w:rsidR="008D3F9E">
            <w:rPr>
              <w:noProof/>
              <w:color w:val="000000" w:themeColor="text1"/>
            </w:rPr>
            <w:pict w14:anchorId="0B6324B0">
              <v:rect id="_x0000_s1032" style="position:absolute;margin-left:0;margin-top:211.05pt;width:593.7pt;height:339.55pt;z-index:251662336;mso-height-percent:73;mso-top-percent:250;mso-position-horizontal:left;mso-position-horizontal-relative:page;mso-position-vertical-relative:page;mso-height-percent:73;mso-top-percent:250;v-text-anchor:middle" o:allowincell="f" fillcolor="#5b9bd5 [3204]" strokecolor="white [3212]" strokeweight="1pt">
                <v:fill color2="#2e74b5 [2404]"/>
                <v:shadow color="#d8d8d8 [2732]" offset="3pt,3pt" offset2="2pt,2pt"/>
                <v:textbox style="mso-next-textbox:#_x0000_s1032;mso-fit-shape-to-text:t" inset="14.4pt,,14.4pt">
                  <w:txbxContent>
                    <w:sdt>
                      <w:sdtPr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48"/>
                          <w:szCs w:val="48"/>
                        </w:rPr>
                        <w:alias w:val="Заголовок"/>
                        <w:id w:val="12955765"/>
                        <w:placeholder>
                          <w:docPart w:val="359A812C43644902A1962A6ADE7CBFE9"/>
                        </w:placeholder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EndPr/>
                      <w:sdtContent>
                        <w:p w14:paraId="4020DB25" w14:textId="563765D2" w:rsidR="005806AE" w:rsidRDefault="005806AE" w:rsidP="00304535">
                          <w:pPr>
                            <w:pStyle w:val="a8"/>
                            <w:jc w:val="center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5806AE"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48"/>
                              <w:szCs w:val="48"/>
                            </w:rPr>
                            <w:t xml:space="preserve"> «Внедрение в учебно-воспитательный процесс инновационных педагогических технологий»</w:t>
                          </w:r>
                        </w:p>
                      </w:sdtContent>
                    </w:sdt>
                  </w:txbxContent>
                </v:textbox>
                <w10:wrap anchorx="page" anchory="page"/>
              </v:rect>
            </w:pict>
          </w:r>
          <w:r w:rsidRPr="00E34C40">
            <w:rPr>
              <w:rFonts w:ascii="Times New Roman" w:eastAsia="Times New Roman" w:hAnsi="Times New Roman"/>
              <w:color w:val="000000" w:themeColor="text1"/>
              <w:sz w:val="24"/>
              <w:szCs w:val="24"/>
              <w:shd w:val="clear" w:color="auto" w:fill="FFFFFF"/>
              <w:lang w:eastAsia="ru-RU"/>
            </w:rPr>
            <w:br w:type="page"/>
          </w:r>
        </w:p>
      </w:sdtContent>
    </w:sdt>
    <w:p w14:paraId="1A55638B" w14:textId="77777777" w:rsidR="005806AE" w:rsidRPr="00E34C40" w:rsidRDefault="00776F2D" w:rsidP="005806AE">
      <w:pPr>
        <w:spacing w:after="0" w:line="240" w:lineRule="auto"/>
        <w:ind w:firstLine="709"/>
        <w:jc w:val="right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E34C40">
        <w:rPr>
          <w:rFonts w:ascii="Times New Roman" w:hAnsi="Times New Roman"/>
          <w:color w:val="000000" w:themeColor="text1"/>
          <w:sz w:val="24"/>
          <w:szCs w:val="24"/>
        </w:rPr>
        <w:lastRenderedPageBreak/>
        <w:br/>
      </w:r>
    </w:p>
    <w:p w14:paraId="58D88736" w14:textId="77777777" w:rsidR="00711198" w:rsidRPr="00E34C40" w:rsidRDefault="00776F2D" w:rsidP="005806AE">
      <w:pPr>
        <w:spacing w:after="0" w:line="240" w:lineRule="auto"/>
        <w:ind w:firstLine="709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Необходимо повышать грамотность населения,</w:t>
      </w:r>
      <w:r w:rsidRPr="00E34C40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в том числе за счет различных стимулирующих</w:t>
      </w:r>
      <w:r w:rsidRPr="00E34C40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программ. Я призываю всех казахстанцев</w:t>
      </w:r>
      <w:r w:rsidRPr="00E34C40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активнее осваивать</w:t>
      </w:r>
      <w:r w:rsidR="005806AE"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информационные технологии</w:t>
      </w:r>
      <w:r w:rsidRPr="00E34C40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Н.А.Назарбаев</w:t>
      </w:r>
      <w:r w:rsidRPr="00E34C40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br/>
      </w:r>
    </w:p>
    <w:p w14:paraId="05C819E8" w14:textId="77777777" w:rsidR="00776F2D" w:rsidRPr="00E34C40" w:rsidRDefault="00776F2D" w:rsidP="005806A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E34C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В век высоких технологий, коммуникаций и инноваций кардинально изменились многие виды человеческой деятельности. Не обошел прогресс и систему образования. В последнее время все чаще звучат словосочетания качество обучения, качество образования, успеваемость студентов. Каждый из нас задумывался неоднократно над вопросами: Что необходимо сделать мне, как преподавателю - предметнику, чтобы качество знаний моих студентов стало выше? Использую ли я, наиболее эффективные формы и методы обучения, технологии и приводит ли это к повышению качества знаний студентов? И на сегодня важнейшими факторами, определяющими преобразование в системе </w:t>
      </w:r>
      <w:proofErr w:type="gramStart"/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образования</w:t>
      </w:r>
      <w:proofErr w:type="gramEnd"/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являются инновации, которые способны значительно увеличить стремление студентов к знаниям, а как следствие и улучшить их успеваемость.</w:t>
      </w:r>
      <w:r w:rsidRPr="00E34C40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68969359" w14:textId="77777777" w:rsidR="00711198" w:rsidRPr="00E34C40" w:rsidRDefault="00711198" w:rsidP="005806A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Сегодня многими </w:t>
      </w:r>
      <w:r w:rsidR="00776F2D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педагогами 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 целью достижения результативности обучения применяются современные технологии и инновационные методы обучения. Эти методы включают активные и интерактивные формы, применяющиеся в обучении. Активные предусматривают деятельную позицию </w:t>
      </w:r>
      <w:r w:rsidR="00776F2D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студента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 отношению к преподавателю и к тем, кто получает образование вместе с ним. Во время уроков с их применением используются учебники, тетради, компьютер, то есть индивидуальные средства, использующиеся для обучения. Благодаря интерактивным методам, происходит эффективное усвоение знаний в сотрудничестве с другими </w:t>
      </w:r>
      <w:r w:rsidR="00776F2D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студентами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Эти методы принадлежат к коллективным формам обучения, во время которых над изучаемым материалом работает группа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студентов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 при этом каждый из них несет ответственность за проделанную работу.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t xml:space="preserve">      </w:t>
      </w:r>
    </w:p>
    <w:p w14:paraId="739FB4C4" w14:textId="77777777" w:rsidR="00711198" w:rsidRPr="00E34C40" w:rsidRDefault="00711198" w:rsidP="005806AE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E34C40">
        <w:rPr>
          <w:rFonts w:ascii="Times New Roman" w:hAnsi="Times New Roman"/>
          <w:color w:val="000000" w:themeColor="text1"/>
          <w:sz w:val="24"/>
          <w:szCs w:val="24"/>
        </w:rPr>
        <w:t>Слово «инновация» (от латинского «</w:t>
      </w:r>
      <w:proofErr w:type="spellStart"/>
      <w:r w:rsidRPr="00E34C40">
        <w:rPr>
          <w:rFonts w:ascii="Times New Roman" w:hAnsi="Times New Roman"/>
          <w:color w:val="000000" w:themeColor="text1"/>
          <w:sz w:val="24"/>
          <w:szCs w:val="24"/>
        </w:rPr>
        <w:t>иннове</w:t>
      </w:r>
      <w:proofErr w:type="spellEnd"/>
      <w:r w:rsidRPr="00E34C40">
        <w:rPr>
          <w:rFonts w:ascii="Times New Roman" w:hAnsi="Times New Roman"/>
          <w:color w:val="000000" w:themeColor="text1"/>
          <w:sz w:val="24"/>
          <w:szCs w:val="24"/>
        </w:rPr>
        <w:t xml:space="preserve">») появилось в середине 17 века и означает вхождение нового в некоторую сферу, вживление в нее и порождение целого ряда изменений в этой сфере. Инновация – это, с одной стороны, процесс </w:t>
      </w:r>
      <w:proofErr w:type="spellStart"/>
      <w:r w:rsidRPr="00E34C40">
        <w:rPr>
          <w:rFonts w:ascii="Times New Roman" w:hAnsi="Times New Roman"/>
          <w:color w:val="000000" w:themeColor="text1"/>
          <w:sz w:val="24"/>
          <w:szCs w:val="24"/>
        </w:rPr>
        <w:t>вновления</w:t>
      </w:r>
      <w:proofErr w:type="spellEnd"/>
      <w:r w:rsidRPr="00E34C40">
        <w:rPr>
          <w:rFonts w:ascii="Times New Roman" w:hAnsi="Times New Roman"/>
          <w:color w:val="000000" w:themeColor="text1"/>
          <w:sz w:val="24"/>
          <w:szCs w:val="24"/>
        </w:rPr>
        <w:t xml:space="preserve">, реализации, внедрения, а с другой – это деятельность по </w:t>
      </w:r>
      <w:proofErr w:type="spellStart"/>
      <w:r w:rsidRPr="00E34C40">
        <w:rPr>
          <w:rFonts w:ascii="Times New Roman" w:hAnsi="Times New Roman"/>
          <w:color w:val="000000" w:themeColor="text1"/>
          <w:sz w:val="24"/>
          <w:szCs w:val="24"/>
        </w:rPr>
        <w:t>вращиванию</w:t>
      </w:r>
      <w:proofErr w:type="spellEnd"/>
      <w:r w:rsidRPr="00E34C40">
        <w:rPr>
          <w:rFonts w:ascii="Times New Roman" w:hAnsi="Times New Roman"/>
          <w:color w:val="000000" w:themeColor="text1"/>
          <w:sz w:val="24"/>
          <w:szCs w:val="24"/>
        </w:rPr>
        <w:t xml:space="preserve"> новации в определенную социальную практику, а вовсе – не предмет. 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Инновация в точном переводе с латинского языка обозначает не «новое», а «в новое». </w:t>
      </w:r>
      <w:r w:rsidRPr="00E34C40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Понятие «инновация» означает новшество, новизну, изменение; инновация как средство и процесс предполагает введение чего-либо нового. Применительно к педагогическому процессу инновация означает введение нового в цели, содержание, методы и формы обучения и воспитания, организацию совместной деятельности </w:t>
      </w:r>
      <w:r w:rsidR="00F756B3" w:rsidRPr="00E34C40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преподавателя </w:t>
      </w:r>
      <w:r w:rsidRPr="00E34C4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и </w:t>
      </w:r>
      <w:r w:rsidR="00776F2D" w:rsidRPr="00E34C40">
        <w:rPr>
          <w:rFonts w:ascii="Times New Roman" w:hAnsi="Times New Roman"/>
          <w:b/>
          <w:color w:val="000000" w:themeColor="text1"/>
          <w:sz w:val="24"/>
          <w:szCs w:val="24"/>
        </w:rPr>
        <w:t>студента</w:t>
      </w:r>
      <w:r w:rsidRPr="00E34C40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50E6B192" w14:textId="77777777" w:rsidR="00711198" w:rsidRPr="00E34C40" w:rsidRDefault="00711198" w:rsidP="005806A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E34C40">
        <w:rPr>
          <w:rFonts w:ascii="Times New Roman" w:hAnsi="Times New Roman"/>
          <w:color w:val="000000" w:themeColor="text1"/>
          <w:sz w:val="24"/>
          <w:szCs w:val="24"/>
        </w:rPr>
        <w:t>Появление новых информационных технологий, связанных с развитием компьютерных средств и сетей телекоммуникаций, дало возможность создать качественно новую информационно-образовательную среду как основу для развития и совершенствования системы образования.</w:t>
      </w:r>
    </w:p>
    <w:p w14:paraId="3D371D4F" w14:textId="77777777" w:rsidR="00711198" w:rsidRPr="00E34C40" w:rsidRDefault="00711198" w:rsidP="005806A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E34C4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Способы инновационного обучения 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t xml:space="preserve">– модульное обучение, проблемное обучение, дистанционное обучение, исследовательское методическое обучение, метод проектов, социальное партнерство и т.д. </w:t>
      </w:r>
    </w:p>
    <w:p w14:paraId="066C2F6D" w14:textId="77777777" w:rsidR="00711198" w:rsidRPr="00E34C40" w:rsidRDefault="00711198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Интерактивные методы способствуют качественному усвоению нового материала. К ним принадлежат: </w:t>
      </w:r>
    </w:p>
    <w:p w14:paraId="7F642643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упражнения, носящие творческий характер; </w:t>
      </w:r>
    </w:p>
    <w:p w14:paraId="401CC4FC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групповые задания; </w:t>
      </w:r>
    </w:p>
    <w:p w14:paraId="2ABDE013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образовательные, ролевые, деловые игры, имитация; </w:t>
      </w:r>
    </w:p>
    <w:p w14:paraId="5149FB4A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уроки-экскурсии; </w:t>
      </w:r>
    </w:p>
    <w:p w14:paraId="1E3A1D2D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уроки-встречи с творческими людьми и специалистами;</w:t>
      </w:r>
    </w:p>
    <w:p w14:paraId="367E1247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занятия, направленные на творческое развитие </w:t>
      </w:r>
    </w:p>
    <w:p w14:paraId="1D8FF9D9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– уроки-спектакли, создание фильмов, выпуск газет; </w:t>
      </w:r>
    </w:p>
    <w:p w14:paraId="3770BB52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lastRenderedPageBreak/>
        <w:t xml:space="preserve">- использование видеоматериалов, интернета, наглядности; </w:t>
      </w:r>
    </w:p>
    <w:p w14:paraId="7ACF092F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решение сложных вопросов и проблем с помощью «мозгово</w:t>
      </w:r>
      <w:r w:rsidR="00776F2D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го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штурм</w:t>
      </w:r>
      <w:r w:rsidR="00776F2D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».</w:t>
      </w:r>
    </w:p>
    <w:p w14:paraId="73A04C74" w14:textId="77777777" w:rsidR="00711198" w:rsidRPr="00E34C40" w:rsidRDefault="00711198" w:rsidP="005806A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E34C40">
        <w:rPr>
          <w:rFonts w:ascii="Times New Roman" w:hAnsi="Times New Roman"/>
          <w:b/>
          <w:color w:val="000000" w:themeColor="text1"/>
          <w:sz w:val="24"/>
          <w:szCs w:val="24"/>
        </w:rPr>
        <w:t>Главной целью инновационных технологий образования является подготовка человека к жизни в постоянно меняющемся мире.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34C40">
        <w:rPr>
          <w:rFonts w:ascii="Times New Roman" w:hAnsi="Times New Roman"/>
          <w:b/>
          <w:color w:val="000000" w:themeColor="text1"/>
          <w:sz w:val="24"/>
          <w:szCs w:val="24"/>
        </w:rPr>
        <w:t xml:space="preserve">Целью инновационной деятельности является качественное изменение личности </w:t>
      </w:r>
      <w:r w:rsidR="00776F2D" w:rsidRPr="00E34C40">
        <w:rPr>
          <w:rFonts w:ascii="Times New Roman" w:hAnsi="Times New Roman"/>
          <w:b/>
          <w:color w:val="000000" w:themeColor="text1"/>
          <w:sz w:val="24"/>
          <w:szCs w:val="24"/>
        </w:rPr>
        <w:t>студента</w:t>
      </w:r>
      <w:r w:rsidRPr="00E34C4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по сравнению с традиционной системой.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67A1EC0F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Поэтому инновационные методы обучения  способствуют развитию познавательного интереса у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студентов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учат систематизировать и обобщать изучаемый материал, обсуждать и дискутировать. Осмысливая и обрабатывая полученные знания,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студенты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приобретают навыки применения их на практике, получают опыт общения. Бесспорно, инновационные методы обучения имеют преимущества перед традиционными, ведь они способствуют развитию 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студента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учат его самостоятельности в познании и принятии решений. </w:t>
      </w:r>
    </w:p>
    <w:p w14:paraId="49E9E745" w14:textId="77777777" w:rsidR="00711198" w:rsidRPr="00E34C40" w:rsidRDefault="00711198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Главной задачей </w:t>
      </w:r>
      <w:proofErr w:type="spellStart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ТиПО</w:t>
      </w:r>
      <w:proofErr w:type="spellEnd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на современном этапе является подготовка специалистов, способных нестандартно, гибко и своевременно реагировать на изменения, которые происходят в мире. Поэтому для подготовки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студентов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к профессиональной деятельности в будущем и используются инновационные методы обучения в </w:t>
      </w:r>
      <w:proofErr w:type="spellStart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ТиПО</w:t>
      </w:r>
      <w:proofErr w:type="spellEnd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К таким методам принадлежит проблемное обучение, 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которое 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предусматрива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ет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формирование навыков для решения проблемных задач, не имею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щих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однозначного ответа, самостоятельной работы над материалом и выработку умений применять обретенные знания на практике. Также инновационные методы обучения предусматривают интерактивное обучение. Оно направлено на активное и глубокое усвоение изучаемого материала, развитие умения решать комплексные задачи. Интерактивные виды деятельности включают в себя имитационные и ролевые игры, дискуссии, моделирующие ситуации. Одним из современных методов является обучение через сотрудничество. Он используется для работы с партнерами,  а также в малых группах. Этот метод ставит своей задачей эффективное усвоение учебного материала, выработку способности воспринимать разные точки зрения, умение сотрудничать и решать конфликты в процессе совместной работы. Применяемые на современном этапе инновационные методы обучения в </w:t>
      </w:r>
      <w:proofErr w:type="spellStart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ТиПО</w:t>
      </w:r>
      <w:proofErr w:type="spellEnd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предусматривают и метод, приоритетом которого являются нравственные ценности. Он способствует формированию индивидуальных нравственных установок, основанных на профессиональной этике, выработке критического мышления, умения представлять и отстаивать собственное мнение. Инновационные методы позволили изменить и роль преподавателя, который является не только носителем знания, но и наставником, инициирующим творческие поиски студентов. </w:t>
      </w:r>
    </w:p>
    <w:p w14:paraId="2D5A2A85" w14:textId="77777777" w:rsidR="00711198" w:rsidRPr="00E34C40" w:rsidRDefault="00711198" w:rsidP="005806A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E34C40">
        <w:rPr>
          <w:rFonts w:ascii="Times New Roman" w:hAnsi="Times New Roman"/>
          <w:color w:val="000000" w:themeColor="text1"/>
          <w:sz w:val="24"/>
          <w:szCs w:val="24"/>
        </w:rPr>
        <w:t>В связи с этим система образования должна нацеливаться на формирование нового типа специалиста, который умел бы самостоятельно добывать, обрабатывать, анализировать необходимую информацию и эффективно использовать ее в нужный момент.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771DEBBB" w14:textId="77777777" w:rsidR="00711198" w:rsidRPr="00E34C40" w:rsidRDefault="00711198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Сегодня нет такого преподавателя, который не задумывался бы над вопросами: «Как сделать урок интересным, ярким? Как увлечь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студентов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своим предметом? Как создать на уроке ситуацию успеха для каждого </w:t>
      </w:r>
      <w:r w:rsidR="00776F2D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студента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?» Какой современный преподаватель не мечтает о том, чтобы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студенты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на его уроке работали добровольно, творчески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познавали предмет на максимальном для каждого уровне успешности? </w:t>
      </w:r>
    </w:p>
    <w:p w14:paraId="51E966B5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       И это не случайно. Новая организация общества, новое отношение к жизни предъявляют и новые требования к 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учебному заведению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Сегодня основная цель обучения - это не только накопление 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студентом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определённой суммы знаний, умений, навыков, но и подготовка </w:t>
      </w:r>
      <w:r w:rsidR="00776F2D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студента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как самостоятельного субъекта образовательной деятельности. В основе современного образования лежит активность и преподавателя, и, что не менее важно, 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студента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Именно этой цели - воспитанию творческой, активной личности, умеющей учиться, совершенствоваться самостоятельно, и подчиняются основные задачи современного образования. </w:t>
      </w:r>
    </w:p>
    <w:p w14:paraId="02161EAD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     Инновационный подход к обучению позволяет так организовать учебный процесс, что 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студенту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урок и в радость, и приносит пользу, не превращаясь просто в забаву или игру. И, может быть, именно на таком уроке, как говорил Цицерон, «зажгутся глаза слушающего о глаза говорящего».    </w:t>
      </w:r>
    </w:p>
    <w:p w14:paraId="25A37C0F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    </w:t>
      </w:r>
      <w:r w:rsidR="00E34C40"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ab/>
      </w: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 Инновационные технологии: </w:t>
      </w:r>
    </w:p>
    <w:p w14:paraId="0BDB218C" w14:textId="77777777" w:rsidR="00711198" w:rsidRPr="00E34C40" w:rsidRDefault="00711198" w:rsidP="005806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игровые</w:t>
      </w:r>
    </w:p>
    <w:p w14:paraId="70A2B705" w14:textId="77777777" w:rsidR="00711198" w:rsidRPr="00E34C40" w:rsidRDefault="00711198" w:rsidP="005806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проектные</w:t>
      </w:r>
    </w:p>
    <w:p w14:paraId="2D543FBE" w14:textId="77777777" w:rsidR="00711198" w:rsidRPr="00E34C40" w:rsidRDefault="00711198" w:rsidP="005806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lastRenderedPageBreak/>
        <w:t>технология проблемного обучения</w:t>
      </w:r>
    </w:p>
    <w:p w14:paraId="141E187E" w14:textId="77777777" w:rsidR="00711198" w:rsidRPr="00E34C40" w:rsidRDefault="00711198" w:rsidP="005806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технология дифференцированного обучения</w:t>
      </w:r>
    </w:p>
    <w:p w14:paraId="619E63A7" w14:textId="77777777" w:rsidR="00711198" w:rsidRPr="00E34C40" w:rsidRDefault="00711198" w:rsidP="005806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технология учебно-исследовательской деятельности на уроке</w:t>
      </w:r>
    </w:p>
    <w:p w14:paraId="1461DB42" w14:textId="77777777" w:rsidR="00E34C40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     </w:t>
      </w:r>
    </w:p>
    <w:p w14:paraId="09252170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Воспитательные инновационные технологии:</w:t>
      </w:r>
    </w:p>
    <w:p w14:paraId="70806A7A" w14:textId="77777777" w:rsidR="00711198" w:rsidRPr="00E34C40" w:rsidRDefault="00711198" w:rsidP="005806A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proofErr w:type="spellStart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здоровьесберегающие</w:t>
      </w:r>
      <w:proofErr w:type="spellEnd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технологии</w:t>
      </w:r>
    </w:p>
    <w:p w14:paraId="0981AB48" w14:textId="77777777" w:rsidR="00711198" w:rsidRPr="00E34C40" w:rsidRDefault="00711198" w:rsidP="005806A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технология групповой деятельности</w:t>
      </w:r>
    </w:p>
    <w:p w14:paraId="4E949E6E" w14:textId="77777777" w:rsidR="00711198" w:rsidRPr="00E34C40" w:rsidRDefault="00711198" w:rsidP="005806A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технология КТД (коллективные творческие дела).</w:t>
      </w:r>
    </w:p>
    <w:p w14:paraId="368EC16C" w14:textId="77777777" w:rsidR="00E34C40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  </w:t>
      </w: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14:paraId="1D9F0F73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  Актуальность инновационного обучения состоит в следующем: </w:t>
      </w:r>
    </w:p>
    <w:p w14:paraId="7A205FA1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соответствие концепции гуманизации образования; </w:t>
      </w:r>
    </w:p>
    <w:p w14:paraId="47018DD0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преодоление формализма, авторитарного стиля в системе преподавания; </w:t>
      </w:r>
    </w:p>
    <w:p w14:paraId="21AA34D0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использование личностно-ориентированного обучения; </w:t>
      </w:r>
    </w:p>
    <w:p w14:paraId="19B8D7A5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поиск условий для ра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скрытия творческого потенциала студента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; </w:t>
      </w:r>
    </w:p>
    <w:p w14:paraId="6335A4BD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соответствие социокультурной потребности современного общества </w:t>
      </w:r>
    </w:p>
    <w:p w14:paraId="1BFDD1A9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самостоятельной творческой деятельности. </w:t>
      </w:r>
    </w:p>
    <w:p w14:paraId="7361028E" w14:textId="77777777" w:rsidR="00E34C40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      </w:t>
      </w:r>
    </w:p>
    <w:p w14:paraId="6BABEA55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Основными целями инновационного обучения являются: </w:t>
      </w:r>
    </w:p>
    <w:p w14:paraId="3D49BCAF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развитие интеллектуальных, коммуникативных, лингвистических и </w:t>
      </w:r>
    </w:p>
    <w:p w14:paraId="50D85E83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творческих способностей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студентов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; </w:t>
      </w:r>
    </w:p>
    <w:p w14:paraId="17AEB8BC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формирование личностных качеств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студентов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; </w:t>
      </w:r>
    </w:p>
    <w:p w14:paraId="24F1C26A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выработка умений, влияющих на учебно-познавательную </w:t>
      </w:r>
    </w:p>
    <w:p w14:paraId="69BC263C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деятельность и переход на уровень продуктивного творчества; </w:t>
      </w:r>
    </w:p>
    <w:p w14:paraId="7213C1CE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развитие различных типов мышления; </w:t>
      </w:r>
    </w:p>
    <w:p w14:paraId="7AFEFF42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формирование качественных знаний, умений и навыков. </w:t>
      </w:r>
    </w:p>
    <w:p w14:paraId="239377E5" w14:textId="77777777" w:rsidR="00E34C40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      </w:t>
      </w:r>
    </w:p>
    <w:p w14:paraId="6B6B5BD6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Данными целями определяются и задачи инновационного обучения: </w:t>
      </w:r>
    </w:p>
    <w:p w14:paraId="10AF242B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оптимизация учебно-воспитательного процесса; </w:t>
      </w:r>
    </w:p>
    <w:p w14:paraId="2A0B502D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создание обстановки сотрудничества </w:t>
      </w:r>
      <w:r w:rsidR="001F1DD4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студента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 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преподавателя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; </w:t>
      </w:r>
    </w:p>
    <w:p w14:paraId="0F0F9DED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выработка долговременной положительной мотивации к обучению; </w:t>
      </w:r>
    </w:p>
    <w:p w14:paraId="652A3CD3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включение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студентов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 креативную деятельность; </w:t>
      </w:r>
    </w:p>
    <w:p w14:paraId="206C5F8B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тщательный отбор материала и способов его подачи. </w:t>
      </w:r>
    </w:p>
    <w:p w14:paraId="789A18C1" w14:textId="77777777" w:rsidR="00E34C40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  </w:t>
      </w:r>
    </w:p>
    <w:p w14:paraId="4AB4AC55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 В основе инновационного обучения лежат следующие технологии: </w:t>
      </w:r>
    </w:p>
    <w:p w14:paraId="10441B6A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развивающее обучение; </w:t>
      </w:r>
    </w:p>
    <w:p w14:paraId="1FDC5F84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проблемное обучение; </w:t>
      </w:r>
    </w:p>
    <w:p w14:paraId="644912A8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развитее критического мышления; </w:t>
      </w:r>
    </w:p>
    <w:p w14:paraId="625DB0B7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дифференцированный подход к обучению; </w:t>
      </w:r>
    </w:p>
    <w:p w14:paraId="3F5135B8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со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здание ситуации успеха на уроке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</w:t>
      </w:r>
    </w:p>
    <w:p w14:paraId="2986BA7F" w14:textId="77777777" w:rsidR="00E34C40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      </w:t>
      </w:r>
    </w:p>
    <w:p w14:paraId="30AD6E22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 Основными принципами инновационного обучения являются: </w:t>
      </w:r>
    </w:p>
    <w:p w14:paraId="0866D995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креативн</w:t>
      </w:r>
      <w:r w:rsidR="00F756B3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ость (ориентация на творчество)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; </w:t>
      </w:r>
    </w:p>
    <w:p w14:paraId="6CB5EAB0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усвоение знаний в системе; </w:t>
      </w:r>
    </w:p>
    <w:p w14:paraId="19F95FAB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нетрадиционные формы уроков; </w:t>
      </w:r>
    </w:p>
    <w:p w14:paraId="0ED7F52C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использование наглядности. </w:t>
      </w:r>
    </w:p>
    <w:p w14:paraId="0DE5487E" w14:textId="77777777" w:rsidR="00E34C40" w:rsidRPr="00E34C40" w:rsidRDefault="00E34C40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</w:p>
    <w:p w14:paraId="301AC365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При использовании инновационных технологий в обучении </w:t>
      </w:r>
      <w:r w:rsidR="00613EEC"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обществознанию, основам политологии и права</w:t>
      </w: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 успешно применяются следующие приемы: </w:t>
      </w:r>
    </w:p>
    <w:p w14:paraId="0DC6C752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ассоциативный ряд; </w:t>
      </w:r>
    </w:p>
    <w:p w14:paraId="1DD94F29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опорный конспект; </w:t>
      </w:r>
    </w:p>
    <w:p w14:paraId="34BE9E7A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мозговая атака; </w:t>
      </w:r>
    </w:p>
    <w:p w14:paraId="0FD28C35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групповая дискуссия; </w:t>
      </w:r>
    </w:p>
    <w:p w14:paraId="1B599796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эссе; </w:t>
      </w:r>
    </w:p>
    <w:p w14:paraId="57191029" w14:textId="77777777" w:rsidR="006B52DB" w:rsidRPr="00E34C40" w:rsidRDefault="006B52DB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-проект;</w:t>
      </w:r>
    </w:p>
    <w:p w14:paraId="778DD759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ключевые термины; </w:t>
      </w:r>
    </w:p>
    <w:p w14:paraId="178B6519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lastRenderedPageBreak/>
        <w:t xml:space="preserve">- видеофильмы; </w:t>
      </w:r>
    </w:p>
    <w:p w14:paraId="59B23BFC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дидактическая игра; </w:t>
      </w:r>
    </w:p>
    <w:p w14:paraId="25B40C76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исследование текста; </w:t>
      </w:r>
    </w:p>
    <w:p w14:paraId="074EE383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работа с тестами; </w:t>
      </w:r>
    </w:p>
    <w:p w14:paraId="787AC77E" w14:textId="77777777" w:rsidR="00711198" w:rsidRPr="00E34C40" w:rsidRDefault="00711198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нетрадиционные формы домашнего задания и т.д. </w:t>
      </w:r>
    </w:p>
    <w:p w14:paraId="194421BD" w14:textId="77777777" w:rsidR="007C2632" w:rsidRPr="00E34C40" w:rsidRDefault="007C2632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Рассмотрим данные примеры более подробно, выявим их специфику.</w:t>
      </w:r>
    </w:p>
    <w:p w14:paraId="65CF17F7" w14:textId="77777777" w:rsidR="00A13E28" w:rsidRPr="00E34C40" w:rsidRDefault="00A13E28" w:rsidP="005806AE">
      <w:pPr>
        <w:pStyle w:val="a5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E34C40">
        <w:rPr>
          <w:rFonts w:ascii="Times New Roman" w:hAnsi="Times New Roman"/>
          <w:b/>
          <w:bCs/>
          <w:color w:val="000000" w:themeColor="text1"/>
          <w:sz w:val="24"/>
          <w:szCs w:val="24"/>
        </w:rPr>
        <w:t>Приём "Ассоциативный ряд"</w:t>
      </w:r>
    </w:p>
    <w:p w14:paraId="54D7436F" w14:textId="77777777" w:rsidR="00A13E28" w:rsidRPr="00E34C40" w:rsidRDefault="00A13E28" w:rsidP="005806AE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E34C40">
        <w:rPr>
          <w:rFonts w:ascii="Times New Roman" w:hAnsi="Times New Roman"/>
          <w:color w:val="000000" w:themeColor="text1"/>
          <w:sz w:val="24"/>
          <w:szCs w:val="24"/>
        </w:rPr>
        <w:t xml:space="preserve">К теме или конкретному понятию урока нужно выписать в столбик слова-ассоциации. Выход будет следующим: </w:t>
      </w:r>
    </w:p>
    <w:p w14:paraId="6142D7F5" w14:textId="77777777" w:rsidR="00A13E28" w:rsidRPr="00E34C40" w:rsidRDefault="00A13E28" w:rsidP="005806AE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E34C40">
        <w:rPr>
          <w:rFonts w:ascii="Times New Roman" w:hAnsi="Times New Roman"/>
          <w:color w:val="000000" w:themeColor="text1"/>
          <w:sz w:val="24"/>
          <w:szCs w:val="24"/>
        </w:rPr>
        <w:t xml:space="preserve">Если ряд получился сравнительно правильным и достаточным, дать задание составить определение, используя записанные слова; затем выслушать, сравнить со словарным вариантом, можно добавить новые слова в ассоциативный ряд; </w:t>
      </w:r>
    </w:p>
    <w:p w14:paraId="5C63BBA7" w14:textId="77777777" w:rsidR="00A13E28" w:rsidRPr="00E34C40" w:rsidRDefault="00A13E28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Например, на уроке обществознания при рассмотрении темы «Глобальные проблемы современности» студентам было предложено подобрать ассоциации к слову «война». </w:t>
      </w:r>
      <w:proofErr w:type="gramStart"/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Получился  такой</w:t>
      </w:r>
      <w:proofErr w:type="gramEnd"/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ассоциативный ряд: </w:t>
      </w:r>
      <w:r w:rsidR="007C2632"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конфликт, государства, </w:t>
      </w: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страх, боль, слезы, </w:t>
      </w:r>
      <w:r w:rsidR="007C2632"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противоборство, </w:t>
      </w: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смерть, разруха, </w:t>
      </w:r>
      <w:r w:rsidR="007C2632"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вооруженные силы, </w:t>
      </w: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гибель родных, героизм, фашизм.</w:t>
      </w:r>
      <w:r w:rsidRPr="00E34C40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</w:t>
      </w:r>
    </w:p>
    <w:p w14:paraId="7922D3DA" w14:textId="77777777" w:rsidR="00773E5A" w:rsidRPr="00E34C40" w:rsidRDefault="007C2632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Выводится определение:</w:t>
      </w:r>
      <w:r w:rsidRPr="00E34C4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 Война́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— конфликт между религиозными и политическими образованиями — государствами, племенами, политическими группировками и так далее, — происходящий в форме вооружённого противоборства, военных (боевых) действий между их вооружёнными силами.</w:t>
      </w:r>
    </w:p>
    <w:p w14:paraId="48263866" w14:textId="77777777" w:rsidR="00773E5A" w:rsidRPr="00E34C40" w:rsidRDefault="00773E5A" w:rsidP="005806AE">
      <w:pPr>
        <w:pStyle w:val="a5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Опорный конспект.</w:t>
      </w:r>
    </w:p>
    <w:p w14:paraId="7D4E7199" w14:textId="77777777" w:rsidR="00577E5C" w:rsidRPr="00E34C40" w:rsidRDefault="007C2632" w:rsidP="005806AE">
      <w:pPr>
        <w:spacing w:after="0" w:line="240" w:lineRule="auto"/>
        <w:ind w:firstLine="708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Одним из интересных, доступных и наглядных методических приемов является использование на уроках опорных конспектов, способствующих наилучшему представлению информации, ее усвоению и развитию мышления обучающихся.Работа с опорными конспектами, составление структурно-логических схем способствуют представлению всего объема материала в сжатом виде, настраивают студентов на вдумчивую и сосредоточенную работу на уроке. У них развиваются память, логическое, аналитическое, пространственное мышление, достигается высокая степень усвоения материала, формируются чувство ответственности и эстетический вкус. </w:t>
      </w:r>
    </w:p>
    <w:p w14:paraId="456904E6" w14:textId="77777777" w:rsidR="005806AE" w:rsidRPr="00E34C40" w:rsidRDefault="007C2632" w:rsidP="005806AE">
      <w:pPr>
        <w:spacing w:after="0" w:line="240" w:lineRule="auto"/>
        <w:ind w:firstLine="708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Понятие опорный конспект связано с именем педагога-новатора В. Ф. Шаталова, который впервые начал применять, и дал обоснование ассоциативных опорных конспектов. Опорный сигнал — это графический символ, замещающий смысл информации. Текст может быть закодирован с помощью ключевых слов, букв, чертежей, схем. В опорных сигналах присутствует и элемент игры, и экономия времени и места, и знание психологии. Главная цель опорного конспекта — изложить учебный материал так, чтобы на основе логических связей материал стал доступнее, остался в долговременной памяти. Основными требованиями к составлению опорного конспекта, по мнению В. Ф. Шаталова, являются: лаконичность, структурность, унификация, автономность блоков, использование привычных ассоциаций и стереотипов, непохожесть, </w:t>
      </w:r>
      <w:proofErr w:type="gramStart"/>
      <w:r w:rsidRPr="00E34C4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простота .</w:t>
      </w:r>
      <w:proofErr w:type="gramEnd"/>
      <w:r w:rsidRPr="00E34C4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Следует отметить, что к составлению опорных конспектов привлекаются не только педагоги, но и обучающиеся. Педагог должен уметь составлять опорные конспекты, знать требования к составлению графических структур, применять их на уроке при объяснении материала на любом этапе и типе урока для лучшего понимания и усвоения материала урока обучающимися. </w:t>
      </w:r>
    </w:p>
    <w:p w14:paraId="68EDD161" w14:textId="77777777" w:rsidR="007C2632" w:rsidRPr="00E34C40" w:rsidRDefault="007C2632" w:rsidP="005806AE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  <w:r w:rsidRPr="00E34C4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Составление опорного конспекта требует от педагога глубокого знания предмета, творческого подхода, знания психологических особенностей студентов. Перед </w:t>
      </w:r>
      <w:r w:rsidR="00A827B7" w:rsidRPr="00E34C4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студентами</w:t>
      </w:r>
      <w:r w:rsidRPr="00E34C4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при составлении опорных конспектов возлагаются другие задачи, такие как, умение выделять главную мысль, анализировать прочитанный текст, умение сравнивать, сопоставлять материал. Итогом мыслительных операций является графическая подача информации, понятная и правильно составленная, по которой возможно в дальнейшем воспроизвести конспект.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0D6511DC" w14:textId="77777777" w:rsidR="006229AA" w:rsidRDefault="007C2632" w:rsidP="005806AE">
      <w:pPr>
        <w:spacing w:line="240" w:lineRule="auto"/>
        <w:ind w:firstLine="708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По способам передачи информации можно выделить три основных типа опорных конспектов: образно-символические, условно-графические, словесно-логические. На практике имеет место их различное </w:t>
      </w:r>
      <w:proofErr w:type="spellStart"/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взаимосочетание</w:t>
      </w:r>
      <w:proofErr w:type="spellEnd"/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FD2154"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Широкое применение получили таблицы, схемы, рисуночная символика, диаграммы и т. д. В цветовом оформлении выделяют черно-белые и цветные опорные конспекты. </w:t>
      </w:r>
      <w:r w:rsidR="00FD2154"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Например, н</w:t>
      </w: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proofErr w:type="gramStart"/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уроках </w:t>
      </w:r>
      <w:r w:rsidR="00FD2154"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«</w:t>
      </w:r>
      <w:proofErr w:type="gramEnd"/>
      <w:r w:rsidR="00FD2154"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Основы политологии» при изучении темы: «Государство» студентам предлагается схематичный тип</w:t>
      </w:r>
      <w:r w:rsidR="00577E5C"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опорного конспекта:</w:t>
      </w:r>
      <w:r w:rsidR="00FD2154"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34C4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12C8D50F" w14:textId="77777777" w:rsidR="006229AA" w:rsidRDefault="006229AA" w:rsidP="005806AE">
      <w:pPr>
        <w:spacing w:line="240" w:lineRule="auto"/>
        <w:ind w:firstLine="708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</w:pPr>
    </w:p>
    <w:p w14:paraId="068670AD" w14:textId="20D9C731" w:rsidR="007C2632" w:rsidRPr="00E34C40" w:rsidRDefault="006229AA" w:rsidP="005806AE">
      <w:pPr>
        <w:spacing w:line="240" w:lineRule="auto"/>
        <w:ind w:firstLine="708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1610DF55" wp14:editId="578ECE68">
            <wp:extent cx="6004560" cy="3619500"/>
            <wp:effectExtent l="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6E9D48AE" w14:textId="77777777" w:rsidR="00773E5A" w:rsidRPr="00E34C40" w:rsidRDefault="00773E5A" w:rsidP="005806AE">
      <w:pPr>
        <w:pStyle w:val="a5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 ИНСЕРТ.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В дословном переводе с английского означает:</w:t>
      </w:r>
      <w:r w:rsidR="00A827B7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интерактивная система записи для эффективного чтения и размышления. Прием осуществляется в несколько этапов.</w:t>
      </w:r>
    </w:p>
    <w:p w14:paraId="22FA1F04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I этап: 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Предлагается система маркировки текста, чтобы подразделить заключенную в ней информацию следующим образом:</w:t>
      </w:r>
    </w:p>
    <w:p w14:paraId="7084B431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V «галочкой» помечается то, что уже известно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студентам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;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- знаком «минус» помечается то, что противоречит их представлению;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+ знаком «плюс» помечается то, что является для них интересным и неожиданным;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? «вопросительный знак» ставится, если что-то неясно, возникло желание узнать больше.</w:t>
      </w:r>
    </w:p>
    <w:p w14:paraId="2E01B08A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II этап: 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 Читая текст,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студенты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помечают соответствующим значком на полях отдельные абзацы и предложения.</w:t>
      </w:r>
    </w:p>
    <w:p w14:paraId="11DE77FA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III этап: 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Студентам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предлагается систематизировать информацию, расположив ее в соответствии со своими пометками в следующую таблицу:</w:t>
      </w:r>
    </w:p>
    <w:tbl>
      <w:tblPr>
        <w:tblW w:w="541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7"/>
        <w:gridCol w:w="1358"/>
        <w:gridCol w:w="1358"/>
        <w:gridCol w:w="1342"/>
      </w:tblGrid>
      <w:tr w:rsidR="00773E5A" w:rsidRPr="00E34C40" w14:paraId="0CA9E287" w14:textId="77777777" w:rsidTr="00773E5A">
        <w:trPr>
          <w:jc w:val="center"/>
        </w:trPr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AD5D22" w14:textId="77777777" w:rsidR="00773E5A" w:rsidRPr="00E34C40" w:rsidRDefault="00773E5A" w:rsidP="005806AE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E34C4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DA9460" w14:textId="77777777" w:rsidR="00773E5A" w:rsidRPr="00E34C40" w:rsidRDefault="00773E5A" w:rsidP="005806AE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E34C4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7B1B78" w14:textId="77777777" w:rsidR="00773E5A" w:rsidRPr="00E34C40" w:rsidRDefault="00773E5A" w:rsidP="005806AE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E34C4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D96FFD" w14:textId="77777777" w:rsidR="00773E5A" w:rsidRPr="00E34C40" w:rsidRDefault="00773E5A" w:rsidP="005806AE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E34C4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?</w:t>
            </w:r>
          </w:p>
        </w:tc>
      </w:tr>
      <w:tr w:rsidR="00773E5A" w:rsidRPr="00E34C40" w14:paraId="179BDAF8" w14:textId="77777777" w:rsidTr="00773E5A">
        <w:trPr>
          <w:jc w:val="center"/>
        </w:trPr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640F8F" w14:textId="77777777" w:rsidR="00773E5A" w:rsidRPr="00E34C40" w:rsidRDefault="00773E5A" w:rsidP="005806AE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E34C4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B5DBD5" w14:textId="77777777" w:rsidR="00773E5A" w:rsidRPr="00E34C40" w:rsidRDefault="00773E5A" w:rsidP="005806AE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E34C4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BF5006" w14:textId="77777777" w:rsidR="00773E5A" w:rsidRPr="00E34C40" w:rsidRDefault="00773E5A" w:rsidP="005806AE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E34C4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6DC143" w14:textId="77777777" w:rsidR="00773E5A" w:rsidRPr="00E34C40" w:rsidRDefault="00773E5A" w:rsidP="005806AE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E34C4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</w:tr>
    </w:tbl>
    <w:p w14:paraId="512C1557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IV этап: 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Последовательное обсуждение каждой графы таблицы.</w:t>
      </w:r>
    </w:p>
    <w:p w14:paraId="233B7BC1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Предметная область использования: преимущественно научно-популярные тексты с большим количеством фактов и сведений.</w:t>
      </w:r>
    </w:p>
    <w:p w14:paraId="3C076A17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Прием способствует развитию аналитического мышления, является средством отслеживания понимания материала.</w:t>
      </w:r>
    </w:p>
    <w:p w14:paraId="037DB912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Этапы ИНСЕРТА соответствуют трем стадиям: вызов, осмысление, рефлексия.</w:t>
      </w:r>
    </w:p>
    <w:p w14:paraId="09318A4F" w14:textId="77777777" w:rsidR="00773E5A" w:rsidRPr="00E34C40" w:rsidRDefault="00773E5A" w:rsidP="005806AE">
      <w:pPr>
        <w:pStyle w:val="a5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Мозговая атака.</w:t>
      </w:r>
    </w:p>
    <w:p w14:paraId="4C93B6F7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1 э т а п: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Студентам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предлагается подумать и записать все, что они знают или думают, что знают, по данной теме;</w:t>
      </w:r>
    </w:p>
    <w:p w14:paraId="59DEF965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2 э т а п: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Обмен информацией.</w:t>
      </w:r>
    </w:p>
    <w:p w14:paraId="5A128576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Рекомендации к эффективному использованию:</w:t>
      </w:r>
    </w:p>
    <w:p w14:paraId="1396DDAE" w14:textId="77777777" w:rsidR="00773E5A" w:rsidRPr="00E34C40" w:rsidRDefault="00773E5A" w:rsidP="005806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Жесткий лимит времени на 1-м этапе 5-7 минут;</w:t>
      </w:r>
    </w:p>
    <w:p w14:paraId="1DC31F93" w14:textId="77777777" w:rsidR="00773E5A" w:rsidRPr="00E34C40" w:rsidRDefault="00773E5A" w:rsidP="005806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 обсуждении идеи не критикуются, но разногласия фиксируются;</w:t>
      </w:r>
    </w:p>
    <w:p w14:paraId="619F0931" w14:textId="77777777" w:rsidR="00773E5A" w:rsidRPr="00E34C40" w:rsidRDefault="00773E5A" w:rsidP="005806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Оперативная запись высказанных предложений.</w:t>
      </w:r>
    </w:p>
    <w:p w14:paraId="2D307EE2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lastRenderedPageBreak/>
        <w:t>Возможна </w:t>
      </w: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индивидуальная, парная и групповая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формы работы. Как правило, их проводят последовательно одну за другой, хотя каждая может быть отдельным самостоятельным способом организации деятельности.</w:t>
      </w:r>
    </w:p>
    <w:p w14:paraId="38807506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Примечание: парная мозговая атака очень помогает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студентам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для которых сложно высказать свое мнение перед большой аудиторией. Обменявшись мнением с товарищем, такой </w:t>
      </w:r>
      <w:r w:rsidR="00A827B7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легче выходит на контакт со всей группой. Разумеется, работа в парах позволяет высказаться гораздо большему числу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студентов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14:paraId="3316479D" w14:textId="77777777" w:rsidR="00773E5A" w:rsidRPr="00E34C40" w:rsidRDefault="00773E5A" w:rsidP="005806AE">
      <w:pPr>
        <w:pStyle w:val="a5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proofErr w:type="spellStart"/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Синквейн</w:t>
      </w:r>
      <w:proofErr w:type="spellEnd"/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.</w:t>
      </w:r>
    </w:p>
    <w:p w14:paraId="78C6231B" w14:textId="77777777" w:rsidR="00773E5A" w:rsidRPr="00E34C40" w:rsidRDefault="00773E5A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Происходит от французского слова «</w:t>
      </w:r>
      <w:proofErr w:type="spellStart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cing</w:t>
      </w:r>
      <w:proofErr w:type="spellEnd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» – пять. Это стихотворение, состоящее из пяти строк. Используется как способ синтеза материала. Лаконичность формы развивает способность резюмировать информацию, излагать мысль в нескольких значимых словах, емких и кратких выражениях.</w:t>
      </w:r>
    </w:p>
    <w:p w14:paraId="643DB12D" w14:textId="77777777" w:rsidR="00773E5A" w:rsidRPr="00E34C40" w:rsidRDefault="00773E5A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proofErr w:type="spellStart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Синквейн</w:t>
      </w:r>
      <w:proofErr w:type="spellEnd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может быть предложен, как индивидуальное самостоятельное задание; для работы в парах; реже как коллективное творчество. Границы предметной области зависят от гибкости воображения </w:t>
      </w:r>
      <w:r w:rsidR="00A827B7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преподавателя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. Обычно </w:t>
      </w:r>
      <w:proofErr w:type="spellStart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синквейн</w:t>
      </w:r>
      <w:proofErr w:type="spellEnd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использу</w:t>
      </w:r>
      <w:r w:rsidR="00A827B7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ю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на стадии рефлексии</w:t>
      </w:r>
    </w:p>
    <w:p w14:paraId="2DC2FA9E" w14:textId="77777777" w:rsidR="00773E5A" w:rsidRPr="00E34C40" w:rsidRDefault="00773E5A" w:rsidP="005806AE">
      <w:pPr>
        <w:spacing w:after="0" w:line="240" w:lineRule="auto"/>
        <w:ind w:firstLine="360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Как показывает </w:t>
      </w:r>
      <w:r w:rsidR="00A827B7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практика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синквейны</w:t>
      </w:r>
      <w:proofErr w:type="spellEnd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могут быть полезны в качестве:</w:t>
      </w:r>
    </w:p>
    <w:p w14:paraId="2C154F20" w14:textId="77777777" w:rsidR="00773E5A" w:rsidRPr="00E34C40" w:rsidRDefault="00773E5A" w:rsidP="005806A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инструмента для синтезирования сложной информации;</w:t>
      </w:r>
    </w:p>
    <w:p w14:paraId="48893C4A" w14:textId="77777777" w:rsidR="00773E5A" w:rsidRPr="00E34C40" w:rsidRDefault="00773E5A" w:rsidP="005806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способа оценки понятийного багажа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студентов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;</w:t>
      </w:r>
    </w:p>
    <w:p w14:paraId="53DACF87" w14:textId="77777777" w:rsidR="00773E5A" w:rsidRPr="00E34C40" w:rsidRDefault="00773E5A" w:rsidP="005806A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средства развития творческой </w:t>
      </w:r>
      <w:proofErr w:type="spellStart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выразителности</w:t>
      </w:r>
      <w:proofErr w:type="spellEnd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14:paraId="0C58566C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Правила написания </w:t>
      </w:r>
      <w:proofErr w:type="spellStart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синквейна</w:t>
      </w:r>
      <w:proofErr w:type="spellEnd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:</w:t>
      </w:r>
    </w:p>
    <w:p w14:paraId="33F821AF" w14:textId="77777777" w:rsidR="00773E5A" w:rsidRPr="00E34C40" w:rsidRDefault="00773E5A" w:rsidP="005806AE">
      <w:pPr>
        <w:numPr>
          <w:ilvl w:val="0"/>
          <w:numId w:val="8"/>
        </w:numPr>
        <w:spacing w:after="100" w:afterAutospacing="1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______________________________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(первая строка – тема стихотворения, выраженная ОДНИМ словом, обычно именем существительным);</w:t>
      </w:r>
    </w:p>
    <w:p w14:paraId="5131161B" w14:textId="77777777" w:rsidR="00773E5A" w:rsidRPr="00E34C40" w:rsidRDefault="00773E5A" w:rsidP="005806A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__________________________ ____________________________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(вторая строка – описание темы в ДВУХ словах, как правило, именами прилагательными);</w:t>
      </w:r>
    </w:p>
    <w:p w14:paraId="6329FA59" w14:textId="77777777" w:rsidR="00773E5A" w:rsidRPr="00E34C40" w:rsidRDefault="00773E5A" w:rsidP="005806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_______________ _________________ ____________________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(третья строка – описание действия в рамках этой темы ТРЕМЯ словами, обычно глаголами);</w:t>
      </w:r>
    </w:p>
    <w:p w14:paraId="5C7621CA" w14:textId="77777777" w:rsidR="00773E5A" w:rsidRPr="00E34C40" w:rsidRDefault="00773E5A" w:rsidP="005806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__________ _____________ _______________ ____________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(четвертая строка – фраза из ЧЕТЫРЕХ слов, выражающая отношение автора к данной теме);</w:t>
      </w:r>
    </w:p>
    <w:p w14:paraId="3AFB2D15" w14:textId="77777777" w:rsidR="00773E5A" w:rsidRPr="00E34C40" w:rsidRDefault="00773E5A" w:rsidP="005806A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_________________________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(пятая строка – ОДНО слово – синоним к первому, на эмоционально-образном или философско-обобщенном уровне повторяющее суть темы).</w:t>
      </w:r>
    </w:p>
    <w:p w14:paraId="50FD4B48" w14:textId="5C7E2466" w:rsidR="00B62F04" w:rsidRPr="00E34C40" w:rsidRDefault="00B62F04" w:rsidP="005806AE">
      <w:pPr>
        <w:spacing w:after="0" w:line="240" w:lineRule="auto"/>
        <w:ind w:left="720" w:firstLine="696"/>
        <w:rPr>
          <w:rFonts w:ascii="Times New Roman" w:hAnsi="Times New Roman"/>
          <w:color w:val="000000" w:themeColor="text1"/>
          <w:sz w:val="24"/>
          <w:szCs w:val="24"/>
        </w:rPr>
      </w:pPr>
      <w:r w:rsidRPr="00E34C40">
        <w:rPr>
          <w:rFonts w:ascii="Times New Roman" w:hAnsi="Times New Roman"/>
          <w:color w:val="000000" w:themeColor="text1"/>
          <w:sz w:val="24"/>
          <w:szCs w:val="24"/>
        </w:rPr>
        <w:t xml:space="preserve">Например, такой </w:t>
      </w:r>
      <w:proofErr w:type="spellStart"/>
      <w:r w:rsidRPr="00E34C40">
        <w:rPr>
          <w:rFonts w:ascii="Times New Roman" w:hAnsi="Times New Roman"/>
          <w:color w:val="000000" w:themeColor="text1"/>
          <w:sz w:val="24"/>
          <w:szCs w:val="24"/>
        </w:rPr>
        <w:t>синквейн</w:t>
      </w:r>
      <w:proofErr w:type="spellEnd"/>
      <w:r w:rsidRPr="00E34C40">
        <w:rPr>
          <w:rFonts w:ascii="Times New Roman" w:hAnsi="Times New Roman"/>
          <w:color w:val="000000" w:themeColor="text1"/>
          <w:sz w:val="24"/>
          <w:szCs w:val="24"/>
        </w:rPr>
        <w:t xml:space="preserve"> был написан в гр.ПО-21</w:t>
      </w:r>
      <w:r w:rsidR="008D3F9E">
        <w:rPr>
          <w:rFonts w:ascii="Times New Roman" w:hAnsi="Times New Roman"/>
          <w:color w:val="000000" w:themeColor="text1"/>
          <w:sz w:val="24"/>
          <w:szCs w:val="24"/>
        </w:rPr>
        <w:t xml:space="preserve"> после изучения темы «Государство»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t xml:space="preserve"> Пономаренко В</w:t>
      </w:r>
      <w:r w:rsidR="008D3F9E">
        <w:rPr>
          <w:rFonts w:ascii="Times New Roman" w:hAnsi="Times New Roman"/>
          <w:color w:val="000000" w:themeColor="text1"/>
          <w:sz w:val="24"/>
          <w:szCs w:val="24"/>
        </w:rPr>
        <w:t>алентиной.</w:t>
      </w:r>
    </w:p>
    <w:p w14:paraId="203DDC07" w14:textId="77777777" w:rsidR="00B62F04" w:rsidRPr="00E34C40" w:rsidRDefault="00B62F04" w:rsidP="005806AE">
      <w:pPr>
        <w:spacing w:after="0" w:line="240" w:lineRule="auto"/>
        <w:ind w:left="720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hAnsi="Times New Roman"/>
          <w:color w:val="000000" w:themeColor="text1"/>
          <w:sz w:val="24"/>
          <w:szCs w:val="24"/>
        </w:rPr>
        <w:t>Государство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br/>
        <w:t>Демократическое, правовое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br/>
        <w:t>Защищает, регламентирует, принуждает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br/>
        <w:t>Строгая и справедливая организация общества</w:t>
      </w:r>
      <w:r w:rsidRPr="00E34C40">
        <w:rPr>
          <w:rFonts w:ascii="Times New Roman" w:hAnsi="Times New Roman"/>
          <w:color w:val="000000" w:themeColor="text1"/>
          <w:sz w:val="24"/>
          <w:szCs w:val="24"/>
        </w:rPr>
        <w:br/>
        <w:t>Порядок</w:t>
      </w:r>
    </w:p>
    <w:p w14:paraId="002ECE57" w14:textId="77777777" w:rsidR="00773E5A" w:rsidRPr="00E34C40" w:rsidRDefault="006B52DB" w:rsidP="005806AE">
      <w:pPr>
        <w:pStyle w:val="a5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П</w:t>
      </w:r>
      <w:r w:rsidR="00773E5A"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роект.</w:t>
      </w:r>
    </w:p>
    <w:p w14:paraId="1EAE9242" w14:textId="77777777" w:rsidR="006B52DB" w:rsidRPr="00E34C40" w:rsidRDefault="006B52DB" w:rsidP="005806AE">
      <w:pPr>
        <w:spacing w:after="0" w:line="240" w:lineRule="auto"/>
        <w:ind w:left="426" w:firstLine="567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Современный образовательный процесс немыслим без внедрения компьютерных технологий обучения. Необходимость осуществления инновационного подхода к процессу обучения обусловила возможность внедрения новой формы итоговой аттестации в виде защиты проекта.</w:t>
      </w:r>
    </w:p>
    <w:p w14:paraId="2A2DBFBA" w14:textId="77777777" w:rsidR="006B52DB" w:rsidRPr="00E34C40" w:rsidRDefault="006B52DB" w:rsidP="005806AE">
      <w:pPr>
        <w:spacing w:after="0" w:line="240" w:lineRule="auto"/>
        <w:ind w:left="426" w:firstLine="567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Приоритетной целью проекта является развитие в процессе обучения способностей студентов к продуктивной самостоятельной творческой деятельности в современной информационно насыщенной среде, формирование целостного мировоззрения, понятия о единстве научного пространства.</w:t>
      </w:r>
    </w:p>
    <w:p w14:paraId="38210AF4" w14:textId="77777777" w:rsidR="006B52DB" w:rsidRPr="00E34C40" w:rsidRDefault="006B52DB" w:rsidP="005806AE">
      <w:pPr>
        <w:spacing w:after="0" w:line="240" w:lineRule="auto"/>
        <w:ind w:left="426" w:firstLine="282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Проект способствует развитию творческой инициативы, создаёт мотив к разработке новой области знаний, углублению в структуру избранного для анализа текста, выявляет степень сформированности </w:t>
      </w:r>
      <w:proofErr w:type="spellStart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общеучебных</w:t>
      </w:r>
      <w:proofErr w:type="spellEnd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(</w:t>
      </w:r>
      <w:proofErr w:type="spellStart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надпредметных</w:t>
      </w:r>
      <w:proofErr w:type="spellEnd"/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) умений. Полученные знания 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lastRenderedPageBreak/>
        <w:t>усваиваются более глубоко и прочно, легче восстанавливаются для применения на практике.</w:t>
      </w:r>
    </w:p>
    <w:p w14:paraId="66ADF7F2" w14:textId="77777777" w:rsidR="006B52DB" w:rsidRPr="00E34C40" w:rsidRDefault="006B52DB" w:rsidP="005806AE">
      <w:pPr>
        <w:spacing w:after="0" w:line="240" w:lineRule="auto"/>
        <w:ind w:left="426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Основные требования к проекту: </w:t>
      </w:r>
    </w:p>
    <w:p w14:paraId="3B0DFFCB" w14:textId="77777777" w:rsidR="006B52DB" w:rsidRPr="00E34C40" w:rsidRDefault="006B52DB" w:rsidP="005806AE">
      <w:pPr>
        <w:spacing w:after="0" w:line="240" w:lineRule="auto"/>
        <w:ind w:left="426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• в названии проекта должны быть определены чёткие рамки проблемы (темы), которые не должны быть широкими или узкими;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• проект должен содержать необходимый и достаточный материал, отобранный студентом для рассмотрения проблемы;</w:t>
      </w:r>
    </w:p>
    <w:p w14:paraId="231AD269" w14:textId="77777777" w:rsidR="006B52DB" w:rsidRPr="00E34C40" w:rsidRDefault="006B52DB" w:rsidP="005806AE">
      <w:pPr>
        <w:spacing w:after="0" w:line="240" w:lineRule="auto"/>
        <w:ind w:left="426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• оптимальный объём – 20-30 слайдов (в зависимости от темы проекта);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• среди источников (библиография в реферате) должны быть указаны и электронные.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Необходимо приучать студентов делать ссылки на использованные материалы с целью соблюдения этических норм.</w:t>
      </w:r>
    </w:p>
    <w:p w14:paraId="5706BA72" w14:textId="77777777" w:rsidR="006B52DB" w:rsidRPr="00E34C40" w:rsidRDefault="006B52DB" w:rsidP="005806AE">
      <w:pPr>
        <w:shd w:val="clear" w:color="auto" w:fill="FFFFFF"/>
        <w:spacing w:after="0" w:line="240" w:lineRule="auto"/>
        <w:ind w:firstLine="476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При использовании проектной технологии на уроке обществознания приоритетным направлением становится процесс социализации для того, чтобы подготовить студента, способного гибко адаптироваться в меняющихся жизненных ситуациях, самостоятельно приобретать необходимые знания, умело применять их на практике для решения возникающих проблем.</w:t>
      </w:r>
    </w:p>
    <w:p w14:paraId="382B7903" w14:textId="77777777" w:rsidR="006B52DB" w:rsidRPr="00E34C40" w:rsidRDefault="006B52DB" w:rsidP="005806AE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Ключевую роль в социализации играет семья. О семье на уроках обществознания важно говорить часто. Семья - это один из важнейших социальных институтов. На уроке «Семья» студенты  рассказывают о своих семьях, представляют свою родословную в разных вариантах - генеалогическое древо, виртуальный музей, альбом и т. д., дают ответы на такие вопросы, как: каковы перспективы такого социального института как семья? нужна ли семья современному человеку?</w:t>
      </w:r>
    </w:p>
    <w:p w14:paraId="76CE3A82" w14:textId="77777777" w:rsidR="006B52DB" w:rsidRPr="00E34C40" w:rsidRDefault="006B52DB" w:rsidP="005806AE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 рамках проекта по данной теме можно объединить исследование и творчество. При подготовке защиты молодыми людьми проводятся интервьюирование сверстников и взрослых по самостоятельно составленным вопросам, могут использоваться фотографии из семейных архивов. Также приветствуется исследование истории развития семьи, связанных с нею традиций и обычаев. Для обучающихся такой вид работы очень важен, так как формируются основные ценностные ориентации. Проект заставляет задуматься о модели их будущей собственной семьи. </w:t>
      </w:r>
    </w:p>
    <w:p w14:paraId="60A785EF" w14:textId="77777777" w:rsidR="00773E5A" w:rsidRPr="00E34C40" w:rsidRDefault="00773E5A" w:rsidP="005806AE">
      <w:pPr>
        <w:pStyle w:val="a5"/>
        <w:numPr>
          <w:ilvl w:val="1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Дидактическая игра</w:t>
      </w:r>
    </w:p>
    <w:p w14:paraId="15CA13A5" w14:textId="77777777" w:rsidR="00773E5A" w:rsidRPr="00E34C40" w:rsidRDefault="00773E5A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Сущность дидактической игры – моделирование и имитация. В игре в упрощённом виде воспроизводится, моделируется действительность и операции участников, имитирующие реальные действия.</w:t>
      </w:r>
    </w:p>
    <w:p w14:paraId="0460510D" w14:textId="77777777" w:rsidR="00773E5A" w:rsidRPr="00E34C40" w:rsidRDefault="00773E5A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Достоинства игры:</w:t>
      </w:r>
    </w:p>
    <w:p w14:paraId="7E12045C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формируется отношение к изучаемому материалу;</w:t>
      </w:r>
    </w:p>
    <w:p w14:paraId="143E36CF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игра стимулирует творческое мышление;</w:t>
      </w:r>
    </w:p>
    <w:p w14:paraId="31C96091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создаёт повышенную мотивацию к обучению;</w:t>
      </w:r>
    </w:p>
    <w:p w14:paraId="158A6B74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-формирует коммуникативные качества: организованное взаимодействие по схеме «</w:t>
      </w:r>
      <w:r w:rsidR="00105282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педагог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– </w:t>
      </w:r>
      <w:r w:rsidR="00105282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», «</w:t>
      </w:r>
      <w:r w:rsidR="00105282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– </w:t>
      </w:r>
      <w:r w:rsidR="00105282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» для достижения образовательных целей;</w:t>
      </w:r>
    </w:p>
    <w:p w14:paraId="7A48ED45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наполняет процесс обучения интересным содержанием;</w:t>
      </w:r>
    </w:p>
    <w:p w14:paraId="5AC36FBE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развивает лингвистическую компетентность.</w:t>
      </w:r>
    </w:p>
    <w:p w14:paraId="16A2B9A5" w14:textId="77777777" w:rsidR="00773E5A" w:rsidRPr="00E34C40" w:rsidRDefault="00773E5A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Гибкая система игр существенно влияет на развитие познавательного интереса к предмету: раскрепощает ученика, его мышление.</w:t>
      </w:r>
    </w:p>
    <w:p w14:paraId="7BB8BED0" w14:textId="77777777" w:rsidR="00773E5A" w:rsidRPr="00E34C40" w:rsidRDefault="00773E5A" w:rsidP="005806AE">
      <w:pPr>
        <w:spacing w:after="0" w:line="240" w:lineRule="auto"/>
        <w:ind w:firstLine="360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Требования к игре.</w:t>
      </w:r>
    </w:p>
    <w:p w14:paraId="797D2386" w14:textId="77777777" w:rsidR="00773E5A" w:rsidRPr="00E34C40" w:rsidRDefault="00773E5A" w:rsidP="005806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Игра должна основываться на свободном творчестве и самостоятельной деятельности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студентов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14:paraId="50C8D685" w14:textId="77777777" w:rsidR="00773E5A" w:rsidRPr="00E34C40" w:rsidRDefault="00773E5A" w:rsidP="005806A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Игра должна быть доступной для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студентов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определённого возраста.</w:t>
      </w:r>
    </w:p>
    <w:p w14:paraId="43DA9C7C" w14:textId="77777777" w:rsidR="00773E5A" w:rsidRPr="00E34C40" w:rsidRDefault="00773E5A" w:rsidP="005806A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Цель игры – достижимой.</w:t>
      </w:r>
    </w:p>
    <w:p w14:paraId="34B217AA" w14:textId="77777777" w:rsidR="00773E5A" w:rsidRPr="00E34C40" w:rsidRDefault="00773E5A" w:rsidP="005806A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Оформление – красочным и разнообразным.</w:t>
      </w:r>
    </w:p>
    <w:p w14:paraId="2F42ADB3" w14:textId="77777777" w:rsidR="00773E5A" w:rsidRPr="00E34C40" w:rsidRDefault="00773E5A" w:rsidP="005806A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Эмоциональность – обязательный элемент игры, так как игра призвана вызвать весёлое настроение, удовлетворение от удачных ответов и действий.</w:t>
      </w:r>
    </w:p>
    <w:p w14:paraId="2C0E76CF" w14:textId="77777777" w:rsidR="00773E5A" w:rsidRPr="00E34C40" w:rsidRDefault="00773E5A" w:rsidP="005806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Элемент соревнования между участниками, командами, чёткое соблюдение установленных правил активизирует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студентов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14:paraId="41F0A151" w14:textId="77777777" w:rsidR="00105282" w:rsidRPr="00E34C40" w:rsidRDefault="00105282" w:rsidP="005806AE">
      <w:pPr>
        <w:spacing w:after="0" w:line="240" w:lineRule="auto"/>
        <w:ind w:left="360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Так, например, всегда по завершении курса «Основы права» в качестве контрольно-обобщающего урока, проводится игра «Звездный час», на уроке «Основы политологии» при 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lastRenderedPageBreak/>
        <w:t>изучении темы: «Субъекты политики: политическая элита и лидерство», проводится игра: «Я-лидер!» и т.д.</w:t>
      </w:r>
    </w:p>
    <w:p w14:paraId="47696A28" w14:textId="77777777" w:rsidR="00773E5A" w:rsidRPr="00E34C40" w:rsidRDefault="00773E5A" w:rsidP="005806AE">
      <w:pPr>
        <w:pStyle w:val="a5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Эссе.</w:t>
      </w:r>
    </w:p>
    <w:p w14:paraId="321A502E" w14:textId="77777777" w:rsidR="00773E5A" w:rsidRPr="00E34C40" w:rsidRDefault="00773E5A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Эссе -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  жанр критики и публицистики, свободная трактовка какой-либо литературной, философской, эстетической, моральной и социальной проблемы. Эссе очень распространенный жанр письменных работ в западной педагогике. Его целесообразно использовать как небольшое письменное задание обычно на стадии рефлексии. </w:t>
      </w:r>
      <w:r w:rsidR="00105282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Студенты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как правило, имеют на многие вопросы свою точку зрения, а в силу возрастных психологических особенностей не всегда могут проявить сдержанность, поэтому возникает на уроке ситуация, когда более подготовленные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студенты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высказывают свои мысли, идеи, предположения, не давая остальным время сосредоточиться. Вот тогда и незаменим прием эссе: каждый может проанализировать обсуждаемый вопрос, подумать, сделать самостоятельный выбор. Главное правило свободного письма – не останавливаться, не перечитывать, не исправлять. </w:t>
      </w:r>
      <w:r w:rsidR="00105282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10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-минутное эссе обычно применяется в конце занятия, чтобы помочь </w:t>
      </w:r>
      <w:r w:rsidR="008302DC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студентам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подытожит</w:t>
      </w:r>
      <w:r w:rsidR="00105282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ь свои знания по изученной теме, либо в качестве домашнего задания. Например, студентам в рамках изучения темы «Семья» предлагается написать эссе на тему: «Семья- территория добра и понимания» и т.д.</w:t>
      </w:r>
    </w:p>
    <w:p w14:paraId="3682D1C6" w14:textId="77777777" w:rsidR="00773E5A" w:rsidRPr="00E34C40" w:rsidRDefault="00773E5A" w:rsidP="005806AE">
      <w:pPr>
        <w:pStyle w:val="a5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Нетрадиционные домашние задания</w:t>
      </w:r>
    </w:p>
    <w:p w14:paraId="53B66355" w14:textId="77777777" w:rsidR="00773E5A" w:rsidRPr="00E34C40" w:rsidRDefault="00773E5A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Большое значение для раскрытия творческого потенциала </w:t>
      </w:r>
      <w:r w:rsidR="001F1DD4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студента 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имеют и нетрадиционные формы домашнего задания, которые призваны, с одной стороны, закреплять знания, умения и навыки, полученные на уроке, а с другой стороны, позволяют </w:t>
      </w:r>
      <w:r w:rsidR="001F1DD4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студенту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проявить самостоятельность, самому найти решение нестандартного вопроса, задания.</w:t>
      </w:r>
    </w:p>
    <w:p w14:paraId="170D9BE2" w14:textId="77777777" w:rsidR="00773E5A" w:rsidRPr="00E34C40" w:rsidRDefault="00773E5A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Типы домашнего задания:</w:t>
      </w:r>
    </w:p>
    <w:p w14:paraId="0021E514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</w:t>
      </w:r>
      <w:r w:rsidR="001F1DD4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эссе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;</w:t>
      </w:r>
    </w:p>
    <w:p w14:paraId="2F5DD7AE" w14:textId="77777777" w:rsidR="00773E5A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</w:t>
      </w:r>
      <w:r w:rsidR="001F1DD4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ИНСЕРТ</w:t>
      </w: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исследование текста;</w:t>
      </w:r>
    </w:p>
    <w:p w14:paraId="3E27F685" w14:textId="77777777" w:rsidR="00773E5A" w:rsidRPr="00E34C40" w:rsidRDefault="001F1DD4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- подготовка терминологических</w:t>
      </w:r>
      <w:r w:rsidR="00773E5A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диктантов;</w:t>
      </w:r>
    </w:p>
    <w:p w14:paraId="1E29190C" w14:textId="77777777" w:rsidR="001F1DD4" w:rsidRPr="00E34C40" w:rsidRDefault="00773E5A" w:rsidP="005806AE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составление конспекта, </w:t>
      </w:r>
      <w:r w:rsidR="001F1DD4"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кроссвордов, тестов, таблиц, викторин.</w:t>
      </w:r>
    </w:p>
    <w:p w14:paraId="29B294D6" w14:textId="77777777" w:rsidR="00773E5A" w:rsidRPr="00E34C40" w:rsidRDefault="00773E5A" w:rsidP="005806AE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34C4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Такие домашние задания помогают избегать однообразия, рутины в обучении. Необычные задания активизируют мышление, заставляют обобщать, систематизировать материал по теме.</w:t>
      </w:r>
    </w:p>
    <w:p w14:paraId="4304A76A" w14:textId="77777777" w:rsidR="00773E5A" w:rsidRPr="00E34C40" w:rsidRDefault="00773E5A" w:rsidP="005806AE">
      <w:pPr>
        <w:pStyle w:val="a4"/>
        <w:spacing w:before="0" w:beforeAutospacing="0" w:after="0" w:afterAutospacing="0"/>
        <w:jc w:val="center"/>
        <w:rPr>
          <w:color w:val="000000" w:themeColor="text1"/>
        </w:rPr>
      </w:pPr>
      <w:r w:rsidRPr="00E34C40">
        <w:rPr>
          <w:b/>
          <w:bCs/>
          <w:color w:val="000000" w:themeColor="text1"/>
        </w:rPr>
        <w:t>Заключение.</w:t>
      </w:r>
    </w:p>
    <w:p w14:paraId="249766E6" w14:textId="77777777" w:rsidR="00773E5A" w:rsidRPr="00E34C40" w:rsidRDefault="00773E5A" w:rsidP="005806AE">
      <w:pPr>
        <w:pStyle w:val="a4"/>
        <w:spacing w:before="0" w:beforeAutospacing="0" w:after="0" w:afterAutospacing="0"/>
        <w:rPr>
          <w:color w:val="000000" w:themeColor="text1"/>
        </w:rPr>
      </w:pPr>
      <w:r w:rsidRPr="00E34C40">
        <w:rPr>
          <w:color w:val="000000" w:themeColor="text1"/>
        </w:rPr>
        <w:t>Использование современных инновационных образовательных технологий, методов, приемов – это объективная необходимость и условие достижения высокого качества современного образования.</w:t>
      </w:r>
    </w:p>
    <w:p w14:paraId="5F5353C7" w14:textId="77777777" w:rsidR="00773E5A" w:rsidRPr="00E34C40" w:rsidRDefault="00773E5A" w:rsidP="005806AE">
      <w:pPr>
        <w:pStyle w:val="a4"/>
        <w:rPr>
          <w:color w:val="000000" w:themeColor="text1"/>
        </w:rPr>
      </w:pPr>
      <w:r w:rsidRPr="00E34C40">
        <w:rPr>
          <w:color w:val="000000" w:themeColor="text1"/>
        </w:rPr>
        <w:t xml:space="preserve">Болевая точка любого урока – поиск таких форм взаимодействия </w:t>
      </w:r>
      <w:r w:rsidR="001F1DD4" w:rsidRPr="00E34C40">
        <w:rPr>
          <w:color w:val="000000" w:themeColor="text1"/>
        </w:rPr>
        <w:t>преподавател</w:t>
      </w:r>
      <w:r w:rsidRPr="00E34C40">
        <w:rPr>
          <w:color w:val="000000" w:themeColor="text1"/>
        </w:rPr>
        <w:t xml:space="preserve">я и </w:t>
      </w:r>
      <w:r w:rsidR="001F1DD4" w:rsidRPr="00E34C40">
        <w:rPr>
          <w:color w:val="000000" w:themeColor="text1"/>
        </w:rPr>
        <w:t xml:space="preserve">студента </w:t>
      </w:r>
      <w:r w:rsidRPr="00E34C40">
        <w:rPr>
          <w:color w:val="000000" w:themeColor="text1"/>
        </w:rPr>
        <w:t xml:space="preserve">на уроке, когда субъективная позиция </w:t>
      </w:r>
      <w:r w:rsidR="001F1DD4" w:rsidRPr="00E34C40">
        <w:rPr>
          <w:color w:val="000000" w:themeColor="text1"/>
        </w:rPr>
        <w:t xml:space="preserve">студента </w:t>
      </w:r>
      <w:r w:rsidRPr="00E34C40">
        <w:rPr>
          <w:color w:val="000000" w:themeColor="text1"/>
        </w:rPr>
        <w:t xml:space="preserve">реализуется максимально. </w:t>
      </w:r>
      <w:r w:rsidR="001F1DD4" w:rsidRPr="00E34C40">
        <w:rPr>
          <w:color w:val="000000" w:themeColor="text1"/>
        </w:rPr>
        <w:t xml:space="preserve">Студентам </w:t>
      </w:r>
      <w:r w:rsidRPr="00E34C40">
        <w:rPr>
          <w:color w:val="000000" w:themeColor="text1"/>
        </w:rPr>
        <w:t xml:space="preserve"> интересно действовать, активно участвовать в ходе урока, ошибаться и искать причины ошибок, формулировать вопросы, а не только на них отвечать, т.е. им хочется на уроке занимать активную коммуникативную позицию. Задача </w:t>
      </w:r>
      <w:r w:rsidR="001F1DD4" w:rsidRPr="00E34C40">
        <w:rPr>
          <w:color w:val="000000" w:themeColor="text1"/>
        </w:rPr>
        <w:t>педагога</w:t>
      </w:r>
      <w:r w:rsidRPr="00E34C40">
        <w:rPr>
          <w:color w:val="000000" w:themeColor="text1"/>
        </w:rPr>
        <w:t xml:space="preserve">– помочь </w:t>
      </w:r>
      <w:r w:rsidR="001F1DD4" w:rsidRPr="00E34C40">
        <w:rPr>
          <w:color w:val="000000" w:themeColor="text1"/>
        </w:rPr>
        <w:t>студенту</w:t>
      </w:r>
      <w:r w:rsidRPr="00E34C40">
        <w:rPr>
          <w:color w:val="000000" w:themeColor="text1"/>
        </w:rPr>
        <w:t xml:space="preserve"> увидеть его роль на уроке, перевести учебную деятельность </w:t>
      </w:r>
      <w:r w:rsidR="001F1DD4" w:rsidRPr="00E34C40">
        <w:rPr>
          <w:color w:val="000000" w:themeColor="text1"/>
        </w:rPr>
        <w:t>студента</w:t>
      </w:r>
      <w:r w:rsidRPr="00E34C40">
        <w:rPr>
          <w:color w:val="000000" w:themeColor="text1"/>
        </w:rPr>
        <w:t xml:space="preserve"> в творческую плоскость. Применение новых технологий на разных этапах урока, помогает сделать его эффективным, результативным, а процесс получения знаний для </w:t>
      </w:r>
      <w:r w:rsidR="008302DC" w:rsidRPr="00E34C40">
        <w:rPr>
          <w:color w:val="000000" w:themeColor="text1"/>
        </w:rPr>
        <w:t>студентов</w:t>
      </w:r>
      <w:r w:rsidRPr="00E34C40">
        <w:rPr>
          <w:color w:val="000000" w:themeColor="text1"/>
        </w:rPr>
        <w:t xml:space="preserve"> – интересным и продуктивным.</w:t>
      </w:r>
    </w:p>
    <w:p w14:paraId="1AC1EB69" w14:textId="77777777" w:rsidR="00773E5A" w:rsidRPr="00E34C40" w:rsidRDefault="00773E5A" w:rsidP="005806AE">
      <w:pPr>
        <w:pStyle w:val="a4"/>
        <w:jc w:val="center"/>
        <w:rPr>
          <w:color w:val="000000" w:themeColor="text1"/>
        </w:rPr>
      </w:pPr>
      <w:r w:rsidRPr="00E34C40">
        <w:rPr>
          <w:b/>
          <w:bCs/>
          <w:color w:val="000000" w:themeColor="text1"/>
        </w:rPr>
        <w:t>Список использованной литературы:</w:t>
      </w:r>
    </w:p>
    <w:p w14:paraId="1C70E720" w14:textId="77777777" w:rsidR="00773E5A" w:rsidRPr="00E34C40" w:rsidRDefault="00773E5A" w:rsidP="005806AE">
      <w:pPr>
        <w:pStyle w:val="a4"/>
        <w:numPr>
          <w:ilvl w:val="0"/>
          <w:numId w:val="16"/>
        </w:numPr>
        <w:rPr>
          <w:color w:val="000000" w:themeColor="text1"/>
        </w:rPr>
      </w:pPr>
      <w:r w:rsidRPr="00E34C40">
        <w:rPr>
          <w:color w:val="000000" w:themeColor="text1"/>
        </w:rPr>
        <w:t>Беспалько В.П. Педагогика и прогрессивные технологии обучения. - М., 1995. </w:t>
      </w:r>
    </w:p>
    <w:p w14:paraId="325F7125" w14:textId="77777777" w:rsidR="00773E5A" w:rsidRPr="00E34C40" w:rsidRDefault="00773E5A" w:rsidP="005806AE">
      <w:pPr>
        <w:pStyle w:val="a4"/>
        <w:numPr>
          <w:ilvl w:val="0"/>
          <w:numId w:val="16"/>
        </w:numPr>
        <w:rPr>
          <w:color w:val="000000" w:themeColor="text1"/>
        </w:rPr>
      </w:pPr>
      <w:r w:rsidRPr="00E34C40">
        <w:rPr>
          <w:color w:val="000000" w:themeColor="text1"/>
        </w:rPr>
        <w:t>Большой толковый словарь русского языка / под ред. Д. Н. Ушакова. – М.: АСТ, 2004.</w:t>
      </w:r>
    </w:p>
    <w:p w14:paraId="12846CF7" w14:textId="77777777" w:rsidR="00773E5A" w:rsidRPr="00E34C40" w:rsidRDefault="00773E5A" w:rsidP="005806AE">
      <w:pPr>
        <w:pStyle w:val="a4"/>
        <w:numPr>
          <w:ilvl w:val="0"/>
          <w:numId w:val="16"/>
        </w:numPr>
        <w:rPr>
          <w:color w:val="000000" w:themeColor="text1"/>
        </w:rPr>
      </w:pPr>
      <w:r w:rsidRPr="00E34C40">
        <w:rPr>
          <w:color w:val="000000" w:themeColor="text1"/>
        </w:rPr>
        <w:t xml:space="preserve">Ващенко В. Инновационность и инновационное образование // </w:t>
      </w:r>
      <w:proofErr w:type="spellStart"/>
      <w:r w:rsidRPr="00E34C40">
        <w:rPr>
          <w:color w:val="000000" w:themeColor="text1"/>
        </w:rPr>
        <w:t>Alma</w:t>
      </w:r>
      <w:proofErr w:type="spellEnd"/>
      <w:r w:rsidRPr="00E34C40">
        <w:rPr>
          <w:color w:val="000000" w:themeColor="text1"/>
        </w:rPr>
        <w:t xml:space="preserve"> </w:t>
      </w:r>
      <w:proofErr w:type="spellStart"/>
      <w:r w:rsidRPr="00E34C40">
        <w:rPr>
          <w:color w:val="000000" w:themeColor="text1"/>
        </w:rPr>
        <w:t>mater</w:t>
      </w:r>
      <w:proofErr w:type="spellEnd"/>
      <w:r w:rsidRPr="00E34C40">
        <w:rPr>
          <w:color w:val="000000" w:themeColor="text1"/>
        </w:rPr>
        <w:t xml:space="preserve"> . - 2000 г.</w:t>
      </w:r>
    </w:p>
    <w:p w14:paraId="7D54EF02" w14:textId="77777777" w:rsidR="00773E5A" w:rsidRPr="00E34C40" w:rsidRDefault="00773E5A" w:rsidP="005806AE">
      <w:pPr>
        <w:pStyle w:val="a4"/>
        <w:numPr>
          <w:ilvl w:val="0"/>
          <w:numId w:val="16"/>
        </w:numPr>
        <w:rPr>
          <w:color w:val="000000" w:themeColor="text1"/>
        </w:rPr>
      </w:pPr>
      <w:proofErr w:type="spellStart"/>
      <w:r w:rsidRPr="00E34C40">
        <w:rPr>
          <w:color w:val="000000" w:themeColor="text1"/>
        </w:rPr>
        <w:t>Дичковская</w:t>
      </w:r>
      <w:proofErr w:type="spellEnd"/>
      <w:r w:rsidRPr="00E34C40">
        <w:rPr>
          <w:color w:val="000000" w:themeColor="text1"/>
        </w:rPr>
        <w:t xml:space="preserve"> И.М. Инновационные педагогические технологии. К., 2004. </w:t>
      </w:r>
    </w:p>
    <w:p w14:paraId="3E62112B" w14:textId="77777777" w:rsidR="00773E5A" w:rsidRPr="00E34C40" w:rsidRDefault="00773E5A" w:rsidP="005806AE">
      <w:pPr>
        <w:pStyle w:val="a4"/>
        <w:numPr>
          <w:ilvl w:val="0"/>
          <w:numId w:val="16"/>
        </w:numPr>
        <w:rPr>
          <w:color w:val="000000" w:themeColor="text1"/>
        </w:rPr>
      </w:pPr>
      <w:r w:rsidRPr="00E34C40">
        <w:rPr>
          <w:color w:val="000000" w:themeColor="text1"/>
        </w:rPr>
        <w:t>Дубовицкая Т.Д. Контексты содержания образования и их дидактическая интерпретация. – Педагогика. 2003 № 10 </w:t>
      </w:r>
    </w:p>
    <w:p w14:paraId="533978C2" w14:textId="77777777" w:rsidR="00773E5A" w:rsidRPr="00E34C40" w:rsidRDefault="00773E5A" w:rsidP="005806AE">
      <w:pPr>
        <w:pStyle w:val="a4"/>
        <w:numPr>
          <w:ilvl w:val="0"/>
          <w:numId w:val="16"/>
        </w:numPr>
        <w:rPr>
          <w:color w:val="000000" w:themeColor="text1"/>
        </w:rPr>
      </w:pPr>
      <w:proofErr w:type="spellStart"/>
      <w:r w:rsidRPr="00E34C40">
        <w:rPr>
          <w:color w:val="000000" w:themeColor="text1"/>
        </w:rPr>
        <w:t>Еньшина</w:t>
      </w:r>
      <w:proofErr w:type="spellEnd"/>
      <w:r w:rsidRPr="00E34C40">
        <w:rPr>
          <w:color w:val="000000" w:themeColor="text1"/>
        </w:rPr>
        <w:t xml:space="preserve"> Н.А. Инновационные процессы в образовании. г. Барнаул, 2002 г. </w:t>
      </w:r>
    </w:p>
    <w:p w14:paraId="5EDA9805" w14:textId="77777777" w:rsidR="00773E5A" w:rsidRPr="00E34C40" w:rsidRDefault="00773E5A" w:rsidP="005806AE">
      <w:pPr>
        <w:pStyle w:val="a4"/>
        <w:numPr>
          <w:ilvl w:val="0"/>
          <w:numId w:val="16"/>
        </w:numPr>
        <w:rPr>
          <w:color w:val="000000" w:themeColor="text1"/>
        </w:rPr>
      </w:pPr>
      <w:r w:rsidRPr="00E34C40">
        <w:rPr>
          <w:color w:val="000000" w:themeColor="text1"/>
        </w:rPr>
        <w:t>Никулина, Н.Ф. Формирование инновационной деятельности преподавателя /Н.Ф. Никулина//Специалист. – 2002. – №12.</w:t>
      </w:r>
    </w:p>
    <w:p w14:paraId="0306E717" w14:textId="77777777" w:rsidR="007C2632" w:rsidRPr="00E34C40" w:rsidRDefault="007C2632" w:rsidP="005806AE">
      <w:pPr>
        <w:pStyle w:val="a4"/>
        <w:numPr>
          <w:ilvl w:val="0"/>
          <w:numId w:val="16"/>
        </w:numPr>
        <w:rPr>
          <w:color w:val="000000" w:themeColor="text1"/>
        </w:rPr>
      </w:pPr>
      <w:proofErr w:type="spellStart"/>
      <w:r w:rsidRPr="00E34C40">
        <w:rPr>
          <w:color w:val="000000" w:themeColor="text1"/>
          <w:shd w:val="clear" w:color="auto" w:fill="FFFFFF"/>
        </w:rPr>
        <w:lastRenderedPageBreak/>
        <w:t>Княжева</w:t>
      </w:r>
      <w:proofErr w:type="spellEnd"/>
      <w:r w:rsidRPr="00E34C40">
        <w:rPr>
          <w:color w:val="000000" w:themeColor="text1"/>
          <w:shd w:val="clear" w:color="auto" w:fill="FFFFFF"/>
        </w:rPr>
        <w:t xml:space="preserve"> В. В. Опорный конспект на уроках обществознания как средство для лучшего восприятия учебной информации // Теория и практика образования в современном мире: материалы IX </w:t>
      </w:r>
      <w:proofErr w:type="spellStart"/>
      <w:r w:rsidRPr="00E34C40">
        <w:rPr>
          <w:color w:val="000000" w:themeColor="text1"/>
          <w:shd w:val="clear" w:color="auto" w:fill="FFFFFF"/>
        </w:rPr>
        <w:t>междунар</w:t>
      </w:r>
      <w:proofErr w:type="spellEnd"/>
      <w:r w:rsidRPr="00E34C40">
        <w:rPr>
          <w:color w:val="000000" w:themeColor="text1"/>
          <w:shd w:val="clear" w:color="auto" w:fill="FFFFFF"/>
        </w:rPr>
        <w:t xml:space="preserve">. науч. </w:t>
      </w:r>
      <w:proofErr w:type="spellStart"/>
      <w:r w:rsidRPr="00E34C40">
        <w:rPr>
          <w:color w:val="000000" w:themeColor="text1"/>
          <w:shd w:val="clear" w:color="auto" w:fill="FFFFFF"/>
        </w:rPr>
        <w:t>конф</w:t>
      </w:r>
      <w:proofErr w:type="spellEnd"/>
      <w:r w:rsidRPr="00E34C40">
        <w:rPr>
          <w:color w:val="000000" w:themeColor="text1"/>
          <w:shd w:val="clear" w:color="auto" w:fill="FFFFFF"/>
        </w:rPr>
        <w:t>. (г. Санкт-Петербург, июль 2016 г.). — СПб.: Свое издательство, 2016. — С. 94-99.</w:t>
      </w:r>
    </w:p>
    <w:sectPr w:rsidR="007C2632" w:rsidRPr="00E34C40" w:rsidSect="005806AE">
      <w:pgSz w:w="11906" w:h="16838"/>
      <w:pgMar w:top="426" w:right="850" w:bottom="1134" w:left="1134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1012F"/>
    <w:multiLevelType w:val="multilevel"/>
    <w:tmpl w:val="0A6AD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9C33A2"/>
    <w:multiLevelType w:val="multilevel"/>
    <w:tmpl w:val="F5B613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DE78FE"/>
    <w:multiLevelType w:val="multilevel"/>
    <w:tmpl w:val="111EE8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7B68F0"/>
    <w:multiLevelType w:val="multilevel"/>
    <w:tmpl w:val="FFCE2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8857D7"/>
    <w:multiLevelType w:val="multilevel"/>
    <w:tmpl w:val="34805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637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E11374"/>
    <w:multiLevelType w:val="multilevel"/>
    <w:tmpl w:val="0E9A85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105D37"/>
    <w:multiLevelType w:val="multilevel"/>
    <w:tmpl w:val="BE0A1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B7591C"/>
    <w:multiLevelType w:val="multilevel"/>
    <w:tmpl w:val="BD5CFB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BE5267"/>
    <w:multiLevelType w:val="multilevel"/>
    <w:tmpl w:val="E9922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E76750"/>
    <w:multiLevelType w:val="multilevel"/>
    <w:tmpl w:val="49C474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AB1576"/>
    <w:multiLevelType w:val="multilevel"/>
    <w:tmpl w:val="045C9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A244B5"/>
    <w:multiLevelType w:val="multilevel"/>
    <w:tmpl w:val="1534F0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5E28BB"/>
    <w:multiLevelType w:val="multilevel"/>
    <w:tmpl w:val="B3566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FC5A1A"/>
    <w:multiLevelType w:val="multilevel"/>
    <w:tmpl w:val="DA1CE3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87F219D"/>
    <w:multiLevelType w:val="multilevel"/>
    <w:tmpl w:val="5E02FD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2905C5"/>
    <w:multiLevelType w:val="multilevel"/>
    <w:tmpl w:val="09902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5"/>
  </w:num>
  <w:num w:numId="4">
    <w:abstractNumId w:val="14"/>
  </w:num>
  <w:num w:numId="5">
    <w:abstractNumId w:val="0"/>
  </w:num>
  <w:num w:numId="6">
    <w:abstractNumId w:val="11"/>
  </w:num>
  <w:num w:numId="7">
    <w:abstractNumId w:val="8"/>
  </w:num>
  <w:num w:numId="8">
    <w:abstractNumId w:val="3"/>
  </w:num>
  <w:num w:numId="9">
    <w:abstractNumId w:val="5"/>
  </w:num>
  <w:num w:numId="10">
    <w:abstractNumId w:val="7"/>
  </w:num>
  <w:num w:numId="11">
    <w:abstractNumId w:val="10"/>
  </w:num>
  <w:num w:numId="12">
    <w:abstractNumId w:val="13"/>
  </w:num>
  <w:num w:numId="13">
    <w:abstractNumId w:val="2"/>
  </w:num>
  <w:num w:numId="14">
    <w:abstractNumId w:val="1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674C"/>
    <w:rsid w:val="000A49FA"/>
    <w:rsid w:val="00105282"/>
    <w:rsid w:val="0015191A"/>
    <w:rsid w:val="001F1DD4"/>
    <w:rsid w:val="0022317A"/>
    <w:rsid w:val="00304535"/>
    <w:rsid w:val="00316DAF"/>
    <w:rsid w:val="003856A1"/>
    <w:rsid w:val="00577E5C"/>
    <w:rsid w:val="005806AE"/>
    <w:rsid w:val="00613EEC"/>
    <w:rsid w:val="006229AA"/>
    <w:rsid w:val="00667719"/>
    <w:rsid w:val="006B52DB"/>
    <w:rsid w:val="00711198"/>
    <w:rsid w:val="00773E5A"/>
    <w:rsid w:val="00776F2D"/>
    <w:rsid w:val="007C2632"/>
    <w:rsid w:val="008302DC"/>
    <w:rsid w:val="008D3F9E"/>
    <w:rsid w:val="00A13E28"/>
    <w:rsid w:val="00A827B7"/>
    <w:rsid w:val="00B62F04"/>
    <w:rsid w:val="00B71188"/>
    <w:rsid w:val="00DB674C"/>
    <w:rsid w:val="00E34C40"/>
    <w:rsid w:val="00F756B3"/>
    <w:rsid w:val="00FD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2BB7D39B"/>
  <w15:docId w15:val="{8CBA590E-25C1-4AB0-9C40-5D50BAC4E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119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11198"/>
    <w:rPr>
      <w:b/>
      <w:bCs/>
    </w:rPr>
  </w:style>
  <w:style w:type="paragraph" w:styleId="a4">
    <w:name w:val="Normal (Web)"/>
    <w:basedOn w:val="a"/>
    <w:uiPriority w:val="99"/>
    <w:unhideWhenUsed/>
    <w:rsid w:val="00773E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73E5A"/>
  </w:style>
  <w:style w:type="paragraph" w:styleId="a5">
    <w:name w:val="List Paragraph"/>
    <w:basedOn w:val="a"/>
    <w:uiPriority w:val="34"/>
    <w:qFormat/>
    <w:rsid w:val="007C263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C2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2632"/>
    <w:rPr>
      <w:rFonts w:ascii="Tahoma" w:eastAsia="Calibri" w:hAnsi="Tahoma" w:cs="Tahoma"/>
      <w:sz w:val="16"/>
      <w:szCs w:val="16"/>
    </w:rPr>
  </w:style>
  <w:style w:type="paragraph" w:styleId="a8">
    <w:name w:val="No Spacing"/>
    <w:link w:val="a9"/>
    <w:uiPriority w:val="1"/>
    <w:qFormat/>
    <w:rsid w:val="005806AE"/>
    <w:pPr>
      <w:spacing w:after="0" w:line="240" w:lineRule="auto"/>
    </w:pPr>
    <w:rPr>
      <w:rFonts w:eastAsiaTheme="minorEastAsia"/>
    </w:rPr>
  </w:style>
  <w:style w:type="character" w:customStyle="1" w:styleId="a9">
    <w:name w:val="Без интервала Знак"/>
    <w:basedOn w:val="a0"/>
    <w:link w:val="a8"/>
    <w:uiPriority w:val="1"/>
    <w:rsid w:val="005806AE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6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glossaryDocument" Target="glossary/document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D76985B-963D-4A80-9E9B-1C312297F4EE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KZ"/>
        </a:p>
      </dgm:t>
    </dgm:pt>
    <dgm:pt modelId="{9BAF0198-02CF-48D5-9BB3-25F45A068BED}">
      <dgm:prSet phldrT="[Текст]"/>
      <dgm:spPr/>
      <dgm:t>
        <a:bodyPr/>
        <a:lstStyle/>
        <a:p>
          <a:r>
            <a:rPr lang="kk-KZ"/>
            <a:t>Форма государства-указывает</a:t>
          </a:r>
          <a:r>
            <a:rPr lang="ru-RU"/>
            <a:t>, как организованы и функционируют государство и право</a:t>
          </a:r>
          <a:endParaRPr lang="ru-KZ"/>
        </a:p>
      </dgm:t>
    </dgm:pt>
    <dgm:pt modelId="{B194EAE1-FD2A-4096-A640-F1F2E825ABBD}" type="parTrans" cxnId="{DF9CF25E-A8CB-42C5-8AA3-C64881B833FA}">
      <dgm:prSet/>
      <dgm:spPr/>
      <dgm:t>
        <a:bodyPr/>
        <a:lstStyle/>
        <a:p>
          <a:endParaRPr lang="ru-KZ"/>
        </a:p>
      </dgm:t>
    </dgm:pt>
    <dgm:pt modelId="{2AFE2ACB-DB03-4615-B04C-5DACE363D44F}" type="sibTrans" cxnId="{DF9CF25E-A8CB-42C5-8AA3-C64881B833FA}">
      <dgm:prSet/>
      <dgm:spPr/>
      <dgm:t>
        <a:bodyPr/>
        <a:lstStyle/>
        <a:p>
          <a:endParaRPr lang="ru-KZ"/>
        </a:p>
      </dgm:t>
    </dgm:pt>
    <dgm:pt modelId="{081E2CAF-CE1E-425B-9128-C8B7F86D968B}">
      <dgm:prSet phldrT="[Текст]"/>
      <dgm:spPr/>
      <dgm:t>
        <a:bodyPr/>
        <a:lstStyle/>
        <a:p>
          <a:r>
            <a:rPr lang="ru-RU"/>
            <a:t>Форма государственного устройства определяет соотношение государства в целом и его отдельных частей</a:t>
          </a:r>
          <a:endParaRPr lang="ru-KZ"/>
        </a:p>
      </dgm:t>
    </dgm:pt>
    <dgm:pt modelId="{1A8973D0-662E-4BE0-B86C-59C8AAB68FD2}" type="parTrans" cxnId="{AB817603-F23D-4358-BE9E-A20CA2994F96}">
      <dgm:prSet/>
      <dgm:spPr/>
      <dgm:t>
        <a:bodyPr/>
        <a:lstStyle/>
        <a:p>
          <a:endParaRPr lang="ru-KZ"/>
        </a:p>
      </dgm:t>
    </dgm:pt>
    <dgm:pt modelId="{51BBC3FD-897F-4F37-B308-29C07FB32CD3}" type="sibTrans" cxnId="{AB817603-F23D-4358-BE9E-A20CA2994F96}">
      <dgm:prSet/>
      <dgm:spPr/>
      <dgm:t>
        <a:bodyPr/>
        <a:lstStyle/>
        <a:p>
          <a:endParaRPr lang="ru-KZ"/>
        </a:p>
      </dgm:t>
    </dgm:pt>
    <dgm:pt modelId="{734F1BF2-1549-4FB2-BB4A-5DB3AEF2CCC4}">
      <dgm:prSet phldrT="[Текст]"/>
      <dgm:spPr/>
      <dgm:t>
        <a:bodyPr/>
        <a:lstStyle/>
        <a:p>
          <a:r>
            <a:rPr lang="ru-RU"/>
            <a:t>Политический режим- совокупность методов и способов осуществления в стране государственной власти и управления</a:t>
          </a:r>
          <a:endParaRPr lang="ru-KZ"/>
        </a:p>
      </dgm:t>
    </dgm:pt>
    <dgm:pt modelId="{BCEA33D7-EBD9-4562-886F-3E8ED8FDED14}" type="parTrans" cxnId="{AFA2F62F-084F-4690-946C-A3523DD95A87}">
      <dgm:prSet/>
      <dgm:spPr/>
      <dgm:t>
        <a:bodyPr/>
        <a:lstStyle/>
        <a:p>
          <a:endParaRPr lang="ru-KZ"/>
        </a:p>
      </dgm:t>
    </dgm:pt>
    <dgm:pt modelId="{ED3AE762-2D80-4A30-AF24-39BD572204CC}" type="sibTrans" cxnId="{AFA2F62F-084F-4690-946C-A3523DD95A87}">
      <dgm:prSet/>
      <dgm:spPr/>
      <dgm:t>
        <a:bodyPr/>
        <a:lstStyle/>
        <a:p>
          <a:endParaRPr lang="ru-KZ"/>
        </a:p>
      </dgm:t>
    </dgm:pt>
    <dgm:pt modelId="{DBB21F86-AC86-449B-B616-EB0F2F657974}">
      <dgm:prSet/>
      <dgm:spPr/>
      <dgm:t>
        <a:bodyPr/>
        <a:lstStyle/>
        <a:p>
          <a:r>
            <a:rPr lang="ru-RU"/>
            <a:t>Форма правления- определяет кому принадлежит власть, т.е. это способ организации верховной государственной власти</a:t>
          </a:r>
          <a:endParaRPr lang="ru-KZ"/>
        </a:p>
      </dgm:t>
    </dgm:pt>
    <dgm:pt modelId="{00E5F702-6BB7-4E10-89C4-2EFF68770989}" type="parTrans" cxnId="{6B4FA8E6-3A32-4016-9488-7E627EEA326E}">
      <dgm:prSet/>
      <dgm:spPr/>
      <dgm:t>
        <a:bodyPr/>
        <a:lstStyle/>
        <a:p>
          <a:endParaRPr lang="ru-KZ"/>
        </a:p>
      </dgm:t>
    </dgm:pt>
    <dgm:pt modelId="{038B5D3D-61FF-46C0-9F04-10FB0D51BA06}" type="sibTrans" cxnId="{6B4FA8E6-3A32-4016-9488-7E627EEA326E}">
      <dgm:prSet/>
      <dgm:spPr/>
      <dgm:t>
        <a:bodyPr/>
        <a:lstStyle/>
        <a:p>
          <a:endParaRPr lang="ru-KZ"/>
        </a:p>
      </dgm:t>
    </dgm:pt>
    <dgm:pt modelId="{EE418343-BC14-4990-B485-D9FE3293EB50}">
      <dgm:prSet/>
      <dgm:spPr/>
      <dgm:t>
        <a:bodyPr/>
        <a:lstStyle/>
        <a:p>
          <a:pPr algn="l"/>
          <a:r>
            <a:rPr lang="ru-RU"/>
            <a:t>                    Монархия</a:t>
          </a:r>
        </a:p>
        <a:p>
          <a:pPr algn="l"/>
          <a:r>
            <a:rPr lang="ru-RU"/>
            <a:t>*абсолютная (Саудовская Аравия, Катар, Оман)</a:t>
          </a:r>
        </a:p>
        <a:p>
          <a:pPr algn="l"/>
          <a:r>
            <a:rPr lang="ru-RU"/>
            <a:t>*конституционная (Великобритания, Швеция, Норвегия)</a:t>
          </a:r>
        </a:p>
        <a:p>
          <a:pPr algn="l"/>
          <a:r>
            <a:rPr lang="ru-RU"/>
            <a:t>                   Республика</a:t>
          </a:r>
        </a:p>
        <a:p>
          <a:pPr algn="l"/>
          <a:r>
            <a:rPr lang="ru-RU"/>
            <a:t>*президентская (США, Бразилия и т.д.)</a:t>
          </a:r>
        </a:p>
        <a:p>
          <a:pPr algn="l"/>
          <a:r>
            <a:rPr lang="ru-RU"/>
            <a:t>*смешанная (Австрия, Франция)</a:t>
          </a:r>
        </a:p>
        <a:p>
          <a:pPr algn="l"/>
          <a:r>
            <a:rPr lang="ru-RU"/>
            <a:t>*парламентская (Германия, Италия и т.д.)</a:t>
          </a:r>
        </a:p>
        <a:p>
          <a:pPr algn="ctr"/>
          <a:endParaRPr lang="ru-KZ"/>
        </a:p>
      </dgm:t>
    </dgm:pt>
    <dgm:pt modelId="{2DD63B49-2085-4F54-8A0E-6FCD9F2BC267}" type="parTrans" cxnId="{00233629-9A6F-4B14-8C9A-7DC9DBFF49FB}">
      <dgm:prSet/>
      <dgm:spPr/>
      <dgm:t>
        <a:bodyPr/>
        <a:lstStyle/>
        <a:p>
          <a:endParaRPr lang="ru-KZ"/>
        </a:p>
      </dgm:t>
    </dgm:pt>
    <dgm:pt modelId="{F1462989-B1B6-43CF-B6D5-00784B125AC2}" type="sibTrans" cxnId="{00233629-9A6F-4B14-8C9A-7DC9DBFF49FB}">
      <dgm:prSet/>
      <dgm:spPr/>
      <dgm:t>
        <a:bodyPr/>
        <a:lstStyle/>
        <a:p>
          <a:endParaRPr lang="ru-KZ"/>
        </a:p>
      </dgm:t>
    </dgm:pt>
    <dgm:pt modelId="{C44FD0A1-F30E-4F42-AA1E-EF3A4725A80B}">
      <dgm:prSet/>
      <dgm:spPr/>
      <dgm:t>
        <a:bodyPr/>
        <a:lstStyle/>
        <a:p>
          <a:pPr algn="l"/>
          <a:r>
            <a:rPr lang="ru-RU"/>
            <a:t>     Унитарное</a:t>
          </a:r>
        </a:p>
        <a:p>
          <a:pPr algn="l"/>
          <a:r>
            <a:rPr lang="ru-RU"/>
            <a:t>    Федеративное</a:t>
          </a:r>
        </a:p>
        <a:p>
          <a:pPr algn="l"/>
          <a:r>
            <a:rPr lang="ru-RU"/>
            <a:t>     Конфедеративное</a:t>
          </a:r>
          <a:endParaRPr lang="ru-KZ"/>
        </a:p>
      </dgm:t>
    </dgm:pt>
    <dgm:pt modelId="{5E122783-ADB6-439C-8BFF-30C238A5610F}" type="parTrans" cxnId="{23F802C2-77E8-4C49-A753-00CEF2D0F5E3}">
      <dgm:prSet/>
      <dgm:spPr/>
      <dgm:t>
        <a:bodyPr/>
        <a:lstStyle/>
        <a:p>
          <a:endParaRPr lang="ru-KZ"/>
        </a:p>
      </dgm:t>
    </dgm:pt>
    <dgm:pt modelId="{15FA4BF1-12A8-4EE4-BE2B-71C71DCCE1A0}" type="sibTrans" cxnId="{23F802C2-77E8-4C49-A753-00CEF2D0F5E3}">
      <dgm:prSet/>
      <dgm:spPr/>
      <dgm:t>
        <a:bodyPr/>
        <a:lstStyle/>
        <a:p>
          <a:endParaRPr lang="ru-KZ"/>
        </a:p>
      </dgm:t>
    </dgm:pt>
    <dgm:pt modelId="{C0BBFE24-64D8-425C-AF00-3235FB144358}">
      <dgm:prSet/>
      <dgm:spPr/>
      <dgm:t>
        <a:bodyPr/>
        <a:lstStyle/>
        <a:p>
          <a:pPr algn="l"/>
          <a:r>
            <a:rPr lang="ru-RU"/>
            <a:t>        Тоталитарный</a:t>
          </a:r>
        </a:p>
        <a:p>
          <a:pPr algn="l"/>
          <a:r>
            <a:rPr lang="ru-RU"/>
            <a:t>        Авторитарный</a:t>
          </a:r>
        </a:p>
        <a:p>
          <a:pPr algn="l"/>
          <a:r>
            <a:rPr lang="ru-RU"/>
            <a:t>        Демократический</a:t>
          </a:r>
          <a:endParaRPr lang="ru-KZ"/>
        </a:p>
      </dgm:t>
    </dgm:pt>
    <dgm:pt modelId="{5D8BC0BC-0AAF-460A-8620-FA9E01D0D82C}" type="parTrans" cxnId="{D13C3AA5-786F-482B-B3D8-EFA94D2C9567}">
      <dgm:prSet/>
      <dgm:spPr/>
      <dgm:t>
        <a:bodyPr/>
        <a:lstStyle/>
        <a:p>
          <a:endParaRPr lang="ru-KZ"/>
        </a:p>
      </dgm:t>
    </dgm:pt>
    <dgm:pt modelId="{A3BAD45B-C087-4976-8C35-192554212CCE}" type="sibTrans" cxnId="{D13C3AA5-786F-482B-B3D8-EFA94D2C9567}">
      <dgm:prSet/>
      <dgm:spPr/>
      <dgm:t>
        <a:bodyPr/>
        <a:lstStyle/>
        <a:p>
          <a:endParaRPr lang="ru-KZ"/>
        </a:p>
      </dgm:t>
    </dgm:pt>
    <dgm:pt modelId="{301C986D-5BD5-46E8-8F3B-C02F55345E3A}" type="pres">
      <dgm:prSet presAssocID="{AD76985B-963D-4A80-9E9B-1C312297F4E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FE7F681C-F51B-408F-9DB9-8252CD334832}" type="pres">
      <dgm:prSet presAssocID="{9BAF0198-02CF-48D5-9BB3-25F45A068BED}" presName="hierRoot1" presStyleCnt="0">
        <dgm:presLayoutVars>
          <dgm:hierBranch val="init"/>
        </dgm:presLayoutVars>
      </dgm:prSet>
      <dgm:spPr/>
    </dgm:pt>
    <dgm:pt modelId="{B8625C6F-5AB7-4EFF-8C8E-7706776A1372}" type="pres">
      <dgm:prSet presAssocID="{9BAF0198-02CF-48D5-9BB3-25F45A068BED}" presName="rootComposite1" presStyleCnt="0"/>
      <dgm:spPr/>
    </dgm:pt>
    <dgm:pt modelId="{8B926BA1-102F-435E-A3B1-00140DD868FD}" type="pres">
      <dgm:prSet presAssocID="{9BAF0198-02CF-48D5-9BB3-25F45A068BED}" presName="rootText1" presStyleLbl="node0" presStyleIdx="0" presStyleCnt="1">
        <dgm:presLayoutVars>
          <dgm:chPref val="3"/>
        </dgm:presLayoutVars>
      </dgm:prSet>
      <dgm:spPr/>
    </dgm:pt>
    <dgm:pt modelId="{D50932C4-422B-46CF-822E-27924B49DF1D}" type="pres">
      <dgm:prSet presAssocID="{9BAF0198-02CF-48D5-9BB3-25F45A068BED}" presName="rootConnector1" presStyleLbl="node1" presStyleIdx="0" presStyleCnt="0"/>
      <dgm:spPr/>
    </dgm:pt>
    <dgm:pt modelId="{5637B5DE-55B4-4E4E-815B-743A1CBB321B}" type="pres">
      <dgm:prSet presAssocID="{9BAF0198-02CF-48D5-9BB3-25F45A068BED}" presName="hierChild2" presStyleCnt="0"/>
      <dgm:spPr/>
    </dgm:pt>
    <dgm:pt modelId="{3585EE9F-49C8-4929-9000-6E58E95C8996}" type="pres">
      <dgm:prSet presAssocID="{00E5F702-6BB7-4E10-89C4-2EFF68770989}" presName="Name37" presStyleLbl="parChTrans1D2" presStyleIdx="0" presStyleCnt="3"/>
      <dgm:spPr/>
    </dgm:pt>
    <dgm:pt modelId="{60116DBD-F4AD-4F29-BF79-F88C16E2972F}" type="pres">
      <dgm:prSet presAssocID="{DBB21F86-AC86-449B-B616-EB0F2F657974}" presName="hierRoot2" presStyleCnt="0">
        <dgm:presLayoutVars>
          <dgm:hierBranch val="init"/>
        </dgm:presLayoutVars>
      </dgm:prSet>
      <dgm:spPr/>
    </dgm:pt>
    <dgm:pt modelId="{250413B0-CBD1-4082-8CB5-FF4C4809059B}" type="pres">
      <dgm:prSet presAssocID="{DBB21F86-AC86-449B-B616-EB0F2F657974}" presName="rootComposite" presStyleCnt="0"/>
      <dgm:spPr/>
    </dgm:pt>
    <dgm:pt modelId="{88C1D805-847D-4FD6-B3DA-B564E02DF62C}" type="pres">
      <dgm:prSet presAssocID="{DBB21F86-AC86-449B-B616-EB0F2F657974}" presName="rootText" presStyleLbl="node2" presStyleIdx="0" presStyleCnt="3">
        <dgm:presLayoutVars>
          <dgm:chPref val="3"/>
        </dgm:presLayoutVars>
      </dgm:prSet>
      <dgm:spPr/>
    </dgm:pt>
    <dgm:pt modelId="{02494278-A61A-4B6B-B8CB-9ABE2BB885DF}" type="pres">
      <dgm:prSet presAssocID="{DBB21F86-AC86-449B-B616-EB0F2F657974}" presName="rootConnector" presStyleLbl="node2" presStyleIdx="0" presStyleCnt="3"/>
      <dgm:spPr/>
    </dgm:pt>
    <dgm:pt modelId="{2D89405B-582E-4CF5-8485-2EC4CFB095E5}" type="pres">
      <dgm:prSet presAssocID="{DBB21F86-AC86-449B-B616-EB0F2F657974}" presName="hierChild4" presStyleCnt="0"/>
      <dgm:spPr/>
    </dgm:pt>
    <dgm:pt modelId="{2577B5B4-AE38-4983-BAEE-52DAC17292DA}" type="pres">
      <dgm:prSet presAssocID="{2DD63B49-2085-4F54-8A0E-6FCD9F2BC267}" presName="Name37" presStyleLbl="parChTrans1D3" presStyleIdx="0" presStyleCnt="3"/>
      <dgm:spPr/>
    </dgm:pt>
    <dgm:pt modelId="{68776473-686C-4ED5-A6E8-BAA1685FFC4E}" type="pres">
      <dgm:prSet presAssocID="{EE418343-BC14-4990-B485-D9FE3293EB50}" presName="hierRoot2" presStyleCnt="0">
        <dgm:presLayoutVars>
          <dgm:hierBranch val="init"/>
        </dgm:presLayoutVars>
      </dgm:prSet>
      <dgm:spPr/>
    </dgm:pt>
    <dgm:pt modelId="{43A6DBC8-D8AB-4AC5-8C98-E50D67984807}" type="pres">
      <dgm:prSet presAssocID="{EE418343-BC14-4990-B485-D9FE3293EB50}" presName="rootComposite" presStyleCnt="0"/>
      <dgm:spPr/>
    </dgm:pt>
    <dgm:pt modelId="{48C9A082-9572-4928-AE80-21B874EFC819}" type="pres">
      <dgm:prSet presAssocID="{EE418343-BC14-4990-B485-D9FE3293EB50}" presName="rootText" presStyleLbl="node3" presStyleIdx="0" presStyleCnt="3" custScaleX="132011" custScaleY="223892" custLinFactNeighborX="-25653" custLinFactNeighborY="-1900">
        <dgm:presLayoutVars>
          <dgm:chPref val="3"/>
        </dgm:presLayoutVars>
      </dgm:prSet>
      <dgm:spPr/>
    </dgm:pt>
    <dgm:pt modelId="{0C10B7CA-533B-465D-BB46-13D541785A94}" type="pres">
      <dgm:prSet presAssocID="{EE418343-BC14-4990-B485-D9FE3293EB50}" presName="rootConnector" presStyleLbl="node3" presStyleIdx="0" presStyleCnt="3"/>
      <dgm:spPr/>
    </dgm:pt>
    <dgm:pt modelId="{7279FB3D-7F64-4566-9C0A-AA253A241474}" type="pres">
      <dgm:prSet presAssocID="{EE418343-BC14-4990-B485-D9FE3293EB50}" presName="hierChild4" presStyleCnt="0"/>
      <dgm:spPr/>
    </dgm:pt>
    <dgm:pt modelId="{90729358-CED9-42A3-89B2-95BAC59B4985}" type="pres">
      <dgm:prSet presAssocID="{EE418343-BC14-4990-B485-D9FE3293EB50}" presName="hierChild5" presStyleCnt="0"/>
      <dgm:spPr/>
    </dgm:pt>
    <dgm:pt modelId="{3EFC5F12-596D-4032-AAB0-6F4219E98D7B}" type="pres">
      <dgm:prSet presAssocID="{DBB21F86-AC86-449B-B616-EB0F2F657974}" presName="hierChild5" presStyleCnt="0"/>
      <dgm:spPr/>
    </dgm:pt>
    <dgm:pt modelId="{489DBEFD-98AF-4086-B334-970219997578}" type="pres">
      <dgm:prSet presAssocID="{1A8973D0-662E-4BE0-B86C-59C8AAB68FD2}" presName="Name37" presStyleLbl="parChTrans1D2" presStyleIdx="1" presStyleCnt="3"/>
      <dgm:spPr/>
    </dgm:pt>
    <dgm:pt modelId="{196C5FFD-B112-49F5-B2C0-E654122D930B}" type="pres">
      <dgm:prSet presAssocID="{081E2CAF-CE1E-425B-9128-C8B7F86D968B}" presName="hierRoot2" presStyleCnt="0">
        <dgm:presLayoutVars>
          <dgm:hierBranch val="init"/>
        </dgm:presLayoutVars>
      </dgm:prSet>
      <dgm:spPr/>
    </dgm:pt>
    <dgm:pt modelId="{28D3C83D-4E9A-4642-AB15-1DABE4535949}" type="pres">
      <dgm:prSet presAssocID="{081E2CAF-CE1E-425B-9128-C8B7F86D968B}" presName="rootComposite" presStyleCnt="0"/>
      <dgm:spPr/>
    </dgm:pt>
    <dgm:pt modelId="{FB5BABC5-3485-45CE-8A02-EC369959C782}" type="pres">
      <dgm:prSet presAssocID="{081E2CAF-CE1E-425B-9128-C8B7F86D968B}" presName="rootText" presStyleLbl="node2" presStyleIdx="1" presStyleCnt="3">
        <dgm:presLayoutVars>
          <dgm:chPref val="3"/>
        </dgm:presLayoutVars>
      </dgm:prSet>
      <dgm:spPr/>
    </dgm:pt>
    <dgm:pt modelId="{63B96C04-1F86-4FDB-AD42-02EAE8AA75B1}" type="pres">
      <dgm:prSet presAssocID="{081E2CAF-CE1E-425B-9128-C8B7F86D968B}" presName="rootConnector" presStyleLbl="node2" presStyleIdx="1" presStyleCnt="3"/>
      <dgm:spPr/>
    </dgm:pt>
    <dgm:pt modelId="{BD3F25C7-26FF-479A-A75C-AC34B128ECB4}" type="pres">
      <dgm:prSet presAssocID="{081E2CAF-CE1E-425B-9128-C8B7F86D968B}" presName="hierChild4" presStyleCnt="0"/>
      <dgm:spPr/>
    </dgm:pt>
    <dgm:pt modelId="{0B16E60D-5AFA-459A-BBD1-1557A1E2C17B}" type="pres">
      <dgm:prSet presAssocID="{5E122783-ADB6-439C-8BFF-30C238A5610F}" presName="Name37" presStyleLbl="parChTrans1D3" presStyleIdx="1" presStyleCnt="3"/>
      <dgm:spPr/>
    </dgm:pt>
    <dgm:pt modelId="{08072F27-952F-438D-A18C-3EFD3D36F780}" type="pres">
      <dgm:prSet presAssocID="{C44FD0A1-F30E-4F42-AA1E-EF3A4725A80B}" presName="hierRoot2" presStyleCnt="0">
        <dgm:presLayoutVars>
          <dgm:hierBranch val="init"/>
        </dgm:presLayoutVars>
      </dgm:prSet>
      <dgm:spPr/>
    </dgm:pt>
    <dgm:pt modelId="{2EB0D587-8010-4A51-92D5-163803B2A12C}" type="pres">
      <dgm:prSet presAssocID="{C44FD0A1-F30E-4F42-AA1E-EF3A4725A80B}" presName="rootComposite" presStyleCnt="0"/>
      <dgm:spPr/>
    </dgm:pt>
    <dgm:pt modelId="{222ADCBF-07E0-4AF5-AB38-70D894E254B8}" type="pres">
      <dgm:prSet presAssocID="{C44FD0A1-F30E-4F42-AA1E-EF3A4725A80B}" presName="rootText" presStyleLbl="node3" presStyleIdx="1" presStyleCnt="3" custLinFactNeighborX="-23278" custLinFactNeighborY="-6651">
        <dgm:presLayoutVars>
          <dgm:chPref val="3"/>
        </dgm:presLayoutVars>
      </dgm:prSet>
      <dgm:spPr/>
    </dgm:pt>
    <dgm:pt modelId="{FC1B0CD5-59BA-4F35-996C-6282AA410A3C}" type="pres">
      <dgm:prSet presAssocID="{C44FD0A1-F30E-4F42-AA1E-EF3A4725A80B}" presName="rootConnector" presStyleLbl="node3" presStyleIdx="1" presStyleCnt="3"/>
      <dgm:spPr/>
    </dgm:pt>
    <dgm:pt modelId="{B614C381-1B99-4803-80AB-7077176B641A}" type="pres">
      <dgm:prSet presAssocID="{C44FD0A1-F30E-4F42-AA1E-EF3A4725A80B}" presName="hierChild4" presStyleCnt="0"/>
      <dgm:spPr/>
    </dgm:pt>
    <dgm:pt modelId="{FB06C079-2AE6-4D04-912A-0B4E8A26C8C6}" type="pres">
      <dgm:prSet presAssocID="{C44FD0A1-F30E-4F42-AA1E-EF3A4725A80B}" presName="hierChild5" presStyleCnt="0"/>
      <dgm:spPr/>
    </dgm:pt>
    <dgm:pt modelId="{AC2C63D0-871B-4CD2-A294-C68C20DD08A7}" type="pres">
      <dgm:prSet presAssocID="{081E2CAF-CE1E-425B-9128-C8B7F86D968B}" presName="hierChild5" presStyleCnt="0"/>
      <dgm:spPr/>
    </dgm:pt>
    <dgm:pt modelId="{FC5C3B3B-2E37-45F7-B230-6312F165275C}" type="pres">
      <dgm:prSet presAssocID="{BCEA33D7-EBD9-4562-886F-3E8ED8FDED14}" presName="Name37" presStyleLbl="parChTrans1D2" presStyleIdx="2" presStyleCnt="3"/>
      <dgm:spPr/>
    </dgm:pt>
    <dgm:pt modelId="{AE3A7737-CEBF-4DF0-B34B-3531502380DC}" type="pres">
      <dgm:prSet presAssocID="{734F1BF2-1549-4FB2-BB4A-5DB3AEF2CCC4}" presName="hierRoot2" presStyleCnt="0">
        <dgm:presLayoutVars>
          <dgm:hierBranch val="init"/>
        </dgm:presLayoutVars>
      </dgm:prSet>
      <dgm:spPr/>
    </dgm:pt>
    <dgm:pt modelId="{F1538168-EC4B-45D5-B18F-A62AA29C5E06}" type="pres">
      <dgm:prSet presAssocID="{734F1BF2-1549-4FB2-BB4A-5DB3AEF2CCC4}" presName="rootComposite" presStyleCnt="0"/>
      <dgm:spPr/>
    </dgm:pt>
    <dgm:pt modelId="{E452F244-EA15-4FEA-98C3-7378018BC090}" type="pres">
      <dgm:prSet presAssocID="{734F1BF2-1549-4FB2-BB4A-5DB3AEF2CCC4}" presName="rootText" presStyleLbl="node2" presStyleIdx="2" presStyleCnt="3">
        <dgm:presLayoutVars>
          <dgm:chPref val="3"/>
        </dgm:presLayoutVars>
      </dgm:prSet>
      <dgm:spPr/>
    </dgm:pt>
    <dgm:pt modelId="{329E30B5-5EC1-4546-96E0-73C94E56D3CE}" type="pres">
      <dgm:prSet presAssocID="{734F1BF2-1549-4FB2-BB4A-5DB3AEF2CCC4}" presName="rootConnector" presStyleLbl="node2" presStyleIdx="2" presStyleCnt="3"/>
      <dgm:spPr/>
    </dgm:pt>
    <dgm:pt modelId="{168DDAE7-53B2-4F79-865A-97CCF2459425}" type="pres">
      <dgm:prSet presAssocID="{734F1BF2-1549-4FB2-BB4A-5DB3AEF2CCC4}" presName="hierChild4" presStyleCnt="0"/>
      <dgm:spPr/>
    </dgm:pt>
    <dgm:pt modelId="{30AB2C1B-86F3-4386-B715-42BB7B1EE985}" type="pres">
      <dgm:prSet presAssocID="{5D8BC0BC-0AAF-460A-8620-FA9E01D0D82C}" presName="Name37" presStyleLbl="parChTrans1D3" presStyleIdx="2" presStyleCnt="3"/>
      <dgm:spPr/>
    </dgm:pt>
    <dgm:pt modelId="{6028FEC0-40D5-4369-A888-BCD18C412848}" type="pres">
      <dgm:prSet presAssocID="{C0BBFE24-64D8-425C-AF00-3235FB144358}" presName="hierRoot2" presStyleCnt="0">
        <dgm:presLayoutVars>
          <dgm:hierBranch val="init"/>
        </dgm:presLayoutVars>
      </dgm:prSet>
      <dgm:spPr/>
    </dgm:pt>
    <dgm:pt modelId="{8D5837A1-E26B-4FA8-BE9A-875D32509EAA}" type="pres">
      <dgm:prSet presAssocID="{C0BBFE24-64D8-425C-AF00-3235FB144358}" presName="rootComposite" presStyleCnt="0"/>
      <dgm:spPr/>
    </dgm:pt>
    <dgm:pt modelId="{F419120D-6423-403B-A9C4-C4608990BB2C}" type="pres">
      <dgm:prSet presAssocID="{C0BBFE24-64D8-425C-AF00-3235FB144358}" presName="rootText" presStyleLbl="node3" presStyleIdx="2" presStyleCnt="3" custLinFactNeighborX="-24490" custLinFactNeighborY="-12245">
        <dgm:presLayoutVars>
          <dgm:chPref val="3"/>
        </dgm:presLayoutVars>
      </dgm:prSet>
      <dgm:spPr/>
    </dgm:pt>
    <dgm:pt modelId="{5B009DAB-3CDB-4A92-8349-A630DD412C38}" type="pres">
      <dgm:prSet presAssocID="{C0BBFE24-64D8-425C-AF00-3235FB144358}" presName="rootConnector" presStyleLbl="node3" presStyleIdx="2" presStyleCnt="3"/>
      <dgm:spPr/>
    </dgm:pt>
    <dgm:pt modelId="{BAE86574-5EB9-47A7-9EAB-43A7E0236DAC}" type="pres">
      <dgm:prSet presAssocID="{C0BBFE24-64D8-425C-AF00-3235FB144358}" presName="hierChild4" presStyleCnt="0"/>
      <dgm:spPr/>
    </dgm:pt>
    <dgm:pt modelId="{F4EFA15E-93F3-4AB2-83C0-ADAFC4415BA9}" type="pres">
      <dgm:prSet presAssocID="{C0BBFE24-64D8-425C-AF00-3235FB144358}" presName="hierChild5" presStyleCnt="0"/>
      <dgm:spPr/>
    </dgm:pt>
    <dgm:pt modelId="{7345D822-2505-4423-BFC8-8A24476A80B4}" type="pres">
      <dgm:prSet presAssocID="{734F1BF2-1549-4FB2-BB4A-5DB3AEF2CCC4}" presName="hierChild5" presStyleCnt="0"/>
      <dgm:spPr/>
    </dgm:pt>
    <dgm:pt modelId="{7275C624-F6C4-44A3-ACAF-5E619AA9946C}" type="pres">
      <dgm:prSet presAssocID="{9BAF0198-02CF-48D5-9BB3-25F45A068BED}" presName="hierChild3" presStyleCnt="0"/>
      <dgm:spPr/>
    </dgm:pt>
  </dgm:ptLst>
  <dgm:cxnLst>
    <dgm:cxn modelId="{A42E2E03-51A6-4571-AEE0-C7407923F3AA}" type="presOf" srcId="{5D8BC0BC-0AAF-460A-8620-FA9E01D0D82C}" destId="{30AB2C1B-86F3-4386-B715-42BB7B1EE985}" srcOrd="0" destOrd="0" presId="urn:microsoft.com/office/officeart/2005/8/layout/orgChart1"/>
    <dgm:cxn modelId="{AB817603-F23D-4358-BE9E-A20CA2994F96}" srcId="{9BAF0198-02CF-48D5-9BB3-25F45A068BED}" destId="{081E2CAF-CE1E-425B-9128-C8B7F86D968B}" srcOrd="1" destOrd="0" parTransId="{1A8973D0-662E-4BE0-B86C-59C8AAB68FD2}" sibTransId="{51BBC3FD-897F-4F37-B308-29C07FB32CD3}"/>
    <dgm:cxn modelId="{5B14C608-29F1-4A47-9D8B-DACFDF0F20B8}" type="presOf" srcId="{EE418343-BC14-4990-B485-D9FE3293EB50}" destId="{48C9A082-9572-4928-AE80-21B874EFC819}" srcOrd="0" destOrd="0" presId="urn:microsoft.com/office/officeart/2005/8/layout/orgChart1"/>
    <dgm:cxn modelId="{1AFA0E0C-5428-4C30-BB2F-4D3CC2333D1E}" type="presOf" srcId="{734F1BF2-1549-4FB2-BB4A-5DB3AEF2CCC4}" destId="{329E30B5-5EC1-4546-96E0-73C94E56D3CE}" srcOrd="1" destOrd="0" presId="urn:microsoft.com/office/officeart/2005/8/layout/orgChart1"/>
    <dgm:cxn modelId="{5E16991B-A4D8-42E8-9972-6552A9525959}" type="presOf" srcId="{DBB21F86-AC86-449B-B616-EB0F2F657974}" destId="{88C1D805-847D-4FD6-B3DA-B564E02DF62C}" srcOrd="0" destOrd="0" presId="urn:microsoft.com/office/officeart/2005/8/layout/orgChart1"/>
    <dgm:cxn modelId="{00233629-9A6F-4B14-8C9A-7DC9DBFF49FB}" srcId="{DBB21F86-AC86-449B-B616-EB0F2F657974}" destId="{EE418343-BC14-4990-B485-D9FE3293EB50}" srcOrd="0" destOrd="0" parTransId="{2DD63B49-2085-4F54-8A0E-6FCD9F2BC267}" sibTransId="{F1462989-B1B6-43CF-B6D5-00784B125AC2}"/>
    <dgm:cxn modelId="{CDF9252D-A154-4585-A384-F2847452B0FC}" type="presOf" srcId="{00E5F702-6BB7-4E10-89C4-2EFF68770989}" destId="{3585EE9F-49C8-4929-9000-6E58E95C8996}" srcOrd="0" destOrd="0" presId="urn:microsoft.com/office/officeart/2005/8/layout/orgChart1"/>
    <dgm:cxn modelId="{AFA2F62F-084F-4690-946C-A3523DD95A87}" srcId="{9BAF0198-02CF-48D5-9BB3-25F45A068BED}" destId="{734F1BF2-1549-4FB2-BB4A-5DB3AEF2CCC4}" srcOrd="2" destOrd="0" parTransId="{BCEA33D7-EBD9-4562-886F-3E8ED8FDED14}" sibTransId="{ED3AE762-2D80-4A30-AF24-39BD572204CC}"/>
    <dgm:cxn modelId="{A8CEE137-3E92-474E-8FFD-A043DB5D6732}" type="presOf" srcId="{C0BBFE24-64D8-425C-AF00-3235FB144358}" destId="{5B009DAB-3CDB-4A92-8349-A630DD412C38}" srcOrd="1" destOrd="0" presId="urn:microsoft.com/office/officeart/2005/8/layout/orgChart1"/>
    <dgm:cxn modelId="{DF9CF25E-A8CB-42C5-8AA3-C64881B833FA}" srcId="{AD76985B-963D-4A80-9E9B-1C312297F4EE}" destId="{9BAF0198-02CF-48D5-9BB3-25F45A068BED}" srcOrd="0" destOrd="0" parTransId="{B194EAE1-FD2A-4096-A640-F1F2E825ABBD}" sibTransId="{2AFE2ACB-DB03-4615-B04C-5DACE363D44F}"/>
    <dgm:cxn modelId="{F685B542-364B-427C-A64D-18EE5EBBB6B2}" type="presOf" srcId="{081E2CAF-CE1E-425B-9128-C8B7F86D968B}" destId="{FB5BABC5-3485-45CE-8A02-EC369959C782}" srcOrd="0" destOrd="0" presId="urn:microsoft.com/office/officeart/2005/8/layout/orgChart1"/>
    <dgm:cxn modelId="{8A842A44-98C9-469B-A0F2-76BDD85638B0}" type="presOf" srcId="{DBB21F86-AC86-449B-B616-EB0F2F657974}" destId="{02494278-A61A-4B6B-B8CB-9ABE2BB885DF}" srcOrd="1" destOrd="0" presId="urn:microsoft.com/office/officeart/2005/8/layout/orgChart1"/>
    <dgm:cxn modelId="{847E766A-9507-4005-9063-B204CB08A406}" type="presOf" srcId="{9BAF0198-02CF-48D5-9BB3-25F45A068BED}" destId="{8B926BA1-102F-435E-A3B1-00140DD868FD}" srcOrd="0" destOrd="0" presId="urn:microsoft.com/office/officeart/2005/8/layout/orgChart1"/>
    <dgm:cxn modelId="{0C9EC950-C8C1-400A-9AD7-6DBE19A6AE12}" type="presOf" srcId="{5E122783-ADB6-439C-8BFF-30C238A5610F}" destId="{0B16E60D-5AFA-459A-BBD1-1557A1E2C17B}" srcOrd="0" destOrd="0" presId="urn:microsoft.com/office/officeart/2005/8/layout/orgChart1"/>
    <dgm:cxn modelId="{71ED6A56-79C8-4BF4-A45F-86AD2C55E3FA}" type="presOf" srcId="{2DD63B49-2085-4F54-8A0E-6FCD9F2BC267}" destId="{2577B5B4-AE38-4983-BAEE-52DAC17292DA}" srcOrd="0" destOrd="0" presId="urn:microsoft.com/office/officeart/2005/8/layout/orgChart1"/>
    <dgm:cxn modelId="{82C47776-B964-4C03-A15B-7B0B76DC96D9}" type="presOf" srcId="{9BAF0198-02CF-48D5-9BB3-25F45A068BED}" destId="{D50932C4-422B-46CF-822E-27924B49DF1D}" srcOrd="1" destOrd="0" presId="urn:microsoft.com/office/officeart/2005/8/layout/orgChart1"/>
    <dgm:cxn modelId="{9073FF56-42FC-4C31-BEC8-22143E36D6A9}" type="presOf" srcId="{1A8973D0-662E-4BE0-B86C-59C8AAB68FD2}" destId="{489DBEFD-98AF-4086-B334-970219997578}" srcOrd="0" destOrd="0" presId="urn:microsoft.com/office/officeart/2005/8/layout/orgChart1"/>
    <dgm:cxn modelId="{8E04007C-0D28-45A7-BF3E-7D8C0CE90A8E}" type="presOf" srcId="{C44FD0A1-F30E-4F42-AA1E-EF3A4725A80B}" destId="{FC1B0CD5-59BA-4F35-996C-6282AA410A3C}" srcOrd="1" destOrd="0" presId="urn:microsoft.com/office/officeart/2005/8/layout/orgChart1"/>
    <dgm:cxn modelId="{D13C3AA5-786F-482B-B3D8-EFA94D2C9567}" srcId="{734F1BF2-1549-4FB2-BB4A-5DB3AEF2CCC4}" destId="{C0BBFE24-64D8-425C-AF00-3235FB144358}" srcOrd="0" destOrd="0" parTransId="{5D8BC0BC-0AAF-460A-8620-FA9E01D0D82C}" sibTransId="{A3BAD45B-C087-4976-8C35-192554212CCE}"/>
    <dgm:cxn modelId="{3A00B1A9-8C46-47E1-A90B-38A7CF59DF9D}" type="presOf" srcId="{C44FD0A1-F30E-4F42-AA1E-EF3A4725A80B}" destId="{222ADCBF-07E0-4AF5-AB38-70D894E254B8}" srcOrd="0" destOrd="0" presId="urn:microsoft.com/office/officeart/2005/8/layout/orgChart1"/>
    <dgm:cxn modelId="{E4877CB3-8FBD-4AC1-A1A8-D80A00CD4CE3}" type="presOf" srcId="{081E2CAF-CE1E-425B-9128-C8B7F86D968B}" destId="{63B96C04-1F86-4FDB-AD42-02EAE8AA75B1}" srcOrd="1" destOrd="0" presId="urn:microsoft.com/office/officeart/2005/8/layout/orgChart1"/>
    <dgm:cxn modelId="{23F802C2-77E8-4C49-A753-00CEF2D0F5E3}" srcId="{081E2CAF-CE1E-425B-9128-C8B7F86D968B}" destId="{C44FD0A1-F30E-4F42-AA1E-EF3A4725A80B}" srcOrd="0" destOrd="0" parTransId="{5E122783-ADB6-439C-8BFF-30C238A5610F}" sibTransId="{15FA4BF1-12A8-4EE4-BE2B-71C71DCCE1A0}"/>
    <dgm:cxn modelId="{D27036C4-8C8A-449C-B431-C5E40C53BAF8}" type="presOf" srcId="{C0BBFE24-64D8-425C-AF00-3235FB144358}" destId="{F419120D-6423-403B-A9C4-C4608990BB2C}" srcOrd="0" destOrd="0" presId="urn:microsoft.com/office/officeart/2005/8/layout/orgChart1"/>
    <dgm:cxn modelId="{74EF62CB-7EE5-4F47-AF8D-22D1F0CDFDE2}" type="presOf" srcId="{BCEA33D7-EBD9-4562-886F-3E8ED8FDED14}" destId="{FC5C3B3B-2E37-45F7-B230-6312F165275C}" srcOrd="0" destOrd="0" presId="urn:microsoft.com/office/officeart/2005/8/layout/orgChart1"/>
    <dgm:cxn modelId="{A22D35D3-64B3-4226-AD8A-761718DE03BF}" type="presOf" srcId="{EE418343-BC14-4990-B485-D9FE3293EB50}" destId="{0C10B7CA-533B-465D-BB46-13D541785A94}" srcOrd="1" destOrd="0" presId="urn:microsoft.com/office/officeart/2005/8/layout/orgChart1"/>
    <dgm:cxn modelId="{49817AD7-1012-4038-91D4-80FDC30807F5}" type="presOf" srcId="{734F1BF2-1549-4FB2-BB4A-5DB3AEF2CCC4}" destId="{E452F244-EA15-4FEA-98C3-7378018BC090}" srcOrd="0" destOrd="0" presId="urn:microsoft.com/office/officeart/2005/8/layout/orgChart1"/>
    <dgm:cxn modelId="{DFE6ABDA-C6A1-456C-9074-1574B7429EA8}" type="presOf" srcId="{AD76985B-963D-4A80-9E9B-1C312297F4EE}" destId="{301C986D-5BD5-46E8-8F3B-C02F55345E3A}" srcOrd="0" destOrd="0" presId="urn:microsoft.com/office/officeart/2005/8/layout/orgChart1"/>
    <dgm:cxn modelId="{6B4FA8E6-3A32-4016-9488-7E627EEA326E}" srcId="{9BAF0198-02CF-48D5-9BB3-25F45A068BED}" destId="{DBB21F86-AC86-449B-B616-EB0F2F657974}" srcOrd="0" destOrd="0" parTransId="{00E5F702-6BB7-4E10-89C4-2EFF68770989}" sibTransId="{038B5D3D-61FF-46C0-9F04-10FB0D51BA06}"/>
    <dgm:cxn modelId="{83A439A3-BFE8-4C6B-92B3-5F9D9D0AECFB}" type="presParOf" srcId="{301C986D-5BD5-46E8-8F3B-C02F55345E3A}" destId="{FE7F681C-F51B-408F-9DB9-8252CD334832}" srcOrd="0" destOrd="0" presId="urn:microsoft.com/office/officeart/2005/8/layout/orgChart1"/>
    <dgm:cxn modelId="{60CE935A-7017-41E3-898E-D1909331E7F5}" type="presParOf" srcId="{FE7F681C-F51B-408F-9DB9-8252CD334832}" destId="{B8625C6F-5AB7-4EFF-8C8E-7706776A1372}" srcOrd="0" destOrd="0" presId="urn:microsoft.com/office/officeart/2005/8/layout/orgChart1"/>
    <dgm:cxn modelId="{631EDA43-BBC5-4D4E-870A-7F55C8987D38}" type="presParOf" srcId="{B8625C6F-5AB7-4EFF-8C8E-7706776A1372}" destId="{8B926BA1-102F-435E-A3B1-00140DD868FD}" srcOrd="0" destOrd="0" presId="urn:microsoft.com/office/officeart/2005/8/layout/orgChart1"/>
    <dgm:cxn modelId="{1E952A8C-8E64-4E50-A668-86E876891DD1}" type="presParOf" srcId="{B8625C6F-5AB7-4EFF-8C8E-7706776A1372}" destId="{D50932C4-422B-46CF-822E-27924B49DF1D}" srcOrd="1" destOrd="0" presId="urn:microsoft.com/office/officeart/2005/8/layout/orgChart1"/>
    <dgm:cxn modelId="{85374E86-23D2-4328-90A3-D10F187EFD44}" type="presParOf" srcId="{FE7F681C-F51B-408F-9DB9-8252CD334832}" destId="{5637B5DE-55B4-4E4E-815B-743A1CBB321B}" srcOrd="1" destOrd="0" presId="urn:microsoft.com/office/officeart/2005/8/layout/orgChart1"/>
    <dgm:cxn modelId="{1F33E16C-2FBF-4F30-AF8F-32F9F073142E}" type="presParOf" srcId="{5637B5DE-55B4-4E4E-815B-743A1CBB321B}" destId="{3585EE9F-49C8-4929-9000-6E58E95C8996}" srcOrd="0" destOrd="0" presId="urn:microsoft.com/office/officeart/2005/8/layout/orgChart1"/>
    <dgm:cxn modelId="{62405040-E55A-430E-8AC4-F1FBEAEB32AB}" type="presParOf" srcId="{5637B5DE-55B4-4E4E-815B-743A1CBB321B}" destId="{60116DBD-F4AD-4F29-BF79-F88C16E2972F}" srcOrd="1" destOrd="0" presId="urn:microsoft.com/office/officeart/2005/8/layout/orgChart1"/>
    <dgm:cxn modelId="{485186B0-48D9-45FD-93F3-A84B955EB7EA}" type="presParOf" srcId="{60116DBD-F4AD-4F29-BF79-F88C16E2972F}" destId="{250413B0-CBD1-4082-8CB5-FF4C4809059B}" srcOrd="0" destOrd="0" presId="urn:microsoft.com/office/officeart/2005/8/layout/orgChart1"/>
    <dgm:cxn modelId="{210258F6-8423-47E5-96F6-F47B2D7FC7D7}" type="presParOf" srcId="{250413B0-CBD1-4082-8CB5-FF4C4809059B}" destId="{88C1D805-847D-4FD6-B3DA-B564E02DF62C}" srcOrd="0" destOrd="0" presId="urn:microsoft.com/office/officeart/2005/8/layout/orgChart1"/>
    <dgm:cxn modelId="{B253EEC6-CFF0-4E8C-972A-94EC0D4B556E}" type="presParOf" srcId="{250413B0-CBD1-4082-8CB5-FF4C4809059B}" destId="{02494278-A61A-4B6B-B8CB-9ABE2BB885DF}" srcOrd="1" destOrd="0" presId="urn:microsoft.com/office/officeart/2005/8/layout/orgChart1"/>
    <dgm:cxn modelId="{04557BB6-ACB3-452B-8C6A-840F824806B6}" type="presParOf" srcId="{60116DBD-F4AD-4F29-BF79-F88C16E2972F}" destId="{2D89405B-582E-4CF5-8485-2EC4CFB095E5}" srcOrd="1" destOrd="0" presId="urn:microsoft.com/office/officeart/2005/8/layout/orgChart1"/>
    <dgm:cxn modelId="{FD7C0CB5-3EAF-4C6A-8990-1CDE08938DFA}" type="presParOf" srcId="{2D89405B-582E-4CF5-8485-2EC4CFB095E5}" destId="{2577B5B4-AE38-4983-BAEE-52DAC17292DA}" srcOrd="0" destOrd="0" presId="urn:microsoft.com/office/officeart/2005/8/layout/orgChart1"/>
    <dgm:cxn modelId="{5C5138FF-2D8D-4884-9073-FE60F9F72B65}" type="presParOf" srcId="{2D89405B-582E-4CF5-8485-2EC4CFB095E5}" destId="{68776473-686C-4ED5-A6E8-BAA1685FFC4E}" srcOrd="1" destOrd="0" presId="urn:microsoft.com/office/officeart/2005/8/layout/orgChart1"/>
    <dgm:cxn modelId="{539446BA-BB68-465D-AEB6-1E8B8F1C41CC}" type="presParOf" srcId="{68776473-686C-4ED5-A6E8-BAA1685FFC4E}" destId="{43A6DBC8-D8AB-4AC5-8C98-E50D67984807}" srcOrd="0" destOrd="0" presId="urn:microsoft.com/office/officeart/2005/8/layout/orgChart1"/>
    <dgm:cxn modelId="{CAA33854-248F-4C9C-9CCA-39B781DDE6CB}" type="presParOf" srcId="{43A6DBC8-D8AB-4AC5-8C98-E50D67984807}" destId="{48C9A082-9572-4928-AE80-21B874EFC819}" srcOrd="0" destOrd="0" presId="urn:microsoft.com/office/officeart/2005/8/layout/orgChart1"/>
    <dgm:cxn modelId="{32EE3787-6B21-4036-8C94-B960E47BEBEB}" type="presParOf" srcId="{43A6DBC8-D8AB-4AC5-8C98-E50D67984807}" destId="{0C10B7CA-533B-465D-BB46-13D541785A94}" srcOrd="1" destOrd="0" presId="urn:microsoft.com/office/officeart/2005/8/layout/orgChart1"/>
    <dgm:cxn modelId="{49A57D58-2FF1-4FC5-A134-63930ACC5E63}" type="presParOf" srcId="{68776473-686C-4ED5-A6E8-BAA1685FFC4E}" destId="{7279FB3D-7F64-4566-9C0A-AA253A241474}" srcOrd="1" destOrd="0" presId="urn:microsoft.com/office/officeart/2005/8/layout/orgChart1"/>
    <dgm:cxn modelId="{4967C7F7-C64D-4895-BBCB-9FB6E2097146}" type="presParOf" srcId="{68776473-686C-4ED5-A6E8-BAA1685FFC4E}" destId="{90729358-CED9-42A3-89B2-95BAC59B4985}" srcOrd="2" destOrd="0" presId="urn:microsoft.com/office/officeart/2005/8/layout/orgChart1"/>
    <dgm:cxn modelId="{E48C9801-319F-4F68-B526-6CA6E49099E6}" type="presParOf" srcId="{60116DBD-F4AD-4F29-BF79-F88C16E2972F}" destId="{3EFC5F12-596D-4032-AAB0-6F4219E98D7B}" srcOrd="2" destOrd="0" presId="urn:microsoft.com/office/officeart/2005/8/layout/orgChart1"/>
    <dgm:cxn modelId="{0557A906-DC38-41E9-B86C-C0147D13EA6B}" type="presParOf" srcId="{5637B5DE-55B4-4E4E-815B-743A1CBB321B}" destId="{489DBEFD-98AF-4086-B334-970219997578}" srcOrd="2" destOrd="0" presId="urn:microsoft.com/office/officeart/2005/8/layout/orgChart1"/>
    <dgm:cxn modelId="{9D004716-5E26-48AA-96E0-51E1C7BBF1F2}" type="presParOf" srcId="{5637B5DE-55B4-4E4E-815B-743A1CBB321B}" destId="{196C5FFD-B112-49F5-B2C0-E654122D930B}" srcOrd="3" destOrd="0" presId="urn:microsoft.com/office/officeart/2005/8/layout/orgChart1"/>
    <dgm:cxn modelId="{52B911E9-B120-46E6-A1C6-92FE3A099072}" type="presParOf" srcId="{196C5FFD-B112-49F5-B2C0-E654122D930B}" destId="{28D3C83D-4E9A-4642-AB15-1DABE4535949}" srcOrd="0" destOrd="0" presId="urn:microsoft.com/office/officeart/2005/8/layout/orgChart1"/>
    <dgm:cxn modelId="{6D5709E9-3BC9-4F7C-AEEB-9D445825E531}" type="presParOf" srcId="{28D3C83D-4E9A-4642-AB15-1DABE4535949}" destId="{FB5BABC5-3485-45CE-8A02-EC369959C782}" srcOrd="0" destOrd="0" presId="urn:microsoft.com/office/officeart/2005/8/layout/orgChart1"/>
    <dgm:cxn modelId="{4001BC36-0518-4BC9-8724-C92570E8E166}" type="presParOf" srcId="{28D3C83D-4E9A-4642-AB15-1DABE4535949}" destId="{63B96C04-1F86-4FDB-AD42-02EAE8AA75B1}" srcOrd="1" destOrd="0" presId="urn:microsoft.com/office/officeart/2005/8/layout/orgChart1"/>
    <dgm:cxn modelId="{73D9924F-6FBA-459F-896B-A4422637A26F}" type="presParOf" srcId="{196C5FFD-B112-49F5-B2C0-E654122D930B}" destId="{BD3F25C7-26FF-479A-A75C-AC34B128ECB4}" srcOrd="1" destOrd="0" presId="urn:microsoft.com/office/officeart/2005/8/layout/orgChart1"/>
    <dgm:cxn modelId="{AAFA8DBC-9C02-4166-88CD-77F80C33C87D}" type="presParOf" srcId="{BD3F25C7-26FF-479A-A75C-AC34B128ECB4}" destId="{0B16E60D-5AFA-459A-BBD1-1557A1E2C17B}" srcOrd="0" destOrd="0" presId="urn:microsoft.com/office/officeart/2005/8/layout/orgChart1"/>
    <dgm:cxn modelId="{9A0F412D-9D30-405A-A014-66CA6D546170}" type="presParOf" srcId="{BD3F25C7-26FF-479A-A75C-AC34B128ECB4}" destId="{08072F27-952F-438D-A18C-3EFD3D36F780}" srcOrd="1" destOrd="0" presId="urn:microsoft.com/office/officeart/2005/8/layout/orgChart1"/>
    <dgm:cxn modelId="{8277B011-4E32-4011-BB3B-AB32D6845AE9}" type="presParOf" srcId="{08072F27-952F-438D-A18C-3EFD3D36F780}" destId="{2EB0D587-8010-4A51-92D5-163803B2A12C}" srcOrd="0" destOrd="0" presId="urn:microsoft.com/office/officeart/2005/8/layout/orgChart1"/>
    <dgm:cxn modelId="{D421B41F-A7FB-4340-B649-91FFB0C09C0C}" type="presParOf" srcId="{2EB0D587-8010-4A51-92D5-163803B2A12C}" destId="{222ADCBF-07E0-4AF5-AB38-70D894E254B8}" srcOrd="0" destOrd="0" presId="urn:microsoft.com/office/officeart/2005/8/layout/orgChart1"/>
    <dgm:cxn modelId="{F3BB0C33-2FE9-4E1C-B565-9B91B64AEE52}" type="presParOf" srcId="{2EB0D587-8010-4A51-92D5-163803B2A12C}" destId="{FC1B0CD5-59BA-4F35-996C-6282AA410A3C}" srcOrd="1" destOrd="0" presId="urn:microsoft.com/office/officeart/2005/8/layout/orgChart1"/>
    <dgm:cxn modelId="{09113EBC-5F16-429C-B7FE-3958055E9987}" type="presParOf" srcId="{08072F27-952F-438D-A18C-3EFD3D36F780}" destId="{B614C381-1B99-4803-80AB-7077176B641A}" srcOrd="1" destOrd="0" presId="urn:microsoft.com/office/officeart/2005/8/layout/orgChart1"/>
    <dgm:cxn modelId="{349ECC12-A5D9-4EF4-850B-364CE04562F3}" type="presParOf" srcId="{08072F27-952F-438D-A18C-3EFD3D36F780}" destId="{FB06C079-2AE6-4D04-912A-0B4E8A26C8C6}" srcOrd="2" destOrd="0" presId="urn:microsoft.com/office/officeart/2005/8/layout/orgChart1"/>
    <dgm:cxn modelId="{1B2FFC9F-1EF9-42EB-9CAF-3735E89E139F}" type="presParOf" srcId="{196C5FFD-B112-49F5-B2C0-E654122D930B}" destId="{AC2C63D0-871B-4CD2-A294-C68C20DD08A7}" srcOrd="2" destOrd="0" presId="urn:microsoft.com/office/officeart/2005/8/layout/orgChart1"/>
    <dgm:cxn modelId="{F1BA589B-CDD5-44B0-B003-2F834C82BE2D}" type="presParOf" srcId="{5637B5DE-55B4-4E4E-815B-743A1CBB321B}" destId="{FC5C3B3B-2E37-45F7-B230-6312F165275C}" srcOrd="4" destOrd="0" presId="urn:microsoft.com/office/officeart/2005/8/layout/orgChart1"/>
    <dgm:cxn modelId="{A0D69123-AC19-45D1-A451-AB6CC6FDF0DA}" type="presParOf" srcId="{5637B5DE-55B4-4E4E-815B-743A1CBB321B}" destId="{AE3A7737-CEBF-4DF0-B34B-3531502380DC}" srcOrd="5" destOrd="0" presId="urn:microsoft.com/office/officeart/2005/8/layout/orgChart1"/>
    <dgm:cxn modelId="{1AE5D969-B664-4D10-8754-40D2DA6F1953}" type="presParOf" srcId="{AE3A7737-CEBF-4DF0-B34B-3531502380DC}" destId="{F1538168-EC4B-45D5-B18F-A62AA29C5E06}" srcOrd="0" destOrd="0" presId="urn:microsoft.com/office/officeart/2005/8/layout/orgChart1"/>
    <dgm:cxn modelId="{3FDF3D96-774B-495D-A5D9-04433D075E36}" type="presParOf" srcId="{F1538168-EC4B-45D5-B18F-A62AA29C5E06}" destId="{E452F244-EA15-4FEA-98C3-7378018BC090}" srcOrd="0" destOrd="0" presId="urn:microsoft.com/office/officeart/2005/8/layout/orgChart1"/>
    <dgm:cxn modelId="{23FE96BB-A0BC-4B05-A56F-16644EAB87FC}" type="presParOf" srcId="{F1538168-EC4B-45D5-B18F-A62AA29C5E06}" destId="{329E30B5-5EC1-4546-96E0-73C94E56D3CE}" srcOrd="1" destOrd="0" presId="urn:microsoft.com/office/officeart/2005/8/layout/orgChart1"/>
    <dgm:cxn modelId="{22B34BC7-214B-48BF-AE1C-CB2C5C83DE8C}" type="presParOf" srcId="{AE3A7737-CEBF-4DF0-B34B-3531502380DC}" destId="{168DDAE7-53B2-4F79-865A-97CCF2459425}" srcOrd="1" destOrd="0" presId="urn:microsoft.com/office/officeart/2005/8/layout/orgChart1"/>
    <dgm:cxn modelId="{4CE24D22-62A0-4904-84DC-484011D5FFB9}" type="presParOf" srcId="{168DDAE7-53B2-4F79-865A-97CCF2459425}" destId="{30AB2C1B-86F3-4386-B715-42BB7B1EE985}" srcOrd="0" destOrd="0" presId="urn:microsoft.com/office/officeart/2005/8/layout/orgChart1"/>
    <dgm:cxn modelId="{4CB602D1-0AB3-4A6A-A525-2EE15FA89852}" type="presParOf" srcId="{168DDAE7-53B2-4F79-865A-97CCF2459425}" destId="{6028FEC0-40D5-4369-A888-BCD18C412848}" srcOrd="1" destOrd="0" presId="urn:microsoft.com/office/officeart/2005/8/layout/orgChart1"/>
    <dgm:cxn modelId="{5CCC6C93-3445-48A2-A5A1-AAD071D30906}" type="presParOf" srcId="{6028FEC0-40D5-4369-A888-BCD18C412848}" destId="{8D5837A1-E26B-4FA8-BE9A-875D32509EAA}" srcOrd="0" destOrd="0" presId="urn:microsoft.com/office/officeart/2005/8/layout/orgChart1"/>
    <dgm:cxn modelId="{F8A2CEEB-66A4-4DC7-A3DA-6FED509DEB4C}" type="presParOf" srcId="{8D5837A1-E26B-4FA8-BE9A-875D32509EAA}" destId="{F419120D-6423-403B-A9C4-C4608990BB2C}" srcOrd="0" destOrd="0" presId="urn:microsoft.com/office/officeart/2005/8/layout/orgChart1"/>
    <dgm:cxn modelId="{86B1CB6D-4AA3-4EC2-8C8E-E6D06E7FAE8B}" type="presParOf" srcId="{8D5837A1-E26B-4FA8-BE9A-875D32509EAA}" destId="{5B009DAB-3CDB-4A92-8349-A630DD412C38}" srcOrd="1" destOrd="0" presId="urn:microsoft.com/office/officeart/2005/8/layout/orgChart1"/>
    <dgm:cxn modelId="{869D0560-19DF-433C-B4F3-DBF7DFBAF568}" type="presParOf" srcId="{6028FEC0-40D5-4369-A888-BCD18C412848}" destId="{BAE86574-5EB9-47A7-9EAB-43A7E0236DAC}" srcOrd="1" destOrd="0" presId="urn:microsoft.com/office/officeart/2005/8/layout/orgChart1"/>
    <dgm:cxn modelId="{CE8EFE07-EB6D-40B9-96CE-FBD3B0552B12}" type="presParOf" srcId="{6028FEC0-40D5-4369-A888-BCD18C412848}" destId="{F4EFA15E-93F3-4AB2-83C0-ADAFC4415BA9}" srcOrd="2" destOrd="0" presId="urn:microsoft.com/office/officeart/2005/8/layout/orgChart1"/>
    <dgm:cxn modelId="{4C79626B-DAC8-4231-BE82-4D904B959A5F}" type="presParOf" srcId="{AE3A7737-CEBF-4DF0-B34B-3531502380DC}" destId="{7345D822-2505-4423-BFC8-8A24476A80B4}" srcOrd="2" destOrd="0" presId="urn:microsoft.com/office/officeart/2005/8/layout/orgChart1"/>
    <dgm:cxn modelId="{6D4768C9-4598-4FB3-B1B2-5AC97A6180FC}" type="presParOf" srcId="{FE7F681C-F51B-408F-9DB9-8252CD334832}" destId="{7275C624-F6C4-44A3-ACAF-5E619AA9946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0AB2C1B-86F3-4386-B715-42BB7B1EE985}">
      <dsp:nvSpPr>
        <dsp:cNvPr id="0" name=""/>
        <dsp:cNvSpPr/>
      </dsp:nvSpPr>
      <dsp:spPr>
        <a:xfrm>
          <a:off x="4070358" y="1724705"/>
          <a:ext cx="135119" cy="567780"/>
        </a:xfrm>
        <a:custGeom>
          <a:avLst/>
          <a:gdLst/>
          <a:ahLst/>
          <a:cxnLst/>
          <a:rect l="0" t="0" r="0" b="0"/>
          <a:pathLst>
            <a:path>
              <a:moveTo>
                <a:pt x="135119" y="0"/>
              </a:moveTo>
              <a:lnTo>
                <a:pt x="0" y="56778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5C3B3B-2E37-45F7-B230-6312F165275C}">
      <dsp:nvSpPr>
        <dsp:cNvPr id="0" name=""/>
        <dsp:cNvSpPr/>
      </dsp:nvSpPr>
      <dsp:spPr>
        <a:xfrm>
          <a:off x="2824303" y="713800"/>
          <a:ext cx="1950699" cy="29900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9500"/>
              </a:lnTo>
              <a:lnTo>
                <a:pt x="1950699" y="149500"/>
              </a:lnTo>
              <a:lnTo>
                <a:pt x="1950699" y="29900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16E60D-5AFA-459A-BBD1-1557A1E2C17B}">
      <dsp:nvSpPr>
        <dsp:cNvPr id="0" name=""/>
        <dsp:cNvSpPr/>
      </dsp:nvSpPr>
      <dsp:spPr>
        <a:xfrm>
          <a:off x="2364804" y="1724705"/>
          <a:ext cx="117863" cy="607604"/>
        </a:xfrm>
        <a:custGeom>
          <a:avLst/>
          <a:gdLst/>
          <a:ahLst/>
          <a:cxnLst/>
          <a:rect l="0" t="0" r="0" b="0"/>
          <a:pathLst>
            <a:path>
              <a:moveTo>
                <a:pt x="117863" y="0"/>
              </a:moveTo>
              <a:lnTo>
                <a:pt x="0" y="607604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9DBEFD-98AF-4086-B334-970219997578}">
      <dsp:nvSpPr>
        <dsp:cNvPr id="0" name=""/>
        <dsp:cNvSpPr/>
      </dsp:nvSpPr>
      <dsp:spPr>
        <a:xfrm>
          <a:off x="2824303" y="713800"/>
          <a:ext cx="227888" cy="29900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9500"/>
              </a:lnTo>
              <a:lnTo>
                <a:pt x="227888" y="149500"/>
              </a:lnTo>
              <a:lnTo>
                <a:pt x="227888" y="29900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77B5B4-AE38-4983-BAEE-52DAC17292DA}">
      <dsp:nvSpPr>
        <dsp:cNvPr id="0" name=""/>
        <dsp:cNvSpPr/>
      </dsp:nvSpPr>
      <dsp:spPr>
        <a:xfrm>
          <a:off x="152401" y="1724705"/>
          <a:ext cx="151678" cy="1082423"/>
        </a:xfrm>
        <a:custGeom>
          <a:avLst/>
          <a:gdLst/>
          <a:ahLst/>
          <a:cxnLst/>
          <a:rect l="0" t="0" r="0" b="0"/>
          <a:pathLst>
            <a:path>
              <a:moveTo>
                <a:pt x="151678" y="0"/>
              </a:moveTo>
              <a:lnTo>
                <a:pt x="0" y="108242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585EE9F-49C8-4929-9000-6E58E95C8996}">
      <dsp:nvSpPr>
        <dsp:cNvPr id="0" name=""/>
        <dsp:cNvSpPr/>
      </dsp:nvSpPr>
      <dsp:spPr>
        <a:xfrm>
          <a:off x="873604" y="713800"/>
          <a:ext cx="1950699" cy="299000"/>
        </a:xfrm>
        <a:custGeom>
          <a:avLst/>
          <a:gdLst/>
          <a:ahLst/>
          <a:cxnLst/>
          <a:rect l="0" t="0" r="0" b="0"/>
          <a:pathLst>
            <a:path>
              <a:moveTo>
                <a:pt x="1950699" y="0"/>
              </a:moveTo>
              <a:lnTo>
                <a:pt x="1950699" y="149500"/>
              </a:lnTo>
              <a:lnTo>
                <a:pt x="0" y="149500"/>
              </a:lnTo>
              <a:lnTo>
                <a:pt x="0" y="29900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B926BA1-102F-435E-A3B1-00140DD868FD}">
      <dsp:nvSpPr>
        <dsp:cNvPr id="0" name=""/>
        <dsp:cNvSpPr/>
      </dsp:nvSpPr>
      <dsp:spPr>
        <a:xfrm>
          <a:off x="2112398" y="1894"/>
          <a:ext cx="1423810" cy="7119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kk-KZ" sz="800" kern="1200"/>
            <a:t>Форма государства-указывает</a:t>
          </a:r>
          <a:r>
            <a:rPr lang="ru-RU" sz="800" kern="1200"/>
            <a:t>, как организованы и функционируют государство и право</a:t>
          </a:r>
          <a:endParaRPr lang="ru-KZ" sz="800" kern="1200"/>
        </a:p>
      </dsp:txBody>
      <dsp:txXfrm>
        <a:off x="2112398" y="1894"/>
        <a:ext cx="1423810" cy="711905"/>
      </dsp:txXfrm>
    </dsp:sp>
    <dsp:sp modelId="{88C1D805-847D-4FD6-B3DA-B564E02DF62C}">
      <dsp:nvSpPr>
        <dsp:cNvPr id="0" name=""/>
        <dsp:cNvSpPr/>
      </dsp:nvSpPr>
      <dsp:spPr>
        <a:xfrm>
          <a:off x="161699" y="1012800"/>
          <a:ext cx="1423810" cy="7119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Форма правления- определяет кому принадлежит власть, т.е. это способ организации верховной государственной власти</a:t>
          </a:r>
          <a:endParaRPr lang="ru-KZ" sz="800" kern="1200"/>
        </a:p>
      </dsp:txBody>
      <dsp:txXfrm>
        <a:off x="161699" y="1012800"/>
        <a:ext cx="1423810" cy="711905"/>
      </dsp:txXfrm>
    </dsp:sp>
    <dsp:sp modelId="{48C9A082-9572-4928-AE80-21B874EFC819}">
      <dsp:nvSpPr>
        <dsp:cNvPr id="0" name=""/>
        <dsp:cNvSpPr/>
      </dsp:nvSpPr>
      <dsp:spPr>
        <a:xfrm>
          <a:off x="152401" y="2010179"/>
          <a:ext cx="1879586" cy="159389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                    Монархия</a:t>
          </a:r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*абсолютная (Саудовская Аравия, Катар, Оман)</a:t>
          </a:r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*конституционная (Великобритания, Швеция, Норвегия)</a:t>
          </a:r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                   Республика</a:t>
          </a:r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*президентская (США, Бразилия и т.д.)</a:t>
          </a:r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*смешанная (Австрия, Франция)</a:t>
          </a:r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*парламентская (Германия, Италия и т.д.)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KZ" sz="800" kern="1200"/>
        </a:p>
      </dsp:txBody>
      <dsp:txXfrm>
        <a:off x="152401" y="2010179"/>
        <a:ext cx="1879586" cy="1593899"/>
      </dsp:txXfrm>
    </dsp:sp>
    <dsp:sp modelId="{FB5BABC5-3485-45CE-8A02-EC369959C782}">
      <dsp:nvSpPr>
        <dsp:cNvPr id="0" name=""/>
        <dsp:cNvSpPr/>
      </dsp:nvSpPr>
      <dsp:spPr>
        <a:xfrm>
          <a:off x="2340286" y="1012800"/>
          <a:ext cx="1423810" cy="7119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Форма государственного устройства определяет соотношение государства в целом и его отдельных частей</a:t>
          </a:r>
          <a:endParaRPr lang="ru-KZ" sz="800" kern="1200"/>
        </a:p>
      </dsp:txBody>
      <dsp:txXfrm>
        <a:off x="2340286" y="1012800"/>
        <a:ext cx="1423810" cy="711905"/>
      </dsp:txXfrm>
    </dsp:sp>
    <dsp:sp modelId="{222ADCBF-07E0-4AF5-AB38-70D894E254B8}">
      <dsp:nvSpPr>
        <dsp:cNvPr id="0" name=""/>
        <dsp:cNvSpPr/>
      </dsp:nvSpPr>
      <dsp:spPr>
        <a:xfrm>
          <a:off x="2364804" y="1976357"/>
          <a:ext cx="1423810" cy="7119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     Унитарное</a:t>
          </a:r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    Федеративное</a:t>
          </a:r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     Конфедеративное</a:t>
          </a:r>
          <a:endParaRPr lang="ru-KZ" sz="800" kern="1200"/>
        </a:p>
      </dsp:txBody>
      <dsp:txXfrm>
        <a:off x="2364804" y="1976357"/>
        <a:ext cx="1423810" cy="711905"/>
      </dsp:txXfrm>
    </dsp:sp>
    <dsp:sp modelId="{E452F244-EA15-4FEA-98C3-7378018BC090}">
      <dsp:nvSpPr>
        <dsp:cNvPr id="0" name=""/>
        <dsp:cNvSpPr/>
      </dsp:nvSpPr>
      <dsp:spPr>
        <a:xfrm>
          <a:off x="4063097" y="1012800"/>
          <a:ext cx="1423810" cy="7119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Политический режим- совокупность методов и способов осуществления в стране государственной власти и управления</a:t>
          </a:r>
          <a:endParaRPr lang="ru-KZ" sz="800" kern="1200"/>
        </a:p>
      </dsp:txBody>
      <dsp:txXfrm>
        <a:off x="4063097" y="1012800"/>
        <a:ext cx="1423810" cy="711905"/>
      </dsp:txXfrm>
    </dsp:sp>
    <dsp:sp modelId="{F419120D-6423-403B-A9C4-C4608990BB2C}">
      <dsp:nvSpPr>
        <dsp:cNvPr id="0" name=""/>
        <dsp:cNvSpPr/>
      </dsp:nvSpPr>
      <dsp:spPr>
        <a:xfrm>
          <a:off x="4070358" y="1936533"/>
          <a:ext cx="1423810" cy="71190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        Тоталитарный</a:t>
          </a:r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        Авторитарный</a:t>
          </a:r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        Демократический</a:t>
          </a:r>
          <a:endParaRPr lang="ru-KZ" sz="800" kern="1200"/>
        </a:p>
      </dsp:txBody>
      <dsp:txXfrm>
        <a:off x="4070358" y="1936533"/>
        <a:ext cx="1423810" cy="7119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89A6407F404C29BE5080A994FB0F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2C3A1C-BA3D-455E-A6F9-A28C370BD002}"/>
      </w:docPartPr>
      <w:docPartBody>
        <w:p w:rsidR="00047A18" w:rsidRDefault="00285309" w:rsidP="00285309">
          <w:pPr>
            <w:pStyle w:val="B689A6407F404C29BE5080A994FB0FC4"/>
          </w:pPr>
          <w:r>
            <w:rPr>
              <w:rFonts w:asciiTheme="majorHAnsi" w:eastAsiaTheme="majorEastAsia" w:hAnsiTheme="majorHAnsi" w:cstheme="majorBidi"/>
              <w:b/>
              <w:bCs/>
              <w:color w:val="FFFFFF" w:themeColor="background1"/>
              <w:sz w:val="96"/>
              <w:szCs w:val="96"/>
            </w:rPr>
            <w:t>[Год]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5309"/>
    <w:rsid w:val="00047A18"/>
    <w:rsid w:val="00285309"/>
    <w:rsid w:val="00383C7B"/>
    <w:rsid w:val="00F0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59A812C43644902A1962A6ADE7CBFE9">
    <w:name w:val="359A812C43644902A1962A6ADE7CBFE9"/>
    <w:rsid w:val="00285309"/>
  </w:style>
  <w:style w:type="paragraph" w:customStyle="1" w:styleId="B689A6407F404C29BE5080A994FB0FC4">
    <w:name w:val="B689A6407F404C29BE5080A994FB0FC4"/>
    <w:rsid w:val="00285309"/>
  </w:style>
  <w:style w:type="paragraph" w:customStyle="1" w:styleId="8851B0013EE34E08A31BFFAA4D8A0A81">
    <w:name w:val="8851B0013EE34E08A31BFFAA4D8A0A81"/>
    <w:rsid w:val="00285309"/>
  </w:style>
  <w:style w:type="paragraph" w:customStyle="1" w:styleId="5B5A9C1A194246D3ACDB20F30C334917">
    <w:name w:val="5B5A9C1A194246D3ACDB20F30C334917"/>
    <w:rsid w:val="00285309"/>
  </w:style>
  <w:style w:type="paragraph" w:customStyle="1" w:styleId="147459CBAE1843BBB9BC9F329FD6237F">
    <w:name w:val="147459CBAE1843BBB9BC9F329FD6237F"/>
    <w:rsid w:val="002853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3741</Words>
  <Characters>21327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Работа                                                                                    по методической проблеме:                            «Внедрение в учебно-воспитательный процесс инновационных педагогических технологий»</vt:lpstr>
    </vt:vector>
  </TitlesOfParts>
  <Company>Высший технический колледж, г.Щучинск</Company>
  <LinksUpToDate>false</LinksUpToDate>
  <CharactersWithSpaces>25018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«Внедрение в учебно-воспитательный процесс инновационных педагогических технологий»</dc:title>
  <dc:subject/>
  <dc:creator>Злочевская С.В.</dc:creator>
  <cp:keywords/>
  <dc:description/>
  <cp:lastModifiedBy>Светлана Злочевская</cp:lastModifiedBy>
  <cp:revision>5</cp:revision>
  <cp:lastPrinted>2016-12-03T17:36:00Z</cp:lastPrinted>
  <dcterms:created xsi:type="dcterms:W3CDTF">2016-12-03T17:33:00Z</dcterms:created>
  <dcterms:modified xsi:type="dcterms:W3CDTF">2020-06-26T17:31:00Z</dcterms:modified>
</cp:coreProperties>
</file>