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1F0" w:rsidRP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center"/>
        <w:rPr>
          <w:b/>
          <w:sz w:val="28"/>
          <w:szCs w:val="28"/>
        </w:rPr>
      </w:pPr>
      <w:r w:rsidRPr="000B21F0">
        <w:rPr>
          <w:b/>
          <w:sz w:val="28"/>
          <w:szCs w:val="28"/>
        </w:rPr>
        <w:t xml:space="preserve">Принципы построения </w:t>
      </w:r>
      <w:r>
        <w:rPr>
          <w:b/>
          <w:sz w:val="28"/>
          <w:szCs w:val="28"/>
        </w:rPr>
        <w:t xml:space="preserve">пространственно - </w:t>
      </w:r>
      <w:r w:rsidRPr="000B21F0">
        <w:rPr>
          <w:b/>
          <w:sz w:val="28"/>
          <w:szCs w:val="28"/>
        </w:rPr>
        <w:t>развивающей среды в дошкольных учреждениях</w:t>
      </w:r>
      <w:r>
        <w:rPr>
          <w:b/>
          <w:sz w:val="28"/>
          <w:szCs w:val="28"/>
        </w:rPr>
        <w:t>.</w:t>
      </w:r>
    </w:p>
    <w:p w:rsidR="000B21F0" w:rsidRPr="00676E8D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>На современном этапе развития общества активно изучается вся совокупность принципов, способов использования возможностей развивающей среды в реализации целей воспитания. Важной задачей для нас становится осмысление особенностей развивающей среды, которая должна через свое содержание и свойства обеспечить творческую деятельность кажд</w:t>
      </w:r>
      <w:r>
        <w:rPr>
          <w:sz w:val="28"/>
          <w:szCs w:val="28"/>
        </w:rPr>
        <w:t>ого ребенка, воспитание духовно-</w:t>
      </w:r>
      <w:r w:rsidRPr="00676E8D">
        <w:rPr>
          <w:sz w:val="28"/>
          <w:szCs w:val="28"/>
        </w:rPr>
        <w:t>богатой, физически здоровой, эстетически развитой личности, способствующей проявлению и развитию творческих, художественных способностей ребенка, позволяющей проявить собственную активность и наиболее полно реализовать себя.</w:t>
      </w:r>
    </w:p>
    <w:p w:rsidR="000B21F0" w:rsidRPr="00676E8D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>Существуют различные определения развивающей обучающей или развивающей предметной среды.</w:t>
      </w:r>
    </w:p>
    <w:p w:rsidR="000B21F0" w:rsidRPr="00676E8D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>В методических рекомендациях С.Л. Новоселовой приводится следующая терминология.</w:t>
      </w:r>
    </w:p>
    <w:p w:rsidR="000B21F0" w:rsidRPr="00676E8D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>Среда - предполагает единство социальных и предметных средств обеспечения разнообразной деятельности ребенка</w:t>
      </w:r>
      <w:r w:rsidRPr="005B0230">
        <w:rPr>
          <w:color w:val="C00000"/>
          <w:sz w:val="28"/>
          <w:szCs w:val="28"/>
        </w:rPr>
        <w:t>.</w:t>
      </w:r>
    </w:p>
    <w:p w:rsidR="000B21F0" w:rsidRPr="00676E8D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>Среда - система предметных сред, насыщенных играми, игрушками, пособиями, оборудованием и материалами для организации самостоятельной творческой деятельности детей</w:t>
      </w:r>
      <w:r>
        <w:rPr>
          <w:color w:val="C00000"/>
          <w:sz w:val="28"/>
          <w:szCs w:val="28"/>
        </w:rPr>
        <w:t>.</w:t>
      </w:r>
    </w:p>
    <w:p w:rsidR="000B21F0" w:rsidRPr="005B023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color w:val="C00000"/>
          <w:sz w:val="28"/>
          <w:szCs w:val="28"/>
        </w:rPr>
      </w:pPr>
      <w:r w:rsidRPr="00676E8D">
        <w:rPr>
          <w:sz w:val="28"/>
          <w:szCs w:val="28"/>
        </w:rPr>
        <w:t>Среда - система материальных объектов деятельности ребенка, функционально моделирующая содержание его духовного и физического развития</w:t>
      </w:r>
      <w:r>
        <w:rPr>
          <w:color w:val="C00000"/>
          <w:sz w:val="28"/>
          <w:szCs w:val="28"/>
        </w:rPr>
        <w:t>.</w:t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>Среда как многокомпонентное явление выступает предметом изучения философов, педагогов, пс</w:t>
      </w:r>
      <w:r>
        <w:rPr>
          <w:sz w:val="28"/>
          <w:szCs w:val="28"/>
        </w:rPr>
        <w:t>ихологов и других специалистов.</w:t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 xml:space="preserve">Исследования предметно-развивающей среды продолжаются в течение длительного периода. В дошкольном образовании, как правило, используется термин «развивающаяся среда». </w:t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lastRenderedPageBreak/>
        <w:t>Предметно-развивающая среда понимается как единство социальных и объективных средств создания условий для различных видов деяте</w:t>
      </w:r>
      <w:r>
        <w:rPr>
          <w:sz w:val="28"/>
          <w:szCs w:val="28"/>
        </w:rPr>
        <w:t>льности детей.</w:t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Предметно-пространственная развивающая среда - </w:t>
      </w:r>
      <w:r w:rsidRPr="00676E8D">
        <w:rPr>
          <w:sz w:val="28"/>
          <w:szCs w:val="28"/>
        </w:rPr>
        <w:t>среда, насыщенная различными играми, игрушками, инструментами, оборудованием и материалами для организации самостоятельной творческой деятельности детей.</w:t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 xml:space="preserve"> Предметно-пространственная развивающая среда - это система материальных объектов деятельности детей, функционально моделирующая содержание их духовного и физического развития.</w:t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 xml:space="preserve"> В ис</w:t>
      </w:r>
      <w:r>
        <w:rPr>
          <w:sz w:val="28"/>
          <w:szCs w:val="28"/>
        </w:rPr>
        <w:t>следованиях В.А. Ясвин</w:t>
      </w:r>
      <w:r w:rsidRPr="00676E8D">
        <w:rPr>
          <w:sz w:val="28"/>
          <w:szCs w:val="28"/>
        </w:rPr>
        <w:t xml:space="preserve">а образовательная среда «способна предоставить ряд возможностей для саморазвития всех субъектов образовательного </w:t>
      </w:r>
      <w:r w:rsidRPr="005B0230">
        <w:rPr>
          <w:color w:val="C00000"/>
          <w:sz w:val="28"/>
          <w:szCs w:val="28"/>
        </w:rPr>
        <w:t>процесса».</w:t>
      </w:r>
      <w:r>
        <w:rPr>
          <w:color w:val="C00000"/>
          <w:sz w:val="28"/>
          <w:szCs w:val="28"/>
        </w:rPr>
        <w:t xml:space="preserve"> </w:t>
      </w:r>
      <w:r w:rsidRPr="00676E8D">
        <w:rPr>
          <w:sz w:val="28"/>
          <w:szCs w:val="28"/>
        </w:rPr>
        <w:t xml:space="preserve"> «Предметно-развивающая среда» - это система материальных объектов деятельности детей, содержание их духовного и физического развития, а также единство социальных и объективных средств.</w:t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 xml:space="preserve"> С точки зрения психологического аспекта, по мнению Л.С. Выготского, П.Я. Гальперина, В.В. Давыдова, Л.В. Занковой, А. Леонтьева, Д.Б. Эльконина и др., предметно-развивающаяся среда - это образовательное пространство, в котором осуществляется обучение навыкам </w:t>
      </w:r>
      <w:r w:rsidRPr="005B0230">
        <w:rPr>
          <w:color w:val="C00000"/>
          <w:sz w:val="28"/>
          <w:szCs w:val="28"/>
        </w:rPr>
        <w:t>развития</w:t>
      </w:r>
      <w:r w:rsidRPr="00676E8D">
        <w:rPr>
          <w:sz w:val="28"/>
          <w:szCs w:val="28"/>
        </w:rPr>
        <w:t>.</w:t>
      </w:r>
      <w:r>
        <w:rPr>
          <w:rStyle w:val="a6"/>
          <w:sz w:val="28"/>
          <w:szCs w:val="28"/>
        </w:rPr>
        <w:footnoteReference w:id="2"/>
      </w:r>
    </w:p>
    <w:p w:rsidR="000B21F0" w:rsidRPr="005B023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color w:val="C00000"/>
          <w:sz w:val="28"/>
          <w:szCs w:val="28"/>
        </w:rPr>
      </w:pPr>
      <w:r w:rsidRPr="00676E8D">
        <w:rPr>
          <w:sz w:val="28"/>
          <w:szCs w:val="28"/>
        </w:rPr>
        <w:t xml:space="preserve"> В работах В.А. Ясвинская образовательная среда - это та, которая «способна предоставить ряд возможностей для саморазвития всех субъектов образовательного </w:t>
      </w:r>
      <w:r w:rsidRPr="005B0230">
        <w:rPr>
          <w:color w:val="C00000"/>
          <w:sz w:val="28"/>
          <w:szCs w:val="28"/>
        </w:rPr>
        <w:t>процесса».</w:t>
      </w:r>
      <w:r>
        <w:rPr>
          <w:rStyle w:val="a6"/>
          <w:color w:val="C00000"/>
          <w:sz w:val="28"/>
          <w:szCs w:val="28"/>
        </w:rPr>
        <w:footnoteReference w:id="3"/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 xml:space="preserve"> Об образовательных возможностях развивающей среды для детей писали Л.Н. Толстой, Н.И. Пирогов, К.Д. Ушинский, С.Т. Шацкий, Л.К. Шлегер</w:t>
      </w:r>
      <w:r>
        <w:rPr>
          <w:sz w:val="28"/>
          <w:szCs w:val="28"/>
        </w:rPr>
        <w:t>,</w:t>
      </w:r>
      <w:r w:rsidRPr="00676E8D">
        <w:rPr>
          <w:sz w:val="28"/>
          <w:szCs w:val="28"/>
        </w:rPr>
        <w:t xml:space="preserve"> P.P. Блонский.</w:t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 xml:space="preserve"> После реформирования системы образования, в том числе ее дошкольного образования, экологический подход, его разработка и </w:t>
      </w:r>
      <w:r w:rsidRPr="00676E8D">
        <w:rPr>
          <w:sz w:val="28"/>
          <w:szCs w:val="28"/>
        </w:rPr>
        <w:lastRenderedPageBreak/>
        <w:t>спецификация в дошкольной образоват</w:t>
      </w:r>
      <w:r>
        <w:rPr>
          <w:sz w:val="28"/>
          <w:szCs w:val="28"/>
        </w:rPr>
        <w:t xml:space="preserve">ельной организации приобретает </w:t>
      </w:r>
      <w:r w:rsidRPr="00676E8D">
        <w:rPr>
          <w:sz w:val="28"/>
          <w:szCs w:val="28"/>
        </w:rPr>
        <w:t xml:space="preserve"> особое значение, так как образовательная предметно-пространственная развивающая среда - это неотъемлемое основное условие преодоления этих противоречий. Бесспорно, что на развитие личности ребенка, его когнитивную обучаемость влияют многие обстоятельства - спонтанные и специально организованные, естественные и социальные. Наряду с другими факторами личностного развития ученые и педагоги проводят различие между окружающей средой и окружаемой средой, в которых находятся дети, и через которые они реализует себя как личность, показывая свою независимость через взаимодействие с ней (Л.П.Буева, Г.С.Костюк, Л.И.</w:t>
      </w:r>
      <w:r>
        <w:rPr>
          <w:sz w:val="28"/>
          <w:szCs w:val="28"/>
        </w:rPr>
        <w:t xml:space="preserve"> Новикова</w:t>
      </w:r>
      <w:r w:rsidRPr="00676E8D">
        <w:rPr>
          <w:sz w:val="28"/>
          <w:szCs w:val="28"/>
        </w:rPr>
        <w:t xml:space="preserve">, В. А. </w:t>
      </w:r>
      <w:r w:rsidRPr="00D02D86">
        <w:rPr>
          <w:color w:val="C00000"/>
          <w:sz w:val="28"/>
          <w:szCs w:val="28"/>
        </w:rPr>
        <w:t>Петровский)</w:t>
      </w:r>
      <w:r w:rsidRPr="00676E8D">
        <w:rPr>
          <w:sz w:val="28"/>
          <w:szCs w:val="28"/>
        </w:rPr>
        <w:t>.</w:t>
      </w:r>
      <w:r>
        <w:rPr>
          <w:rStyle w:val="a6"/>
          <w:sz w:val="28"/>
          <w:szCs w:val="28"/>
        </w:rPr>
        <w:footnoteReference w:id="4"/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 xml:space="preserve"> В отечественной и зарубежной педагогике и психологии различных временных периодов «среда» рассматривается как один из общих факторов, влияющих на процесс и результаты человеческого развития (П. П. Блонский, Дж. Брунер, Л. С. Выготский, А. Р. Лурия, С. Л. Рубинштейн, С. Френе и </w:t>
      </w:r>
      <w:r w:rsidRPr="00D02D86">
        <w:rPr>
          <w:color w:val="C00000"/>
          <w:sz w:val="28"/>
          <w:szCs w:val="28"/>
        </w:rPr>
        <w:t>другие).</w:t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 xml:space="preserve"> Педагогические характеристики образовательной среды в разных организациях представлены в большом ряде исследовательских работ (Г. А. Ковалев, В. А. Козырев, Т. С. Назарова, Н. А. Пугал, В. А. Ясвин и </w:t>
      </w:r>
      <w:r w:rsidRPr="00D02D86">
        <w:rPr>
          <w:color w:val="C00000"/>
          <w:sz w:val="28"/>
          <w:szCs w:val="28"/>
        </w:rPr>
        <w:t>др.).</w:t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color w:val="C00000"/>
          <w:sz w:val="28"/>
          <w:szCs w:val="28"/>
        </w:rPr>
      </w:pPr>
      <w:r w:rsidRPr="00676E8D">
        <w:rPr>
          <w:sz w:val="28"/>
          <w:szCs w:val="28"/>
        </w:rPr>
        <w:t xml:space="preserve">Структурная составляющая образовательной среды, ученые определяют объективную среду. Для обозначения окружающей среды, максимально стимулирующей развитие личности, был введен термин «развивающаяся среда» (Н.А. Ветлугина, В.А. Петровский, О.А. Радионова и </w:t>
      </w:r>
      <w:r w:rsidRPr="00D02D86">
        <w:rPr>
          <w:color w:val="C00000"/>
          <w:sz w:val="28"/>
          <w:szCs w:val="28"/>
        </w:rPr>
        <w:t>др.).</w:t>
      </w:r>
      <w:r w:rsidRPr="00676E8D">
        <w:rPr>
          <w:sz w:val="28"/>
          <w:szCs w:val="28"/>
        </w:rPr>
        <w:t xml:space="preserve"> Последнее затрагивает все аспекты личности ребенка - его эмоции, чувства, волю и требует от него работы мышления и воображения, то есть становится для ребенка средой развития, с которой он вступает в эффективные отношения. Предметно-развивающая среда является неотъемлемой частью развивающейся среды дошкольного детства. </w:t>
      </w:r>
      <w:r w:rsidRPr="00676E8D">
        <w:rPr>
          <w:sz w:val="28"/>
          <w:szCs w:val="28"/>
        </w:rPr>
        <w:lastRenderedPageBreak/>
        <w:t>Современный философский взгляд на предметно-развивающуюся среду понимается как совокупность объектов, которая является визуально воспринимаемой формой существования культуры. Тема отражает опыт</w:t>
      </w:r>
      <w:r>
        <w:rPr>
          <w:sz w:val="28"/>
          <w:szCs w:val="28"/>
        </w:rPr>
        <w:t xml:space="preserve">, знания, вкусы, способности и </w:t>
      </w:r>
      <w:r w:rsidRPr="00676E8D">
        <w:rPr>
          <w:sz w:val="28"/>
          <w:szCs w:val="28"/>
        </w:rPr>
        <w:t xml:space="preserve">потребности многих поколений. </w:t>
      </w:r>
      <w:r w:rsidRPr="00D02D86">
        <w:rPr>
          <w:color w:val="00B050"/>
          <w:sz w:val="28"/>
          <w:szCs w:val="28"/>
        </w:rPr>
        <w:t xml:space="preserve">Через предметы дети узнают себя, свою индивидуальность. Ребенок находит свою вторую жизнь в объектах культуры, в образе отношений людей друг с другом </w:t>
      </w:r>
      <w:r w:rsidRPr="00676E8D">
        <w:rPr>
          <w:sz w:val="28"/>
          <w:szCs w:val="28"/>
        </w:rPr>
        <w:t xml:space="preserve">(А. С. Выготский, Д. Б. Эльконин, В. В. </w:t>
      </w:r>
      <w:r w:rsidRPr="00D02D86">
        <w:rPr>
          <w:color w:val="C00000"/>
          <w:sz w:val="28"/>
          <w:szCs w:val="28"/>
        </w:rPr>
        <w:t>Давыдов).</w:t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>Динамика его развития, формирование качественно новых психических образований зависит от того, как ребенок находится в связи со средой, принимая во внимание изменения, происходящие в нем и в о</w:t>
      </w:r>
      <w:r>
        <w:rPr>
          <w:sz w:val="28"/>
          <w:szCs w:val="28"/>
        </w:rPr>
        <w:t>кружающей среде.</w:t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Образовательные возможности среды многогра</w:t>
      </w:r>
      <w:r w:rsidRPr="00676E8D">
        <w:rPr>
          <w:sz w:val="28"/>
          <w:szCs w:val="28"/>
        </w:rPr>
        <w:t xml:space="preserve">нны. К этим возможностям относятся условия жизни ребенка (В.С. Библер), формирование отношений к базовым ценностям, усвоение социального опыта, развитие жизненных качеств (Л.П. Буева, Н.В. Гусев); это также способ преобразования внешних отношений во внутреннюю структуру личности (А. В. Мудрик), удовлетворение потребностей субъекта, в частности, потребность в </w:t>
      </w:r>
      <w:r w:rsidRPr="00D02D86">
        <w:rPr>
          <w:color w:val="C00000"/>
          <w:sz w:val="28"/>
          <w:szCs w:val="28"/>
        </w:rPr>
        <w:t>деятельности.</w:t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 xml:space="preserve">Основные идеи построения развивающей среды в ДОО изложены в «Концепции построения среды разработки в ДОО», под ред. В.А. Петровского </w:t>
      </w:r>
      <w:r w:rsidRPr="00D02D86">
        <w:rPr>
          <w:color w:val="C00000"/>
          <w:sz w:val="28"/>
          <w:szCs w:val="28"/>
        </w:rPr>
        <w:t>(1993).</w:t>
      </w:r>
      <w:r w:rsidRPr="00676E8D">
        <w:rPr>
          <w:sz w:val="28"/>
          <w:szCs w:val="28"/>
        </w:rPr>
        <w:t xml:space="preserve"> В этом труде были разработаны основные положения «Концепции дошкольного образования» (1989 г.) для организации условий жизни детей в детском саду, сформулированы принц</w:t>
      </w:r>
      <w:r>
        <w:rPr>
          <w:sz w:val="28"/>
          <w:szCs w:val="28"/>
        </w:rPr>
        <w:t>ипы построения предметной среды.</w:t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color w:val="C00000"/>
          <w:sz w:val="28"/>
          <w:szCs w:val="28"/>
        </w:rPr>
      </w:pPr>
      <w:r w:rsidRPr="00676E8D">
        <w:rPr>
          <w:sz w:val="28"/>
          <w:szCs w:val="28"/>
        </w:rPr>
        <w:t xml:space="preserve">Авторы Концепции предопределяют предметно-пространственную развивающую среду как организованное жизненное пространство, которое должно обеспечить социальное и культурное образование дошкольника, удовлетворять потребности фактического и непосредственного творческого развития детей, развития их способностей. Один из главных требований для окружающей среды считается учет особенностей развития всех видов </w:t>
      </w:r>
      <w:r w:rsidRPr="00676E8D">
        <w:rPr>
          <w:sz w:val="28"/>
          <w:szCs w:val="28"/>
        </w:rPr>
        <w:lastRenderedPageBreak/>
        <w:t>деятел</w:t>
      </w:r>
      <w:r>
        <w:rPr>
          <w:sz w:val="28"/>
          <w:szCs w:val="28"/>
        </w:rPr>
        <w:t>ьно</w:t>
      </w:r>
      <w:r w:rsidRPr="00676E8D">
        <w:rPr>
          <w:sz w:val="28"/>
          <w:szCs w:val="28"/>
        </w:rPr>
        <w:t xml:space="preserve">сти </w:t>
      </w:r>
      <w:r w:rsidRPr="00A44E9A">
        <w:rPr>
          <w:color w:val="C00000"/>
          <w:sz w:val="28"/>
          <w:szCs w:val="28"/>
        </w:rPr>
        <w:t>детей.</w:t>
      </w:r>
      <w:r w:rsidRPr="00676E8D">
        <w:rPr>
          <w:sz w:val="28"/>
          <w:szCs w:val="28"/>
        </w:rPr>
        <w:t xml:space="preserve"> Предмет должен быть информативным, удовлетворяющим потребность ребенка в трансформации новизны, экспериментировании. Среда должна быть средством реализации творческих гипотез. Окружающая среда дошкольника, его активные знания, учеба зависят от подготовленности и компетентности взрослого человека. Дошкольник и взрослый действуют вместе, и им должно быть комфортно в этой предметной среде. Функциональный комфорт предметной среды обеспечивается п</w:t>
      </w:r>
      <w:r>
        <w:rPr>
          <w:sz w:val="28"/>
          <w:szCs w:val="28"/>
        </w:rPr>
        <w:t xml:space="preserve">сихофизическим благополучием. </w:t>
      </w:r>
      <w:r w:rsidRPr="00676E8D">
        <w:rPr>
          <w:sz w:val="28"/>
          <w:szCs w:val="28"/>
        </w:rPr>
        <w:t xml:space="preserve">Директор Института психолого-педагогических проблем детства Российской академии образования, профессор, кандидат педагогических наук Татьяна Волосовец определяет и классифицирует характеристики компонентов развивающегося предметно-пространственного окружения, которые необходимо учитывать при </w:t>
      </w:r>
      <w:r w:rsidRPr="00A44E9A">
        <w:rPr>
          <w:color w:val="C00000"/>
          <w:sz w:val="28"/>
          <w:szCs w:val="28"/>
        </w:rPr>
        <w:t>планировании.</w:t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>К первой категории относятся характеристи</w:t>
      </w:r>
      <w:r>
        <w:rPr>
          <w:sz w:val="28"/>
          <w:szCs w:val="28"/>
        </w:rPr>
        <w:t>ки, связанные, в общем, с уже с</w:t>
      </w:r>
      <w:r w:rsidRPr="00676E8D">
        <w:rPr>
          <w:sz w:val="28"/>
          <w:szCs w:val="28"/>
        </w:rPr>
        <w:t>ложившейся средой: насыщенность, трансформируемость, полифункциональность,доступность, безопасность.</w:t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 xml:space="preserve"> Во вторую категорию входят категории, которые могут быть отнесены к каждому из ее компонентов, например, к каждой отдельной игрушке. Такие, как деятельность ребенка, образовательные области, уровень развития ребенка.</w:t>
      </w:r>
    </w:p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color w:val="C00000"/>
          <w:sz w:val="28"/>
          <w:szCs w:val="28"/>
        </w:rPr>
      </w:pPr>
      <w:r w:rsidRPr="00676E8D">
        <w:rPr>
          <w:sz w:val="28"/>
          <w:szCs w:val="28"/>
        </w:rPr>
        <w:t xml:space="preserve"> К третьей категории относятся характеристики, которые проявляются под влиянием той или иной программы. В Законе об образовании Российской Федерации главной деятельностью детей является игра. Таким образом, предметно-развивающую среду необходимо заполнить игровым оборудованием, которое соответствует возрастным потребностям дошкольника. Но не всегда возможно правильно заполнить окружающую среду. Новые игрушки в очень большом количестве усугубляет проблемы психолого</w:t>
      </w:r>
      <w:r>
        <w:rPr>
          <w:sz w:val="28"/>
          <w:szCs w:val="28"/>
        </w:rPr>
        <w:t>-</w:t>
      </w:r>
      <w:r w:rsidRPr="00676E8D">
        <w:rPr>
          <w:sz w:val="28"/>
          <w:szCs w:val="28"/>
        </w:rPr>
        <w:t>педагогической и социальной экспертизы игрушек, а также научно</w:t>
      </w:r>
      <w:r>
        <w:rPr>
          <w:sz w:val="28"/>
          <w:szCs w:val="28"/>
        </w:rPr>
        <w:t>-</w:t>
      </w:r>
      <w:r w:rsidRPr="00676E8D">
        <w:rPr>
          <w:sz w:val="28"/>
          <w:szCs w:val="28"/>
        </w:rPr>
        <w:t xml:space="preserve">методическое обеспечение игровых продуктов. Даже если внешний вид игрушек имеет свою долгую историю, вопрос о влиянии игрушек на </w:t>
      </w:r>
      <w:r w:rsidRPr="00676E8D">
        <w:rPr>
          <w:sz w:val="28"/>
          <w:szCs w:val="28"/>
        </w:rPr>
        <w:lastRenderedPageBreak/>
        <w:t xml:space="preserve">психику ребенка становится предметом специального изучения только в конце XIX - начале </w:t>
      </w:r>
      <w:r w:rsidRPr="00A44E9A">
        <w:rPr>
          <w:color w:val="C00000"/>
          <w:sz w:val="28"/>
          <w:szCs w:val="28"/>
        </w:rPr>
        <w:t xml:space="preserve">XX в. </w:t>
      </w:r>
      <w:r w:rsidRPr="00676E8D">
        <w:rPr>
          <w:sz w:val="28"/>
          <w:szCs w:val="28"/>
        </w:rPr>
        <w:t>Именно тогда в российской и зарубежной науке были написаны статьи, в которых описано влияние игрушек и предметов, заменяющих их на психическое развитие детей в различные периоды его жизни. При выборе игрушек учитывается не только их красота и санитарно</w:t>
      </w:r>
      <w:r>
        <w:rPr>
          <w:sz w:val="28"/>
          <w:szCs w:val="28"/>
        </w:rPr>
        <w:t>-</w:t>
      </w:r>
      <w:r w:rsidRPr="00676E8D">
        <w:rPr>
          <w:sz w:val="28"/>
          <w:szCs w:val="28"/>
        </w:rPr>
        <w:t xml:space="preserve">гигиенические свойства, но и возможный психологический эффект для развития </w:t>
      </w:r>
      <w:r>
        <w:rPr>
          <w:color w:val="C00000"/>
          <w:sz w:val="28"/>
          <w:szCs w:val="28"/>
        </w:rPr>
        <w:t>детей.</w:t>
      </w:r>
    </w:p>
    <w:p w:rsidR="000B21F0" w:rsidRPr="00676E8D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>Игрушки должны вызывать у детей доброжелательное отношение к другим ребятам в группе, к людям, животным. Игрушка также не должна вызывать ранний сексуальный интерес у ребенка. При проектировании предметно-развивающей среды необходимо учитывать все вышеперечисленное, но для характеристики развивающейся предметно-пространственной среды на современном этапе необходимо проанализиро</w:t>
      </w:r>
      <w:r>
        <w:rPr>
          <w:sz w:val="28"/>
          <w:szCs w:val="28"/>
        </w:rPr>
        <w:t>вать требования федерального го</w:t>
      </w:r>
      <w:r w:rsidRPr="00676E8D">
        <w:rPr>
          <w:sz w:val="28"/>
          <w:szCs w:val="28"/>
        </w:rPr>
        <w:t>сударственного образовательного стандарта, в котором представлены основные требования к окружающей среде.</w:t>
      </w:r>
    </w:p>
    <w:p w:rsidR="000B21F0" w:rsidRPr="00676E8D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>Понятие «окружающая среда» выступает в широком и узком смысле. В широком смысле - это тот социальный мир, в который приходит малыш, рождаясь на свет, т.е. социальная культура общества.</w:t>
      </w:r>
    </w:p>
    <w:p w:rsidR="000B21F0" w:rsidRPr="00676E8D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>Известно, одно из главнейших условий психического развития ребенка - «присвоение им общественно-исторического опыта человечества, зафиксированного в предметах материальной и духовной культуры общества». Поясним это положение.</w:t>
      </w:r>
    </w:p>
    <w:p w:rsidR="000B21F0" w:rsidRPr="00676E8D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>Ребенок не является робинзоном в познании, например открытии функционального назначения окружающих его предметов, а также различных видов деятельности человека. Мир предметов, окружающих малыша, открывается ему в процессе овладения различными видами человеческой деятельности.</w:t>
      </w:r>
    </w:p>
    <w:p w:rsidR="000B21F0" w:rsidRPr="00676E8D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lastRenderedPageBreak/>
        <w:t>Функции предметно-раз</w:t>
      </w:r>
      <w:r>
        <w:rPr>
          <w:sz w:val="28"/>
          <w:szCs w:val="28"/>
        </w:rPr>
        <w:t>вивающей среды ДОУ.</w:t>
      </w:r>
      <w:r>
        <w:rPr>
          <w:rStyle w:val="a6"/>
          <w:sz w:val="28"/>
          <w:szCs w:val="28"/>
        </w:rPr>
        <w:footnoteReference w:id="5"/>
      </w:r>
    </w:p>
    <w:p w:rsidR="000B21F0" w:rsidRPr="00676E8D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·</w:t>
      </w:r>
      <w:r w:rsidRPr="00676E8D">
        <w:rPr>
          <w:sz w:val="28"/>
          <w:szCs w:val="28"/>
        </w:rPr>
        <w:t>Функция стимулирования активности детей имеет в своей основе цель предложить ребенку разнообразный материал для его активного участия в разных видах деятельности.</w:t>
      </w:r>
    </w:p>
    <w:p w:rsidR="000B21F0" w:rsidRPr="00676E8D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·</w:t>
      </w:r>
      <w:r w:rsidRPr="00676E8D">
        <w:rPr>
          <w:sz w:val="28"/>
          <w:szCs w:val="28"/>
        </w:rPr>
        <w:t>Информационная функция Необходимый уровень информативности среды на разных этапах развития личности ребенка обеспечивается разнообразием тематики, обогащением функциональных свойств ее элементов, комплектностью и многообразием ее элементов.</w:t>
      </w:r>
    </w:p>
    <w:p w:rsidR="000B21F0" w:rsidRPr="00676E8D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>· Функция сохранения психологического здоровья. Окружающая среда является важнейшим для ребенка фактором, влияющим на его эмоциональное состояние.</w:t>
      </w:r>
    </w:p>
    <w:p w:rsidR="000B21F0" w:rsidRPr="00676E8D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·</w:t>
      </w:r>
      <w:r w:rsidRPr="00676E8D">
        <w:rPr>
          <w:sz w:val="28"/>
          <w:szCs w:val="28"/>
        </w:rPr>
        <w:t>Содержание материалов и оборудования, их размещение, планировка помещений должны вызывать положительные эмоции, давать возможность находить удобное место как для коллективной («свободная площадь»), так и индивидуальной («уголок уединения» и пр.) деятельности.</w:t>
      </w:r>
    </w:p>
    <w:p w:rsidR="000B21F0" w:rsidRPr="00676E8D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·</w:t>
      </w:r>
      <w:r w:rsidRPr="00676E8D">
        <w:rPr>
          <w:sz w:val="28"/>
          <w:szCs w:val="28"/>
        </w:rPr>
        <w:t>Воспитывающая функция среды не требует особой расшифровки. Сама среда является тем самым центром, где зарождаются узы сотрудничества, положительных взаимоотношений, организованного поведения, бережного отношения.</w:t>
      </w:r>
    </w:p>
    <w:p w:rsidR="000B21F0" w:rsidRPr="00676E8D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676E8D">
        <w:rPr>
          <w:sz w:val="28"/>
          <w:szCs w:val="28"/>
        </w:rPr>
        <w:t>· Развивающая функция среды является ведущей. Только тогда среда может претендовать на высокое звание развивающей, когда она содержит материал, посильный каждому ребенку, когда она обеспечивает ступеньки того самого продвижения, о котором мы говорим, подразумевая развитие. Деятельность в условиях обогащенной среды позволяет ребенку проявлять пытливость, любознательность, познавать окружающий мир без принуждения, стремиться к творческому отображению познанного. В условиях развивающей среды ребенок реализует свое право</w:t>
      </w:r>
      <w:r>
        <w:rPr>
          <w:sz w:val="28"/>
          <w:szCs w:val="28"/>
        </w:rPr>
        <w:t xml:space="preserve"> на свободу выбора деятельности.</w:t>
      </w:r>
    </w:p>
    <w:sectPr w:rsidR="000B21F0" w:rsidRPr="00676E8D" w:rsidSect="00EF5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C41" w:rsidRDefault="00680C41" w:rsidP="000B21F0">
      <w:pPr>
        <w:spacing w:after="0" w:line="240" w:lineRule="auto"/>
      </w:pPr>
      <w:r>
        <w:separator/>
      </w:r>
    </w:p>
  </w:endnote>
  <w:endnote w:type="continuationSeparator" w:id="1">
    <w:p w:rsidR="00680C41" w:rsidRDefault="00680C41" w:rsidP="000B2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165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C41" w:rsidRDefault="00680C41" w:rsidP="000B21F0">
      <w:pPr>
        <w:spacing w:after="0" w:line="240" w:lineRule="auto"/>
      </w:pPr>
      <w:r>
        <w:separator/>
      </w:r>
    </w:p>
  </w:footnote>
  <w:footnote w:type="continuationSeparator" w:id="1">
    <w:p w:rsidR="00680C41" w:rsidRDefault="00680C41" w:rsidP="000B21F0">
      <w:pPr>
        <w:spacing w:after="0" w:line="240" w:lineRule="auto"/>
      </w:pPr>
      <w:r>
        <w:continuationSeparator/>
      </w:r>
    </w:p>
  </w:footnote>
  <w:footnote w:id="2">
    <w:p w:rsidR="000B21F0" w:rsidRPr="00A775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contextualSpacing/>
        <w:jc w:val="both"/>
        <w:rPr>
          <w:sz w:val="20"/>
          <w:szCs w:val="20"/>
        </w:rPr>
      </w:pPr>
    </w:p>
  </w:footnote>
  <w:footnote w:id="3">
    <w:p w:rsidR="000B21F0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contextualSpacing/>
        <w:jc w:val="both"/>
        <w:rPr>
          <w:sz w:val="28"/>
          <w:szCs w:val="28"/>
        </w:rPr>
      </w:pPr>
    </w:p>
    <w:p w:rsidR="000B21F0" w:rsidRDefault="000B21F0" w:rsidP="000B21F0">
      <w:pPr>
        <w:pStyle w:val="a4"/>
      </w:pPr>
    </w:p>
  </w:footnote>
  <w:footnote w:id="4">
    <w:p w:rsidR="000B21F0" w:rsidRPr="00A83166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contextualSpacing/>
        <w:jc w:val="both"/>
        <w:rPr>
          <w:sz w:val="28"/>
          <w:szCs w:val="28"/>
        </w:rPr>
      </w:pPr>
    </w:p>
  </w:footnote>
  <w:footnote w:id="5">
    <w:p w:rsidR="000B21F0" w:rsidRPr="000E4F6B" w:rsidRDefault="000B21F0" w:rsidP="000B21F0">
      <w:pPr>
        <w:pStyle w:val="a3"/>
        <w:shd w:val="clear" w:color="auto" w:fill="FFFFFF"/>
        <w:spacing w:before="0" w:beforeAutospacing="0" w:after="285" w:afterAutospacing="0" w:line="360" w:lineRule="auto"/>
        <w:contextualSpacing/>
        <w:jc w:val="both"/>
        <w:rPr>
          <w:sz w:val="20"/>
          <w:szCs w:val="20"/>
        </w:rPr>
      </w:pPr>
    </w:p>
    <w:p w:rsidR="000B21F0" w:rsidRDefault="000B21F0" w:rsidP="000B21F0">
      <w:pPr>
        <w:pStyle w:val="a4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21F0"/>
    <w:rsid w:val="000B21F0"/>
    <w:rsid w:val="000F3CBB"/>
    <w:rsid w:val="00680C41"/>
    <w:rsid w:val="00EF5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2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0B21F0"/>
    <w:pPr>
      <w:suppressAutoHyphens/>
      <w:spacing w:after="0" w:line="240" w:lineRule="auto"/>
    </w:pPr>
    <w:rPr>
      <w:rFonts w:ascii="Calibri" w:eastAsia="Lucida Sans Unicode" w:hAnsi="Calibri" w:cs="font165"/>
      <w:kern w:val="1"/>
      <w:sz w:val="20"/>
      <w:szCs w:val="20"/>
      <w:lang w:eastAsia="ar-SA"/>
    </w:rPr>
  </w:style>
  <w:style w:type="character" w:customStyle="1" w:styleId="a5">
    <w:name w:val="Текст сноски Знак"/>
    <w:basedOn w:val="a0"/>
    <w:link w:val="a4"/>
    <w:uiPriority w:val="99"/>
    <w:semiHidden/>
    <w:rsid w:val="000B21F0"/>
    <w:rPr>
      <w:rFonts w:ascii="Calibri" w:eastAsia="Lucida Sans Unicode" w:hAnsi="Calibri" w:cs="font165"/>
      <w:kern w:val="1"/>
      <w:sz w:val="20"/>
      <w:szCs w:val="20"/>
      <w:lang w:eastAsia="ar-SA"/>
    </w:rPr>
  </w:style>
  <w:style w:type="character" w:styleId="a6">
    <w:name w:val="footnote reference"/>
    <w:basedOn w:val="a0"/>
    <w:uiPriority w:val="99"/>
    <w:semiHidden/>
    <w:unhideWhenUsed/>
    <w:rsid w:val="000B21F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07015-F5C5-4A53-89A1-2740CC154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1766</Words>
  <Characters>10072</Characters>
  <Application>Microsoft Office Word</Application>
  <DocSecurity>0</DocSecurity>
  <Lines>83</Lines>
  <Paragraphs>23</Paragraphs>
  <ScaleCrop>false</ScaleCrop>
  <Company/>
  <LinksUpToDate>false</LinksUpToDate>
  <CharactersWithSpaces>11815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2</cp:revision>
  <dcterms:created xsi:type="dcterms:W3CDTF">2019-08-20T16:14:00Z</dcterms:created>
  <dcterms:modified xsi:type="dcterms:W3CDTF">2019-08-20T16:20:00Z</dcterms:modified>
</cp:coreProperties>
</file>