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D70" w:rsidRDefault="00A34D70" w:rsidP="00D035FF">
      <w:pPr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Конспект образовательной деятельности</w:t>
      </w:r>
    </w:p>
    <w:p w:rsidR="00A34D70" w:rsidRDefault="00A34D70" w:rsidP="00D035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2041B">
        <w:rPr>
          <w:rFonts w:ascii="Times New Roman" w:hAnsi="Times New Roman"/>
          <w:sz w:val="28"/>
          <w:szCs w:val="28"/>
          <w:lang w:val="ru-RU"/>
        </w:rPr>
        <w:t xml:space="preserve">для детей 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A2041B">
        <w:rPr>
          <w:rFonts w:ascii="Times New Roman" w:hAnsi="Times New Roman"/>
          <w:sz w:val="28"/>
          <w:szCs w:val="28"/>
          <w:lang w:val="ru-RU"/>
        </w:rPr>
        <w:t>-7 лет</w:t>
      </w:r>
    </w:p>
    <w:p w:rsidR="00A34D70" w:rsidRDefault="00A34D70" w:rsidP="00D035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Тема: «Фруктовая корзина»</w:t>
      </w:r>
    </w:p>
    <w:p w:rsidR="00A34D70" w:rsidRDefault="00A34D70" w:rsidP="00EA08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4D70" w:rsidRPr="00925457" w:rsidRDefault="00A34D70" w:rsidP="00C808DA">
      <w:pPr>
        <w:pStyle w:val="NormalWeb"/>
        <w:spacing w:before="0" w:beforeAutospacing="0" w:after="0" w:afterAutospacing="0"/>
      </w:pPr>
      <w:r w:rsidRPr="00306ED4">
        <w:rPr>
          <w:b/>
          <w:sz w:val="28"/>
          <w:szCs w:val="28"/>
        </w:rPr>
        <w:t>Цель :</w:t>
      </w:r>
      <w:r>
        <w:rPr>
          <w:sz w:val="28"/>
          <w:szCs w:val="28"/>
        </w:rPr>
        <w:t xml:space="preserve">  </w:t>
      </w:r>
      <w:r w:rsidRPr="00925457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>ызвать у детей активный интерес к произведениям живописи</w:t>
      </w:r>
      <w:r w:rsidRPr="0092545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 </w:t>
      </w:r>
      <w:r w:rsidRPr="00925457">
        <w:rPr>
          <w:sz w:val="28"/>
          <w:szCs w:val="28"/>
          <w:lang w:eastAsia="en-US"/>
        </w:rPr>
        <w:t>эмоциональный отклик на художественные произведения</w:t>
      </w:r>
      <w:r>
        <w:rPr>
          <w:sz w:val="28"/>
          <w:szCs w:val="28"/>
          <w:lang w:eastAsia="en-US"/>
        </w:rPr>
        <w:t>; учить анализировать и давать</w:t>
      </w:r>
      <w:r w:rsidRPr="00925457">
        <w:rPr>
          <w:sz w:val="28"/>
          <w:szCs w:val="28"/>
          <w:lang w:eastAsia="en-US"/>
        </w:rPr>
        <w:t xml:space="preserve"> оценки </w:t>
      </w:r>
      <w:r>
        <w:rPr>
          <w:sz w:val="28"/>
          <w:szCs w:val="28"/>
          <w:lang w:eastAsia="en-US"/>
        </w:rPr>
        <w:t>полотнам художников; мотивировать желание самостоятельно заниматься изобразительной деятельностью</w:t>
      </w:r>
      <w:r w:rsidRPr="00925457">
        <w:rPr>
          <w:sz w:val="28"/>
          <w:szCs w:val="28"/>
          <w:lang w:eastAsia="en-US"/>
        </w:rPr>
        <w:t>.</w:t>
      </w:r>
    </w:p>
    <w:p w:rsidR="00A34D70" w:rsidRPr="00306ED4" w:rsidRDefault="00A34D70" w:rsidP="00925457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:rsidR="00A34D70" w:rsidRPr="00306ED4" w:rsidRDefault="00A34D70" w:rsidP="00306ED4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306ED4">
        <w:rPr>
          <w:rFonts w:ascii="Times New Roman" w:hAnsi="Times New Roman"/>
          <w:b/>
          <w:sz w:val="28"/>
          <w:szCs w:val="28"/>
          <w:lang w:val="ru-RU"/>
        </w:rPr>
        <w:t xml:space="preserve">Задачи: </w:t>
      </w:r>
    </w:p>
    <w:p w:rsidR="00A34D70" w:rsidRDefault="00A34D70" w:rsidP="00B643B6">
      <w:pPr>
        <w:pStyle w:val="NormalWeb"/>
        <w:numPr>
          <w:ilvl w:val="0"/>
          <w:numId w:val="5"/>
        </w:numPr>
        <w:spacing w:before="0" w:beforeAutospacing="0" w:after="0" w:afterAutospacing="0"/>
        <w:rPr>
          <w:sz w:val="28"/>
          <w:szCs w:val="28"/>
          <w:lang w:eastAsia="en-US"/>
        </w:rPr>
      </w:pPr>
      <w:r w:rsidRPr="00C808DA">
        <w:rPr>
          <w:sz w:val="28"/>
          <w:szCs w:val="28"/>
          <w:lang w:eastAsia="en-US"/>
        </w:rPr>
        <w:t xml:space="preserve">продолжать знакомить с жанром живописи – натюрморт; </w:t>
      </w:r>
    </w:p>
    <w:p w:rsidR="00A34D70" w:rsidRPr="00C808DA" w:rsidRDefault="00A34D70" w:rsidP="00B643B6">
      <w:pPr>
        <w:pStyle w:val="NormalWeb"/>
        <w:numPr>
          <w:ilvl w:val="0"/>
          <w:numId w:val="5"/>
        </w:numPr>
        <w:spacing w:before="0" w:beforeAutospacing="0" w:after="0" w:afterAutospacing="0"/>
        <w:rPr>
          <w:sz w:val="28"/>
          <w:szCs w:val="28"/>
          <w:lang w:eastAsia="en-US"/>
        </w:rPr>
      </w:pPr>
      <w:r w:rsidRPr="00C808DA">
        <w:rPr>
          <w:sz w:val="28"/>
          <w:szCs w:val="28"/>
          <w:lang w:eastAsia="en-US"/>
        </w:rPr>
        <w:t>продолжать учить детей рисовать с натуры различные фрукты;</w:t>
      </w:r>
    </w:p>
    <w:p w:rsidR="00A34D70" w:rsidRDefault="00A34D70" w:rsidP="00B643B6">
      <w:pPr>
        <w:pStyle w:val="NormalWeb"/>
        <w:numPr>
          <w:ilvl w:val="0"/>
          <w:numId w:val="5"/>
        </w:numPr>
        <w:spacing w:before="0" w:beforeAutospacing="0" w:after="0" w:afterAutospacing="0"/>
        <w:rPr>
          <w:sz w:val="28"/>
          <w:szCs w:val="28"/>
          <w:lang w:eastAsia="en-US"/>
        </w:rPr>
      </w:pPr>
      <w:r w:rsidRPr="00C808DA">
        <w:rPr>
          <w:sz w:val="28"/>
          <w:szCs w:val="28"/>
          <w:lang w:eastAsia="en-US"/>
        </w:rPr>
        <w:t>совершенствовать навыки работы акварелью</w:t>
      </w:r>
      <w:r>
        <w:rPr>
          <w:sz w:val="28"/>
          <w:szCs w:val="28"/>
          <w:lang w:eastAsia="en-US"/>
        </w:rPr>
        <w:t>;</w:t>
      </w:r>
    </w:p>
    <w:p w:rsidR="00A34D70" w:rsidRPr="00C808DA" w:rsidRDefault="00A34D70" w:rsidP="00B643B6">
      <w:pPr>
        <w:pStyle w:val="NormalWeb"/>
        <w:numPr>
          <w:ilvl w:val="0"/>
          <w:numId w:val="5"/>
        </w:numPr>
        <w:spacing w:before="0" w:beforeAutospacing="0" w:after="0" w:afterAutospacing="0"/>
        <w:rPr>
          <w:sz w:val="28"/>
          <w:szCs w:val="28"/>
          <w:lang w:eastAsia="en-US"/>
        </w:rPr>
      </w:pPr>
      <w:r w:rsidRPr="00C808DA">
        <w:rPr>
          <w:sz w:val="28"/>
          <w:szCs w:val="28"/>
          <w:lang w:eastAsia="en-US"/>
        </w:rPr>
        <w:t>учить подбирать нужные цвета для изображения овощей и фруктов, создавать нужные оттенки путем смешивания красок;</w:t>
      </w:r>
    </w:p>
    <w:p w:rsidR="00A34D70" w:rsidRPr="00C808DA" w:rsidRDefault="00A34D70" w:rsidP="00B643B6">
      <w:pPr>
        <w:pStyle w:val="NormalWeb"/>
        <w:numPr>
          <w:ilvl w:val="0"/>
          <w:numId w:val="5"/>
        </w:numPr>
        <w:spacing w:before="0" w:beforeAutospacing="0" w:after="0" w:afterAutospacing="0"/>
        <w:rPr>
          <w:sz w:val="28"/>
          <w:szCs w:val="28"/>
          <w:lang w:eastAsia="en-US"/>
        </w:rPr>
      </w:pPr>
      <w:r w:rsidRPr="00C808DA">
        <w:rPr>
          <w:sz w:val="28"/>
          <w:szCs w:val="28"/>
          <w:lang w:eastAsia="en-US"/>
        </w:rPr>
        <w:t>развивать чувство композиции</w:t>
      </w:r>
      <w:r>
        <w:rPr>
          <w:sz w:val="28"/>
          <w:szCs w:val="28"/>
          <w:lang w:eastAsia="en-US"/>
        </w:rPr>
        <w:t>;</w:t>
      </w:r>
      <w:r w:rsidRPr="00C808DA">
        <w:rPr>
          <w:sz w:val="28"/>
          <w:szCs w:val="28"/>
          <w:lang w:eastAsia="en-US"/>
        </w:rPr>
        <w:t xml:space="preserve"> </w:t>
      </w:r>
    </w:p>
    <w:p w:rsidR="00A34D70" w:rsidRPr="00C808DA" w:rsidRDefault="00A34D70" w:rsidP="00B643B6">
      <w:pPr>
        <w:pStyle w:val="NormalWeb"/>
        <w:numPr>
          <w:ilvl w:val="0"/>
          <w:numId w:val="5"/>
        </w:numPr>
        <w:spacing w:before="0" w:beforeAutospacing="0" w:after="0" w:afterAutospacing="0"/>
        <w:rPr>
          <w:sz w:val="28"/>
          <w:szCs w:val="28"/>
          <w:lang w:eastAsia="en-US"/>
        </w:rPr>
      </w:pPr>
      <w:r w:rsidRPr="00C808DA">
        <w:rPr>
          <w:sz w:val="28"/>
          <w:szCs w:val="28"/>
          <w:lang w:eastAsia="en-US"/>
        </w:rPr>
        <w:t>развивать чувство эстетическо</w:t>
      </w:r>
      <w:r>
        <w:rPr>
          <w:sz w:val="28"/>
          <w:szCs w:val="28"/>
          <w:lang w:eastAsia="en-US"/>
        </w:rPr>
        <w:t>го</w:t>
      </w:r>
      <w:r w:rsidRPr="00C808DA">
        <w:rPr>
          <w:sz w:val="28"/>
          <w:szCs w:val="28"/>
          <w:lang w:eastAsia="en-US"/>
        </w:rPr>
        <w:t xml:space="preserve"> восприяти</w:t>
      </w:r>
      <w:r>
        <w:rPr>
          <w:sz w:val="28"/>
          <w:szCs w:val="28"/>
          <w:lang w:eastAsia="en-US"/>
        </w:rPr>
        <w:t>я</w:t>
      </w:r>
      <w:r w:rsidRPr="00C808DA">
        <w:rPr>
          <w:sz w:val="28"/>
          <w:szCs w:val="28"/>
          <w:lang w:eastAsia="en-US"/>
        </w:rPr>
        <w:t>;</w:t>
      </w:r>
    </w:p>
    <w:p w:rsidR="00A34D70" w:rsidRPr="00C808DA" w:rsidRDefault="00A34D70" w:rsidP="00B643B6">
      <w:pPr>
        <w:pStyle w:val="NormalWeb"/>
        <w:numPr>
          <w:ilvl w:val="0"/>
          <w:numId w:val="5"/>
        </w:numPr>
        <w:spacing w:before="0" w:beforeAutospacing="0" w:after="0" w:afterAutospacing="0"/>
        <w:rPr>
          <w:sz w:val="28"/>
          <w:szCs w:val="28"/>
          <w:lang w:eastAsia="en-US"/>
        </w:rPr>
      </w:pPr>
      <w:r w:rsidRPr="00C808DA">
        <w:rPr>
          <w:sz w:val="28"/>
          <w:szCs w:val="28"/>
          <w:lang w:eastAsia="en-US"/>
        </w:rPr>
        <w:t>воспитывать интерес к изобразительной деятельности</w:t>
      </w:r>
      <w:r>
        <w:rPr>
          <w:sz w:val="28"/>
          <w:szCs w:val="28"/>
          <w:lang w:eastAsia="en-US"/>
        </w:rPr>
        <w:t>;</w:t>
      </w:r>
      <w:r w:rsidRPr="00C808DA">
        <w:rPr>
          <w:sz w:val="28"/>
          <w:szCs w:val="28"/>
          <w:lang w:eastAsia="en-US"/>
        </w:rPr>
        <w:t xml:space="preserve"> </w:t>
      </w:r>
    </w:p>
    <w:p w:rsidR="00A34D70" w:rsidRDefault="00A34D70" w:rsidP="00B643B6">
      <w:pPr>
        <w:pStyle w:val="NormalWeb"/>
        <w:numPr>
          <w:ilvl w:val="0"/>
          <w:numId w:val="5"/>
        </w:numPr>
        <w:spacing w:before="0" w:beforeAutospacing="0" w:after="0" w:afterAutospacing="0"/>
        <w:rPr>
          <w:sz w:val="28"/>
          <w:szCs w:val="28"/>
          <w:lang w:eastAsia="en-US"/>
        </w:rPr>
      </w:pPr>
      <w:r w:rsidRPr="00C808DA">
        <w:rPr>
          <w:sz w:val="28"/>
          <w:szCs w:val="28"/>
          <w:lang w:eastAsia="en-US"/>
        </w:rPr>
        <w:t xml:space="preserve">обогащать словарь детей эстетическими, эмоциональными и искусствоведческими терминами;  </w:t>
      </w:r>
    </w:p>
    <w:p w:rsidR="00A34D70" w:rsidRDefault="00A34D70" w:rsidP="00B643B6">
      <w:pPr>
        <w:pStyle w:val="NormalWeb"/>
        <w:numPr>
          <w:ilvl w:val="0"/>
          <w:numId w:val="5"/>
        </w:numPr>
        <w:spacing w:before="0" w:beforeAutospacing="0" w:after="0" w:afterAutospacing="0"/>
        <w:rPr>
          <w:sz w:val="28"/>
          <w:szCs w:val="28"/>
          <w:lang w:eastAsia="en-US"/>
        </w:rPr>
      </w:pPr>
      <w:r w:rsidRPr="00C808DA">
        <w:rPr>
          <w:sz w:val="28"/>
          <w:szCs w:val="28"/>
          <w:lang w:eastAsia="en-US"/>
        </w:rPr>
        <w:t>развивать самостоятельность и художественно- творческие способности в продуктивной деятельности.</w:t>
      </w:r>
    </w:p>
    <w:p w:rsidR="00A34D70" w:rsidRPr="007F6200" w:rsidRDefault="00A34D70" w:rsidP="00B643B6">
      <w:pPr>
        <w:pStyle w:val="NormalWeb"/>
        <w:spacing w:before="0" w:beforeAutospacing="0" w:after="0" w:afterAutospacing="0"/>
        <w:ind w:left="720"/>
        <w:rPr>
          <w:sz w:val="28"/>
          <w:szCs w:val="28"/>
          <w:lang w:eastAsia="en-US"/>
        </w:rPr>
      </w:pPr>
    </w:p>
    <w:p w:rsidR="00A34D70" w:rsidRDefault="00A34D70" w:rsidP="00B643B6">
      <w:pPr>
        <w:spacing w:after="0" w:line="240" w:lineRule="auto"/>
        <w:ind w:firstLine="0"/>
        <w:rPr>
          <w:b/>
          <w:sz w:val="28"/>
          <w:szCs w:val="28"/>
          <w:lang w:val="ru-RU"/>
        </w:rPr>
      </w:pPr>
      <w:r w:rsidRPr="00B643B6">
        <w:rPr>
          <w:rFonts w:ascii="Times New Roman" w:hAnsi="Times New Roman"/>
          <w:b/>
          <w:sz w:val="28"/>
          <w:szCs w:val="28"/>
          <w:lang w:val="ru-RU"/>
        </w:rPr>
        <w:t>Материал:</w:t>
      </w:r>
      <w:r w:rsidRPr="00925457">
        <w:rPr>
          <w:b/>
          <w:sz w:val="28"/>
          <w:szCs w:val="28"/>
          <w:lang w:val="ru-RU"/>
        </w:rPr>
        <w:t xml:space="preserve"> </w:t>
      </w:r>
    </w:p>
    <w:p w:rsidR="00A34D70" w:rsidRDefault="00A34D70" w:rsidP="00B643B6">
      <w:pPr>
        <w:spacing w:after="0" w:line="24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B643B6">
        <w:rPr>
          <w:rFonts w:ascii="Times New Roman" w:hAnsi="Times New Roman"/>
          <w:sz w:val="28"/>
          <w:szCs w:val="28"/>
          <w:lang w:val="ru-RU"/>
        </w:rPr>
        <w:t xml:space="preserve">Репродукции картин И. Репина «Яблоки», А. Лентунова «Овощи», </w:t>
      </w:r>
    </w:p>
    <w:p w:rsidR="00A34D70" w:rsidRDefault="00A34D70" w:rsidP="00B643B6">
      <w:pPr>
        <w:spacing w:after="0" w:line="24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B643B6">
        <w:rPr>
          <w:rFonts w:ascii="Times New Roman" w:hAnsi="Times New Roman"/>
          <w:sz w:val="28"/>
          <w:szCs w:val="28"/>
          <w:lang w:val="ru-RU"/>
        </w:rPr>
        <w:t>П. Кончаловского «Розовые яблоки на круглом столе», И. Петров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B643B6">
        <w:rPr>
          <w:rFonts w:ascii="Times New Roman" w:hAnsi="Times New Roman"/>
          <w:sz w:val="28"/>
          <w:szCs w:val="28"/>
          <w:lang w:val="ru-RU"/>
        </w:rPr>
        <w:t>-Водкин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B643B6">
        <w:rPr>
          <w:rFonts w:ascii="Times New Roman" w:hAnsi="Times New Roman"/>
          <w:sz w:val="28"/>
          <w:szCs w:val="28"/>
          <w:lang w:val="ru-RU"/>
        </w:rPr>
        <w:t xml:space="preserve"> «Яблоки и лимон</w:t>
      </w:r>
      <w:r>
        <w:rPr>
          <w:rFonts w:ascii="Times New Roman" w:hAnsi="Times New Roman"/>
          <w:sz w:val="28"/>
          <w:szCs w:val="28"/>
          <w:lang w:val="ru-RU"/>
        </w:rPr>
        <w:t xml:space="preserve">», </w:t>
      </w:r>
      <w:r w:rsidRPr="00925457">
        <w:rPr>
          <w:rFonts w:ascii="Times New Roman" w:hAnsi="Times New Roman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925457">
        <w:rPr>
          <w:rFonts w:ascii="Times New Roman" w:hAnsi="Times New Roman"/>
          <w:sz w:val="28"/>
          <w:szCs w:val="28"/>
          <w:lang w:val="ru-RU" w:eastAsia="ru-RU"/>
        </w:rPr>
        <w:t xml:space="preserve"> Ф</w:t>
      </w:r>
      <w:r>
        <w:rPr>
          <w:rFonts w:ascii="Times New Roman" w:hAnsi="Times New Roman"/>
          <w:sz w:val="28"/>
          <w:szCs w:val="28"/>
          <w:lang w:val="ru-RU" w:eastAsia="ru-RU"/>
        </w:rPr>
        <w:t>. Хруцкого «Цветы и фрукты».</w:t>
      </w:r>
    </w:p>
    <w:p w:rsidR="00A34D70" w:rsidRPr="00B643B6" w:rsidRDefault="00A34D70" w:rsidP="00B643B6">
      <w:pPr>
        <w:spacing w:after="0" w:line="24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</w:t>
      </w:r>
      <w:r w:rsidRPr="00B643B6">
        <w:rPr>
          <w:rFonts w:ascii="Times New Roman" w:hAnsi="Times New Roman"/>
          <w:sz w:val="28"/>
          <w:szCs w:val="28"/>
          <w:lang w:val="ru-RU"/>
        </w:rPr>
        <w:t xml:space="preserve">умага для </w:t>
      </w:r>
      <w:r>
        <w:rPr>
          <w:rFonts w:ascii="Times New Roman" w:hAnsi="Times New Roman"/>
          <w:sz w:val="28"/>
          <w:szCs w:val="28"/>
          <w:lang w:val="ru-RU"/>
        </w:rPr>
        <w:t>акварели</w:t>
      </w:r>
      <w:r w:rsidRPr="00B643B6">
        <w:rPr>
          <w:rFonts w:ascii="Times New Roman" w:hAnsi="Times New Roman"/>
          <w:sz w:val="28"/>
          <w:szCs w:val="28"/>
          <w:lang w:val="ru-RU"/>
        </w:rPr>
        <w:t>, акварельные краски, кисти, банк</w:t>
      </w:r>
      <w:r>
        <w:rPr>
          <w:rFonts w:ascii="Times New Roman" w:hAnsi="Times New Roman"/>
          <w:sz w:val="28"/>
          <w:szCs w:val="28"/>
          <w:lang w:val="ru-RU"/>
        </w:rPr>
        <w:t>и с водой, подставки для кистей.</w:t>
      </w:r>
      <w:r w:rsidRPr="00B643B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34D70" w:rsidRDefault="00A34D70" w:rsidP="00B643B6">
      <w:pPr>
        <w:spacing w:after="0" w:line="24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Посылочная коробка, </w:t>
      </w:r>
      <w:r w:rsidRPr="00B643B6">
        <w:rPr>
          <w:rFonts w:ascii="Times New Roman" w:hAnsi="Times New Roman"/>
          <w:sz w:val="28"/>
          <w:szCs w:val="28"/>
          <w:lang w:val="ru-RU"/>
        </w:rPr>
        <w:t xml:space="preserve">муляжи </w:t>
      </w:r>
      <w:r>
        <w:rPr>
          <w:rFonts w:ascii="Times New Roman" w:hAnsi="Times New Roman"/>
          <w:sz w:val="28"/>
          <w:szCs w:val="28"/>
          <w:lang w:val="ru-RU"/>
        </w:rPr>
        <w:t>фруктов, вазы разной формы.</w:t>
      </w:r>
    </w:p>
    <w:p w:rsidR="00A34D70" w:rsidRPr="00925457" w:rsidRDefault="00A34D70" w:rsidP="00B643B6">
      <w:pPr>
        <w:spacing w:after="0" w:line="24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925457">
        <w:rPr>
          <w:rFonts w:ascii="Times New Roman" w:hAnsi="Times New Roman"/>
          <w:sz w:val="28"/>
          <w:szCs w:val="28"/>
          <w:lang w:val="ru-RU"/>
        </w:rPr>
        <w:t xml:space="preserve">Запись мелодии «Сентиментальный вальс». </w:t>
      </w:r>
    </w:p>
    <w:p w:rsidR="00A34D70" w:rsidRPr="00306ED4" w:rsidRDefault="00A34D70" w:rsidP="007F6200">
      <w:pPr>
        <w:pStyle w:val="NormalWeb"/>
        <w:spacing w:before="0" w:beforeAutospacing="0" w:after="0" w:afterAutospacing="0"/>
        <w:rPr>
          <w:b/>
          <w:sz w:val="28"/>
          <w:szCs w:val="28"/>
          <w:lang w:eastAsia="en-US"/>
        </w:rPr>
      </w:pPr>
    </w:p>
    <w:p w:rsidR="00A34D70" w:rsidRDefault="00A34D70" w:rsidP="006078A3">
      <w:pPr>
        <w:spacing w:after="0" w:line="240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A34D70" w:rsidRDefault="00A34D70" w:rsidP="00EA087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Современные образовательные технологии, используемые в ходе ОД: мультимедийная презентация.</w:t>
      </w:r>
    </w:p>
    <w:p w:rsidR="00A34D70" w:rsidRDefault="00A34D70" w:rsidP="00EA087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34D70" w:rsidRDefault="00A34D70" w:rsidP="00EA087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34D70" w:rsidRDefault="00A34D70" w:rsidP="00EA087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34D70" w:rsidRDefault="00A34D70" w:rsidP="00EA087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34D70" w:rsidRDefault="00A34D70" w:rsidP="00EA087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34D70" w:rsidRDefault="00A34D70" w:rsidP="00EA087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34D70" w:rsidRDefault="00A34D70" w:rsidP="00EA087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34D70" w:rsidRDefault="00A34D70" w:rsidP="00924CA2">
      <w:pPr>
        <w:spacing w:after="0" w:line="240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A34D70" w:rsidRDefault="00A34D70" w:rsidP="00924CA2">
      <w:pPr>
        <w:spacing w:after="0" w:line="240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10"/>
        <w:gridCol w:w="6179"/>
        <w:gridCol w:w="2410"/>
      </w:tblGrid>
      <w:tr w:rsidR="00A34D70" w:rsidRPr="0059565E" w:rsidTr="009A2A55">
        <w:tc>
          <w:tcPr>
            <w:tcW w:w="2410" w:type="dxa"/>
          </w:tcPr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Образовательная область</w:t>
            </w:r>
          </w:p>
        </w:tc>
        <w:tc>
          <w:tcPr>
            <w:tcW w:w="6379" w:type="dxa"/>
          </w:tcPr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Содержание образовательных областей</w:t>
            </w:r>
          </w:p>
        </w:tc>
        <w:tc>
          <w:tcPr>
            <w:tcW w:w="2410" w:type="dxa"/>
          </w:tcPr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Виды детской деятельности</w:t>
            </w:r>
          </w:p>
        </w:tc>
      </w:tr>
      <w:tr w:rsidR="00A34D70" w:rsidRPr="0059565E" w:rsidTr="009A2A55">
        <w:tc>
          <w:tcPr>
            <w:tcW w:w="2410" w:type="dxa"/>
          </w:tcPr>
          <w:p w:rsidR="00A34D70" w:rsidRPr="0059565E" w:rsidRDefault="00A34D70" w:rsidP="003F1407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3F1407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3F1407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Социально-коммуникативное развитие</w:t>
            </w:r>
          </w:p>
          <w:p w:rsidR="00A34D70" w:rsidRPr="0059565E" w:rsidRDefault="00A34D70" w:rsidP="00B24D3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Познавательное развитие </w:t>
            </w: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3F1407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3F1407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3F1407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3F1407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3F1407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3F1407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B24D3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B24D3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Познавательное развитие </w:t>
            </w:r>
          </w:p>
          <w:p w:rsidR="00A34D70" w:rsidRPr="0059565E" w:rsidRDefault="00A34D70" w:rsidP="00B24D3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Речевое развитие</w:t>
            </w:r>
          </w:p>
          <w:p w:rsidR="00A34D70" w:rsidRPr="0059565E" w:rsidRDefault="00A34D70" w:rsidP="006078A3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Художественно-эстетическое развитие</w:t>
            </w: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B24D3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Познавательное развитие </w:t>
            </w:r>
          </w:p>
          <w:p w:rsidR="00A34D70" w:rsidRPr="0059565E" w:rsidRDefault="00A34D70" w:rsidP="006078A3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Речевое развитие</w:t>
            </w:r>
          </w:p>
          <w:p w:rsidR="00A34D70" w:rsidRPr="0059565E" w:rsidRDefault="00A34D70" w:rsidP="009D3998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Художественно-эстетическое развитие</w:t>
            </w: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3F1407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3F1407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Познавательное развитие</w:t>
            </w:r>
          </w:p>
          <w:p w:rsidR="00A34D70" w:rsidRPr="0059565E" w:rsidRDefault="00A34D70" w:rsidP="009A2A55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Речевое развитие</w:t>
            </w:r>
          </w:p>
          <w:p w:rsidR="00A34D70" w:rsidRPr="0059565E" w:rsidRDefault="00A34D70" w:rsidP="009D3998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Художественно-эстетическое развитие</w:t>
            </w: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Познавательное развитие</w:t>
            </w:r>
          </w:p>
          <w:p w:rsidR="00A34D70" w:rsidRPr="0059565E" w:rsidRDefault="00A34D70" w:rsidP="009A2A55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Речевое развитие</w:t>
            </w:r>
          </w:p>
          <w:p w:rsidR="00A34D70" w:rsidRPr="0059565E" w:rsidRDefault="00A34D70" w:rsidP="00924CA2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Художественно-эстетическое развитие</w:t>
            </w: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Речевое развитие</w:t>
            </w:r>
          </w:p>
          <w:p w:rsidR="00A34D70" w:rsidRPr="0059565E" w:rsidRDefault="00A34D70" w:rsidP="009A2A55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Социально-коммуникативное</w:t>
            </w:r>
          </w:p>
          <w:p w:rsidR="00A34D70" w:rsidRPr="0059565E" w:rsidRDefault="00A34D70" w:rsidP="009A2A55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развитие.</w:t>
            </w:r>
          </w:p>
          <w:p w:rsidR="00A34D70" w:rsidRPr="0059565E" w:rsidRDefault="00A34D70" w:rsidP="009A2A55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Познавательное развитие</w:t>
            </w:r>
          </w:p>
          <w:p w:rsidR="00A34D70" w:rsidRPr="0059565E" w:rsidRDefault="00A34D70" w:rsidP="009A2A55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Речевое развитие</w:t>
            </w:r>
          </w:p>
          <w:p w:rsidR="00A34D70" w:rsidRPr="0059565E" w:rsidRDefault="00A34D70" w:rsidP="009A2A55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Художественно-эстетическое развитие</w:t>
            </w: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24CA2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Социально-коммуникативное</w:t>
            </w:r>
          </w:p>
          <w:p w:rsidR="00A34D70" w:rsidRPr="0059565E" w:rsidRDefault="00A34D70" w:rsidP="009A2A55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развитие.</w:t>
            </w:r>
          </w:p>
          <w:p w:rsidR="00A34D70" w:rsidRPr="0059565E" w:rsidRDefault="00A34D70" w:rsidP="009A2A55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Речевое развитие</w:t>
            </w:r>
          </w:p>
          <w:p w:rsidR="00A34D70" w:rsidRPr="0059565E" w:rsidRDefault="00A34D70" w:rsidP="009A2A55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Художественно-эстетическое развитие</w:t>
            </w: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BF71BA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Художественно-эстетическое развитие</w:t>
            </w:r>
          </w:p>
          <w:p w:rsidR="00A34D70" w:rsidRPr="0059565E" w:rsidRDefault="00A34D70" w:rsidP="00BF71BA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Познавательное развитие</w:t>
            </w:r>
          </w:p>
          <w:p w:rsidR="00A34D70" w:rsidRPr="0059565E" w:rsidRDefault="00A34D70" w:rsidP="00BF71BA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Речевое развитие </w:t>
            </w: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Художественно-эстетическое развитие</w:t>
            </w: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3F1407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Социально-коммуникативное</w:t>
            </w:r>
          </w:p>
          <w:p w:rsidR="00A34D70" w:rsidRPr="0059565E" w:rsidRDefault="00A34D70" w:rsidP="003F1407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развитие.</w:t>
            </w:r>
          </w:p>
          <w:p w:rsidR="00A34D70" w:rsidRPr="0059565E" w:rsidRDefault="00A34D70" w:rsidP="003F1407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Познавательное развитие</w:t>
            </w:r>
          </w:p>
          <w:p w:rsidR="00A34D70" w:rsidRPr="0059565E" w:rsidRDefault="00A34D70" w:rsidP="009A2A55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Речевое развитие</w:t>
            </w: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A34D70" w:rsidRPr="0059565E" w:rsidRDefault="00A34D70" w:rsidP="00D82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Организационный момент.</w:t>
            </w:r>
          </w:p>
          <w:p w:rsidR="00A34D70" w:rsidRDefault="00A34D70" w:rsidP="00925457">
            <w:pPr>
              <w:pStyle w:val="NormalWeb"/>
              <w:rPr>
                <w:sz w:val="28"/>
                <w:szCs w:val="28"/>
              </w:rPr>
            </w:pPr>
            <w:r w:rsidRPr="00D8287C">
              <w:rPr>
                <w:b/>
                <w:i/>
                <w:sz w:val="28"/>
                <w:szCs w:val="28"/>
                <w:lang w:eastAsia="en-US"/>
              </w:rPr>
              <w:t>Педагог:</w:t>
            </w:r>
            <w:r w:rsidRPr="00E85F5B">
              <w:rPr>
                <w:sz w:val="28"/>
                <w:szCs w:val="28"/>
                <w:lang w:eastAsia="en-US"/>
              </w:rPr>
              <w:t xml:space="preserve"> </w:t>
            </w:r>
            <w:r>
              <w:t xml:space="preserve"> </w:t>
            </w:r>
            <w:r w:rsidRPr="00B643B6">
              <w:rPr>
                <w:sz w:val="28"/>
                <w:szCs w:val="28"/>
              </w:rPr>
              <w:t>Друзья, нам прислали посылку!</w:t>
            </w:r>
            <w:r>
              <w:rPr>
                <w:sz w:val="28"/>
                <w:szCs w:val="28"/>
              </w:rPr>
              <w:t xml:space="preserve"> Но самое интересное, что группа указана наша, а вот «кому» здесь указано: художникам. Вы помните, кто такие художники? (</w:t>
            </w:r>
            <w:r w:rsidRPr="00B643B6">
              <w:rPr>
                <w:i/>
                <w:sz w:val="28"/>
                <w:szCs w:val="28"/>
              </w:rPr>
              <w:t>Ответы детей</w:t>
            </w:r>
            <w:r>
              <w:rPr>
                <w:sz w:val="28"/>
                <w:szCs w:val="28"/>
              </w:rPr>
              <w:t>). Как вы думаете, что в ней может быть? (</w:t>
            </w:r>
            <w:r w:rsidRPr="00B643B6">
              <w:rPr>
                <w:i/>
                <w:sz w:val="28"/>
                <w:szCs w:val="28"/>
              </w:rPr>
              <w:t>Предположения детей</w:t>
            </w:r>
            <w:r>
              <w:rPr>
                <w:sz w:val="28"/>
                <w:szCs w:val="28"/>
              </w:rPr>
              <w:t>). Давайте, не будем больше гадать, а скорее ее раскроем.</w:t>
            </w:r>
          </w:p>
          <w:p w:rsidR="00A34D70" w:rsidRPr="00B643B6" w:rsidRDefault="00A34D70" w:rsidP="00925457">
            <w:pPr>
              <w:pStyle w:val="NormalWeb"/>
              <w:rPr>
                <w:sz w:val="28"/>
                <w:szCs w:val="28"/>
              </w:rPr>
            </w:pPr>
            <w:r w:rsidRPr="00B643B6">
              <w:rPr>
                <w:i/>
                <w:sz w:val="28"/>
                <w:szCs w:val="28"/>
              </w:rPr>
              <w:t>(Открывают коробку и рассматривают муляжи фруктов</w:t>
            </w:r>
            <w:r>
              <w:rPr>
                <w:i/>
                <w:sz w:val="28"/>
                <w:szCs w:val="28"/>
              </w:rPr>
              <w:t xml:space="preserve"> и вазы</w:t>
            </w:r>
            <w:r>
              <w:rPr>
                <w:sz w:val="28"/>
                <w:szCs w:val="28"/>
              </w:rPr>
              <w:t>)</w:t>
            </w:r>
          </w:p>
          <w:p w:rsidR="00A34D70" w:rsidRPr="0059565E" w:rsidRDefault="00A34D70" w:rsidP="00170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25457"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  <w:r w:rsidRPr="0059565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Основная часть.</w:t>
            </w:r>
          </w:p>
          <w:p w:rsidR="00A34D70" w:rsidRPr="0059565E" w:rsidRDefault="00A34D70" w:rsidP="00170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34D70" w:rsidRPr="000706A5" w:rsidRDefault="00A34D70" w:rsidP="00170B28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D8287C">
              <w:rPr>
                <w:b/>
                <w:i/>
                <w:sz w:val="28"/>
                <w:szCs w:val="28"/>
                <w:lang w:eastAsia="en-US"/>
              </w:rPr>
              <w:t>Педагог:</w:t>
            </w:r>
            <w:r w:rsidRPr="00E85F5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Что же нам со всем этим делать, и причем здесь художники? </w:t>
            </w:r>
            <w:r>
              <w:rPr>
                <w:sz w:val="28"/>
                <w:szCs w:val="28"/>
              </w:rPr>
              <w:t>(</w:t>
            </w:r>
            <w:r w:rsidRPr="00B643B6">
              <w:rPr>
                <w:i/>
                <w:sz w:val="28"/>
                <w:szCs w:val="28"/>
              </w:rPr>
              <w:t>Предположения детей</w:t>
            </w:r>
            <w:r>
              <w:rPr>
                <w:sz w:val="28"/>
                <w:szCs w:val="28"/>
              </w:rPr>
              <w:t xml:space="preserve">). Конечно, эти все предметы можно нарисовать! Давайте внимательно рассмотрим каждый предмет. </w:t>
            </w:r>
          </w:p>
          <w:p w:rsidR="00A34D70" w:rsidRPr="00170B28" w:rsidRDefault="00A34D70" w:rsidP="00925457">
            <w:pPr>
              <w:spacing w:before="100" w:beforeAutospacing="1" w:after="100" w:afterAutospacing="1" w:line="240" w:lineRule="auto"/>
              <w:ind w:firstLine="0"/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</w:pPr>
            <w:r w:rsidRPr="00170B28"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  <w:t>Игра «Какой, какая» 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  <w:t xml:space="preserve">. </w:t>
            </w:r>
            <w:r w:rsidRPr="0092545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Воспитатель: яб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локо какое? (круглое, сочное, желтое), апельсин</w:t>
            </w:r>
            <w:r w:rsidRPr="0092545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какой? (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круглый, оранжевый</w:t>
            </w:r>
            <w:r w:rsidRPr="00925457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вкусный)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слава</w:t>
            </w:r>
            <w:r w:rsidRPr="0092545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какая? (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темная, продолговатая</w:t>
            </w:r>
            <w:r w:rsidRPr="00925457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спелая)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 груша – какая? (вытянутая, двуцветная, ароматная), ваза какая? (керамическая, длинная, плоская, светлая)</w:t>
            </w:r>
            <w:r w:rsidRPr="00925457"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</w:p>
          <w:p w:rsidR="00A34D70" w:rsidRDefault="00A34D70" w:rsidP="003633DA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70B28"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  <w:t>Педагог:</w:t>
            </w:r>
            <w:r w:rsidRPr="0059565E">
              <w:rPr>
                <w:sz w:val="28"/>
                <w:szCs w:val="28"/>
                <w:lang w:val="ru-RU"/>
              </w:rPr>
              <w:t xml:space="preserve"> </w:t>
            </w:r>
            <w:r w:rsidRPr="00170B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Друзья,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но если мы с вами будем все эти предметы на отдельных листах рисовать, у нас времени не хватит до вечера работу закончить. Как же быть? </w:t>
            </w:r>
            <w:r w:rsidRPr="0059565E">
              <w:rPr>
                <w:sz w:val="28"/>
                <w:szCs w:val="28"/>
                <w:lang w:val="ru-RU"/>
              </w:rPr>
              <w:t>(</w:t>
            </w:r>
            <w:r w:rsidRPr="00905495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Предположения детей).</w:t>
            </w:r>
            <w:r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 xml:space="preserve"> </w:t>
            </w:r>
            <w:r w:rsidRPr="003633D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Конечно, можно нарисовать сразу все! Как называется вид живописи, в котором изображено несколько неживых предметов? </w:t>
            </w:r>
            <w:r w:rsidRPr="0059565E">
              <w:rPr>
                <w:sz w:val="28"/>
                <w:szCs w:val="28"/>
                <w:lang w:val="ru-RU"/>
              </w:rPr>
              <w:t>(</w:t>
            </w:r>
            <w:r w:rsidRPr="003633DA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Ответы детей).</w:t>
            </w:r>
            <w:r w:rsidRPr="0059565E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Правильно, натюрморт.</w:t>
            </w:r>
          </w:p>
          <w:p w:rsidR="00A34D70" w:rsidRPr="003633DA" w:rsidRDefault="00A34D70" w:rsidP="003633D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633D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Если видишь на картине</w:t>
            </w:r>
            <w:r w:rsidRPr="003633DA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Чашку кофе на столе,</w:t>
            </w:r>
            <w:r w:rsidRPr="003633DA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Или морс в большом графине,</w:t>
            </w:r>
            <w:r w:rsidRPr="003633DA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Или розу в хрустале,</w:t>
            </w:r>
            <w:r w:rsidRPr="003633DA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Или бронзовую вазу,</w:t>
            </w:r>
            <w:r w:rsidRPr="003633DA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Или грушу, или торт,</w:t>
            </w:r>
            <w:r w:rsidRPr="003633DA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Или все предметы сразу,</w:t>
            </w:r>
            <w:r w:rsidRPr="003633DA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Знай что это натюрморт.</w:t>
            </w:r>
          </w:p>
          <w:p w:rsidR="00A34D70" w:rsidRDefault="00A34D70" w:rsidP="00925457">
            <w:pPr>
              <w:spacing w:before="100" w:beforeAutospacing="1" w:after="100" w:afterAutospacing="1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Сейчас мы все эти предметы сложим вместе и нарисуем!</w:t>
            </w:r>
          </w:p>
          <w:p w:rsidR="00A34D70" w:rsidRPr="00905495" w:rsidRDefault="00A34D70" w:rsidP="00925457">
            <w:pPr>
              <w:spacing w:before="100" w:beforeAutospacing="1" w:after="100" w:afterAutospacing="1" w:line="240" w:lineRule="auto"/>
              <w:ind w:firstLine="0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905495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 xml:space="preserve">(Воспитатель собирает </w:t>
            </w:r>
            <w:r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фрукты и</w:t>
            </w:r>
            <w:r w:rsidRPr="00905495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 xml:space="preserve"> в </w:t>
            </w:r>
            <w:r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вазы</w:t>
            </w:r>
            <w:r w:rsidRPr="00905495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 xml:space="preserve"> и предлагает детям оценить. Предлагает детям переложить предметы)</w:t>
            </w:r>
          </w:p>
          <w:p w:rsidR="00A34D70" w:rsidRPr="003633DA" w:rsidRDefault="00A34D70" w:rsidP="00925457">
            <w:pPr>
              <w:spacing w:before="100" w:beforeAutospacing="1" w:after="100" w:afterAutospacing="1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70B28"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  <w:t>Педагог: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Друзья, давайте обратимся за помощью к великим художникам. Мы отправимся в художественную галерею, рассмотрим некоторые натюрморты и поймем, как надо разложить предметы, чтобы натюрморт был красивым.</w:t>
            </w:r>
          </w:p>
          <w:p w:rsidR="00A34D70" w:rsidRPr="004B09A1" w:rsidRDefault="00A34D70" w:rsidP="00925457">
            <w:pPr>
              <w:spacing w:before="100" w:beforeAutospacing="1" w:after="100" w:afterAutospacing="1" w:line="240" w:lineRule="auto"/>
              <w:ind w:firstLine="0"/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</w:pPr>
            <w:r w:rsidRPr="003633DA"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  <w:t>Презентация «Натюрморты». </w:t>
            </w:r>
          </w:p>
          <w:p w:rsidR="00A34D70" w:rsidRPr="00925457" w:rsidRDefault="00A34D70" w:rsidP="00925457">
            <w:pPr>
              <w:spacing w:before="100" w:beforeAutospacing="1" w:after="100" w:afterAutospacing="1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70B28"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  <w:t>Педагог: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Перед нами картина </w:t>
            </w:r>
            <w:r w:rsidRPr="0092545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Ивана Ф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омича Хруцкого «Цветы и фрукты». Ч</w:t>
            </w:r>
            <w:r w:rsidRPr="0092545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то же мы здесь видим? (вазу с цветами…) Да, первое, на что обращаешь внимание – это огромный, пышный букет.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92545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Где изображен букет? (в центре картины).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92545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Что находится вокруг? (справа в плетеной корзине находится виноград и рядом просто на столе кисть винограда и лимон).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92545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центре перед букетом стоит стакан с водой, разрезанный персик, недопитый стакан с водой говорит нам о присутствии человека. Обратите внимание какое изобилие плодов нарисовал художник!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92545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Какие цветы он использовал для рисования цветов? (георгины – белый, розовый; гвоздики – красный; розы – светло-розовый).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92545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Какие цвета не использовал для рисования фруктов? (желтый, светло-зеленый, оранжевый).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92545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Вся картина написана в холодных зеленовато-желтых тонах.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92545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Какое было настроение у художника, когда он писал картину?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92545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Как можно назвать картину?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92545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Художник использовал много красок! Поэтому картина и звучит так нарядно и красиво, и празднично!</w:t>
            </w:r>
          </w:p>
          <w:p w:rsidR="00A34D70" w:rsidRPr="004B09A1" w:rsidRDefault="00A34D70" w:rsidP="004B09A1">
            <w:pPr>
              <w:spacing w:after="0" w:line="240" w:lineRule="auto"/>
              <w:ind w:firstLine="0"/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</w:pPr>
            <w:r w:rsidRPr="004B09A1"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  <w:t>Динамическая пауза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  <w:t xml:space="preserve">. </w:t>
            </w:r>
            <w:r w:rsidRPr="004B09A1">
              <w:rPr>
                <w:rFonts w:ascii="Times New Roman" w:hAnsi="Times New Roman"/>
                <w:b/>
                <w:i/>
                <w:iCs/>
                <w:sz w:val="28"/>
                <w:szCs w:val="28"/>
                <w:lang w:val="ru-RU" w:eastAsia="ru-RU"/>
              </w:rPr>
              <w:t>Хороводная игра «Пугало»</w:t>
            </w:r>
          </w:p>
          <w:p w:rsidR="00A34D70" w:rsidRDefault="00A34D70" w:rsidP="004B09A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(Дети встают в круг. В центре ребенок – Пугало)</w:t>
            </w:r>
          </w:p>
          <w:p w:rsidR="00A34D70" w:rsidRPr="00925457" w:rsidRDefault="00A34D70" w:rsidP="004B09A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2545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огороде пугало, пугало стоит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</w:p>
          <w:p w:rsidR="00A34D70" w:rsidRDefault="00A34D70" w:rsidP="004B09A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r w:rsidRPr="0092545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угало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нам фрукты </w:t>
            </w:r>
            <w:r w:rsidRPr="0092545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рвать не велит</w:t>
            </w:r>
          </w:p>
          <w:p w:rsidR="00A34D70" w:rsidRPr="00925457" w:rsidRDefault="00A34D70" w:rsidP="004B09A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25457">
              <w:rPr>
                <w:rFonts w:ascii="Times New Roman" w:hAnsi="Times New Roman"/>
                <w:sz w:val="28"/>
                <w:szCs w:val="28"/>
                <w:lang w:val="ru-RU" w:eastAsia="ru-RU"/>
              </w:rPr>
              <w:t>(</w:t>
            </w:r>
            <w:r w:rsidRPr="004B09A1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идут по кругу, взявшись за руки</w:t>
            </w:r>
            <w:r w:rsidRPr="00925457">
              <w:rPr>
                <w:rFonts w:ascii="Times New Roman" w:hAnsi="Times New Roman"/>
                <w:sz w:val="28"/>
                <w:szCs w:val="28"/>
                <w:lang w:val="ru-RU" w:eastAsia="ru-RU"/>
              </w:rPr>
              <w:t>).</w:t>
            </w:r>
          </w:p>
          <w:p w:rsidR="00A34D70" w:rsidRPr="00925457" w:rsidRDefault="00A34D70" w:rsidP="004B09A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92545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Мы тихонько подойдем,                                       (</w:t>
            </w:r>
            <w:r w:rsidRPr="004B09A1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дети идут в круг</w:t>
            </w:r>
            <w:r w:rsidRPr="00925457">
              <w:rPr>
                <w:rFonts w:ascii="Times New Roman" w:hAnsi="Times New Roman"/>
                <w:sz w:val="28"/>
                <w:szCs w:val="28"/>
                <w:lang w:val="ru-RU" w:eastAsia="ru-RU"/>
              </w:rPr>
              <w:t>).</w:t>
            </w:r>
          </w:p>
          <w:p w:rsidR="00A34D70" w:rsidRDefault="00A34D70" w:rsidP="004B09A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</w:t>
            </w:r>
            <w:r w:rsidRPr="0092545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ебе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фруктов</w:t>
            </w:r>
            <w:r w:rsidRPr="0092545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на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бе</w:t>
            </w:r>
            <w:r w:rsidRPr="0092545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рем.             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                               </w:t>
            </w:r>
          </w:p>
          <w:p w:rsidR="00A34D70" w:rsidRPr="00925457" w:rsidRDefault="00A34D70" w:rsidP="004B09A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25457">
              <w:rPr>
                <w:rFonts w:ascii="Times New Roman" w:hAnsi="Times New Roman"/>
                <w:sz w:val="28"/>
                <w:szCs w:val="28"/>
                <w:lang w:val="ru-RU" w:eastAsia="ru-RU"/>
              </w:rPr>
              <w:t>(</w:t>
            </w:r>
            <w:r w:rsidRPr="004B09A1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дети идут из круга</w:t>
            </w:r>
            <w:r w:rsidRPr="00925457">
              <w:rPr>
                <w:rFonts w:ascii="Times New Roman" w:hAnsi="Times New Roman"/>
                <w:sz w:val="28"/>
                <w:szCs w:val="28"/>
                <w:lang w:val="ru-RU" w:eastAsia="ru-RU"/>
              </w:rPr>
              <w:t>).</w:t>
            </w:r>
          </w:p>
          <w:p w:rsidR="00A34D70" w:rsidRPr="00925457" w:rsidRDefault="00A34D70" w:rsidP="004B09A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Пугало: Нет, нельзя</w:t>
            </w:r>
            <w:r w:rsidRPr="0092545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здесь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фрукты </w:t>
            </w:r>
            <w:r w:rsidRPr="0092545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рвать,</w:t>
            </w:r>
          </w:p>
          <w:p w:rsidR="00A34D70" w:rsidRPr="00925457" w:rsidRDefault="00A34D70" w:rsidP="004B09A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2545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Буду я вас догонять!</w:t>
            </w:r>
          </w:p>
          <w:p w:rsidR="00A34D70" w:rsidRPr="00925457" w:rsidRDefault="00A34D70" w:rsidP="004B09A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25457"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(Дети разбегаются по местам. Ребенок – Пугало старается прикоснуться к убегающим детям)</w:t>
            </w:r>
          </w:p>
          <w:p w:rsidR="00A34D70" w:rsidRDefault="00A34D70" w:rsidP="00925457">
            <w:pPr>
              <w:spacing w:before="100" w:beforeAutospacing="1" w:after="100" w:afterAutospacing="1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70B28"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  <w:t>Педагог: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92545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Ребята, мы с вами снова возвращаемся в картинную галерею. И сейчас рассмотрим натюрморты других знакомых художников. </w:t>
            </w:r>
          </w:p>
          <w:p w:rsidR="00A34D70" w:rsidRDefault="00A34D70" w:rsidP="005C6A36">
            <w:pPr>
              <w:spacing w:after="0" w:line="240" w:lineRule="auto"/>
              <w:ind w:firstLine="0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5C6A36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Дети рассматривают натюрморты и проводят их анализ. Педагог</w:t>
            </w:r>
            <w:r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 xml:space="preserve"> </w:t>
            </w:r>
            <w:r w:rsidRPr="005C6A36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задает вопросы:</w:t>
            </w:r>
          </w:p>
          <w:p w:rsidR="00A34D70" w:rsidRPr="005C6A36" w:rsidRDefault="00A34D70" w:rsidP="005C6A36">
            <w:pPr>
              <w:spacing w:after="0" w:line="240" w:lineRule="auto"/>
              <w:ind w:firstLine="0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</w:p>
          <w:p w:rsidR="00A34D70" w:rsidRDefault="00A34D70" w:rsidP="005C6A36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2545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Что больше привлекло в картине?</w:t>
            </w:r>
          </w:p>
          <w:p w:rsidR="00A34D70" w:rsidRPr="00925457" w:rsidRDefault="00A34D70" w:rsidP="005C6A36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2545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Какие цвета использовал художник?</w:t>
            </w:r>
          </w:p>
          <w:p w:rsidR="00A34D70" w:rsidRPr="00925457" w:rsidRDefault="00A34D70" w:rsidP="005C6A36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2545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Что нравится и что не нравится в картине?</w:t>
            </w:r>
          </w:p>
          <w:p w:rsidR="00A34D70" w:rsidRPr="005C6A36" w:rsidRDefault="00A34D70" w:rsidP="00925457">
            <w:pPr>
              <w:spacing w:before="100" w:beforeAutospacing="1" w:after="100" w:afterAutospacing="1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25457"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  <w:r w:rsidRPr="005C6A36"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  <w:t>Психогимнастика Чистяковой «Цветок».</w:t>
            </w:r>
            <w:r w:rsidRPr="005C6A3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Под музыку дети выполняют движения по указанию воспитателя «На солнечной полянке проснулось семечко цветка, появился росток.  Его обогревало солнышко, поливал дождик, росток рос и появился нежный бутон. В один прекрасный момент бутон распустился и цветочек увидел яркое солнце, мягкую травку и своих соседей, таких же прекрасных и благоухающих цветов. Цветочек обрадовался и кивком головы поприветствовал соседей. Они стали вместе, дружно цвести и радовать друг друга»</w:t>
            </w:r>
          </w:p>
          <w:p w:rsidR="00A34D70" w:rsidRDefault="00A34D70" w:rsidP="00925457">
            <w:pPr>
              <w:spacing w:before="100" w:beforeAutospacing="1" w:after="100" w:afterAutospacing="1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70B28"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  <w:t>Педагог: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Друзья, мы с вами многому научились у великих художников. Теперь сможем и сами составить композицию для нашего натюрморта.</w:t>
            </w:r>
            <w:r w:rsidRPr="0092545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A34D70" w:rsidRPr="005C6A36" w:rsidRDefault="00A34D70" w:rsidP="00925457">
            <w:pPr>
              <w:spacing w:before="100" w:beforeAutospacing="1" w:after="100" w:afterAutospacing="1" w:line="240" w:lineRule="auto"/>
              <w:ind w:firstLine="0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5C6A36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Дети работают по 4 человека, договариваются между собой</w:t>
            </w:r>
            <w:r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,</w:t>
            </w:r>
            <w:r w:rsidRPr="005C6A36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 xml:space="preserve"> какие предметы и вазы  будут присутствовать в их композиции. После составления натюрмортов дети рассказывают о своей позиции. (Какие использовали предметы, где они находятся – слева, справа; дают название своему натюрморту).</w:t>
            </w:r>
          </w:p>
          <w:p w:rsidR="00A34D70" w:rsidRPr="00DE2901" w:rsidRDefault="00A34D70" w:rsidP="00DE2901">
            <w:pPr>
              <w:spacing w:before="100" w:beforeAutospacing="1" w:after="100" w:afterAutospacing="1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70B28"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  <w:t>Педагог: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92545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Вы составили свои натюрморты, а теперь я предлагаю эту красоту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запечатлеть</w:t>
            </w:r>
            <w:r w:rsidRPr="0092545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на своих рисунках. </w:t>
            </w:r>
            <w:r w:rsidRPr="005C6A3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Приглашаю вас в мастерскую художников, за ваши столы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r w:rsidRPr="00DE290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Сейчас все сяде</w:t>
            </w:r>
            <w:r w:rsidRPr="005C6A3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 правильно: спинка прямая, грудью об стол никто не опирается, ноги под столом вместе, правой рукой держим карандаш, левой придерживаем лист бумаги, приступим к работе.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5C6A36">
              <w:rPr>
                <w:rFonts w:ascii="Times New Roman" w:hAnsi="Times New Roman"/>
                <w:sz w:val="28"/>
                <w:szCs w:val="28"/>
                <w:lang w:val="ru-RU" w:eastAsia="ru-RU"/>
              </w:rPr>
              <w:t>(</w:t>
            </w:r>
            <w:r w:rsidRPr="00DE2901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Показ изображения воспитателя сопровождается рассказом и работой детей</w:t>
            </w:r>
            <w:r w:rsidRPr="005C6A3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) </w:t>
            </w:r>
            <w:r w:rsidRPr="005C6A36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Pr="00DE290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Перед вами тонированные листы бумаги. Какого цвета верхняя часть листа?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DE290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 нижняя часть листа какого цвета?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DE290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Что разделяет лист на две части?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(</w:t>
            </w:r>
            <w:r w:rsidRPr="00DE290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Разделяющая линия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)</w:t>
            </w:r>
            <w:r w:rsidRPr="00DE290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DE290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Теперь  уточним  форму, цвет предметов, место их расположения.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DE290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Какой формы ваза (или другой выбранный предмет)? Какого цвета ваза? Как расположена  ваза, относительно разделяющей линии, относительно других предметов? (Ответы детей)</w:t>
            </w:r>
          </w:p>
          <w:p w:rsidR="00A34D70" w:rsidRPr="00DE2901" w:rsidRDefault="00A34D70" w:rsidP="00DE2901">
            <w:pPr>
              <w:spacing w:before="100" w:beforeAutospacing="1" w:after="100" w:afterAutospacing="1" w:line="240" w:lineRule="auto"/>
              <w:ind w:firstLine="0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DE2901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Остальные предметы описываются аналогично.</w:t>
            </w:r>
          </w:p>
          <w:p w:rsidR="00A34D70" w:rsidRDefault="00A34D70" w:rsidP="005C6A36">
            <w:pPr>
              <w:spacing w:before="100" w:beforeAutospacing="1" w:after="100" w:afterAutospacing="1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E2901"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  <w:t>Педагог: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DE290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Юные художники, мы определили с вами место расположения предметов, уточнили их форму и цвет. Пришла пора писать натюрморт. Вы готовы? (Да)</w:t>
            </w:r>
          </w:p>
          <w:p w:rsidR="00A34D70" w:rsidRPr="007E2EC6" w:rsidRDefault="00A34D70" w:rsidP="005C6A36">
            <w:pPr>
              <w:spacing w:before="100" w:beforeAutospacing="1" w:after="100" w:afterAutospacing="1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E2901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Звучит музыка. Дети рисуют. В ходе занятия индивидуальная помощь в виде поощрений и рекомендаций.</w:t>
            </w:r>
            <w:r w:rsidRPr="005C6A3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A34D70" w:rsidRPr="0059565E" w:rsidRDefault="00A34D70" w:rsidP="00924CA2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2901"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  <w:t>Педагог: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DE290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Кто закончил, выставляйте свои картины на выставку. (</w:t>
            </w:r>
            <w:r w:rsidRPr="0059565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Дети выставляют рисунки на большой мольберт</w:t>
            </w: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) От ваших рисунков будто ожила группа, стала праздничной, весёлой. Посмотрите внимательно на все рисунки и выберите  самый удачный на ваш взгляд  рисунок. Ответьте, почему вы выбрали именно его? Угадайте, чей это рисунок? Как вы догадались? (</w:t>
            </w:r>
            <w:r w:rsidRPr="0059565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Спросить 2-4 детей</w:t>
            </w: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.) Сегодня все постарались, рисунки получились замечательные. А кто не справился, не огорчайтесь, мы после занятия дорисуем и, непременно, получится хорошая работа. Где мы сегодня побывали? (</w:t>
            </w:r>
            <w:r w:rsidRPr="0059565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На выставке картин</w:t>
            </w: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A34D70" w:rsidRPr="0059565E" w:rsidRDefault="00A34D70" w:rsidP="00924CA2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Что вы научились  составлять из предметов? (Композицию). Что написал каждый из вас?(Натюрморт) Что вам больше всего понравилось на занятии? Испытывали ли вы какие-либо затруднения?</w:t>
            </w:r>
          </w:p>
          <w:p w:rsidR="00A34D70" w:rsidRPr="0059565E" w:rsidRDefault="00A34D70" w:rsidP="00BF71BA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Я предлагаю вам взять свои натюрморты домой, вставить их в рамочку и повесить на кухне, чтобы можно было ими любоваться вам и вашим близким.</w:t>
            </w:r>
          </w:p>
        </w:tc>
        <w:tc>
          <w:tcPr>
            <w:tcW w:w="2410" w:type="dxa"/>
          </w:tcPr>
          <w:p w:rsidR="00A34D70" w:rsidRPr="0059565E" w:rsidRDefault="00A34D70" w:rsidP="003F1407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3F1407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3F1407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Коммуникативная </w:t>
            </w:r>
          </w:p>
          <w:p w:rsidR="00A34D70" w:rsidRPr="0059565E" w:rsidRDefault="00A34D70" w:rsidP="00B24D31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Познавательная </w:t>
            </w: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3F1407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3F1407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3F1407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3F1407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3F1407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Коммуникативная</w:t>
            </w:r>
          </w:p>
          <w:p w:rsidR="00A34D70" w:rsidRPr="0059565E" w:rsidRDefault="00A34D70" w:rsidP="003F1407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Познавательная</w:t>
            </w: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Речевая </w:t>
            </w: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Игровая </w:t>
            </w: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6078A3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Познавательная</w:t>
            </w:r>
          </w:p>
          <w:p w:rsidR="00A34D70" w:rsidRPr="0059565E" w:rsidRDefault="00A34D70" w:rsidP="00607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Речевая </w:t>
            </w: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3F1407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3F1407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3F1407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3F1407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3F1407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3F1407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Продуктивная </w:t>
            </w:r>
          </w:p>
          <w:p w:rsidR="00A34D70" w:rsidRPr="0059565E" w:rsidRDefault="00A34D70" w:rsidP="009A2A55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Познавательная</w:t>
            </w: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Речевая </w:t>
            </w: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Коммуникативная</w:t>
            </w:r>
          </w:p>
          <w:p w:rsidR="00A34D70" w:rsidRPr="0059565E" w:rsidRDefault="00A34D70" w:rsidP="009A2A55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Познавательная</w:t>
            </w: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Речевая </w:t>
            </w: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Игровая</w:t>
            </w: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Двигательная</w:t>
            </w: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Речевая </w:t>
            </w: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Коммуникативная</w:t>
            </w:r>
          </w:p>
          <w:p w:rsidR="00A34D70" w:rsidRPr="0059565E" w:rsidRDefault="00A34D70" w:rsidP="009A2A55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Познавательная</w:t>
            </w: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Речевая </w:t>
            </w: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Игровая</w:t>
            </w: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Двигательная</w:t>
            </w: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Коммуникативная</w:t>
            </w:r>
          </w:p>
          <w:p w:rsidR="00A34D70" w:rsidRPr="0059565E" w:rsidRDefault="00A34D70" w:rsidP="009A2A55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Познавательная</w:t>
            </w:r>
          </w:p>
          <w:p w:rsidR="00A34D70" w:rsidRPr="0059565E" w:rsidRDefault="00A34D70" w:rsidP="00BF71BA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Речевая </w:t>
            </w:r>
          </w:p>
          <w:p w:rsidR="00A34D70" w:rsidRPr="0059565E" w:rsidRDefault="00A34D70" w:rsidP="00BF71BA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Продуктивная </w:t>
            </w: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BF71BA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Речевая</w:t>
            </w:r>
          </w:p>
          <w:p w:rsidR="00A34D70" w:rsidRPr="0059565E" w:rsidRDefault="00A34D70" w:rsidP="00BF71BA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Познавательная </w:t>
            </w: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BF71BA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Продуктивная </w:t>
            </w:r>
          </w:p>
          <w:p w:rsidR="00A34D70" w:rsidRPr="0059565E" w:rsidRDefault="00A34D70" w:rsidP="00E8407F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9A2A55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Коммуникативная</w:t>
            </w:r>
          </w:p>
          <w:p w:rsidR="00A34D70" w:rsidRPr="0059565E" w:rsidRDefault="00A34D70" w:rsidP="009A2A55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Познавательная</w:t>
            </w:r>
          </w:p>
          <w:p w:rsidR="00A34D70" w:rsidRPr="0059565E" w:rsidRDefault="00A34D70" w:rsidP="009A2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Речевая </w:t>
            </w:r>
          </w:p>
          <w:p w:rsidR="00A34D70" w:rsidRPr="0059565E" w:rsidRDefault="00A34D70" w:rsidP="00E8407F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4D70" w:rsidRPr="0059565E" w:rsidRDefault="00A34D70" w:rsidP="00E8407F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A34D70" w:rsidRDefault="00A34D70" w:rsidP="000D4774">
      <w:pPr>
        <w:pStyle w:val="NormalWeb"/>
        <w:spacing w:before="0" w:beforeAutospacing="0" w:after="0" w:afterAutospacing="0"/>
        <w:rPr>
          <w:sz w:val="28"/>
          <w:szCs w:val="28"/>
          <w:lang w:eastAsia="en-US"/>
        </w:rPr>
      </w:pPr>
    </w:p>
    <w:p w:rsidR="00A34D70" w:rsidRDefault="00A34D70" w:rsidP="000D4774">
      <w:pPr>
        <w:pStyle w:val="NormalWeb"/>
        <w:spacing w:before="0" w:beforeAutospacing="0" w:after="0" w:afterAutospacing="0"/>
        <w:rPr>
          <w:sz w:val="28"/>
          <w:szCs w:val="28"/>
          <w:lang w:eastAsia="en-US"/>
        </w:rPr>
      </w:pPr>
    </w:p>
    <w:p w:rsidR="00A34D70" w:rsidRPr="000D4774" w:rsidRDefault="00A34D70" w:rsidP="000D4774">
      <w:pPr>
        <w:pStyle w:val="NormalWeb"/>
        <w:spacing w:before="0" w:beforeAutospacing="0" w:after="0" w:afterAutospacing="0"/>
        <w:rPr>
          <w:b/>
          <w:sz w:val="28"/>
          <w:szCs w:val="28"/>
          <w:lang w:eastAsia="en-US"/>
        </w:rPr>
      </w:pPr>
      <w:r w:rsidRPr="000D4774">
        <w:rPr>
          <w:b/>
          <w:sz w:val="28"/>
          <w:szCs w:val="28"/>
          <w:lang w:eastAsia="en-US"/>
        </w:rPr>
        <w:t>Литература.</w:t>
      </w:r>
    </w:p>
    <w:p w:rsidR="00A34D70" w:rsidRDefault="00A34D70" w:rsidP="000D4774">
      <w:pPr>
        <w:pStyle w:val="NormalWeb"/>
        <w:spacing w:before="0" w:beforeAutospacing="0" w:after="0" w:afterAutospacing="0"/>
        <w:rPr>
          <w:sz w:val="28"/>
          <w:szCs w:val="28"/>
          <w:lang w:eastAsia="en-US"/>
        </w:rPr>
      </w:pPr>
    </w:p>
    <w:p w:rsidR="00A34D70" w:rsidRPr="00BF71BA" w:rsidRDefault="00A34D70" w:rsidP="00BF71BA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8"/>
          <w:szCs w:val="28"/>
          <w:lang w:eastAsia="en-US"/>
        </w:rPr>
      </w:pPr>
      <w:r w:rsidRPr="00BF71BA">
        <w:rPr>
          <w:sz w:val="28"/>
          <w:szCs w:val="28"/>
          <w:lang w:eastAsia="en-US"/>
        </w:rPr>
        <w:t>Григорьева, Г.Г. Развитие дошкольника в изобразительной деятельности:/Учебное пособие для студентов высших учебных заведений. Г.Г. Григорьева. - М. : Академия, 2000.-300 с</w:t>
      </w:r>
    </w:p>
    <w:p w:rsidR="00A34D70" w:rsidRPr="00BF71BA" w:rsidRDefault="00A34D70" w:rsidP="00BF71BA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8"/>
          <w:szCs w:val="28"/>
          <w:lang w:eastAsia="en-US"/>
        </w:rPr>
      </w:pPr>
      <w:r w:rsidRPr="00BF71BA">
        <w:rPr>
          <w:sz w:val="28"/>
          <w:szCs w:val="28"/>
          <w:lang w:eastAsia="en-US"/>
        </w:rPr>
        <w:t>Давыдов, В.В. Теория развивающего обучения В.В. Давыдов - М.-1996., 99</w:t>
      </w:r>
    </w:p>
    <w:p w:rsidR="00A34D70" w:rsidRPr="00BF71BA" w:rsidRDefault="00A34D70" w:rsidP="00BF71BA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8"/>
          <w:szCs w:val="28"/>
          <w:lang w:eastAsia="en-US"/>
        </w:rPr>
      </w:pPr>
      <w:r w:rsidRPr="00BF71BA">
        <w:rPr>
          <w:sz w:val="28"/>
          <w:szCs w:val="28"/>
          <w:lang w:eastAsia="en-US"/>
        </w:rPr>
        <w:t>Казакова, Т.Г. Изобразительная деятельность и художественное развитие дошкольников/ Казакова Т.Г. - М. : Педагогика. 1983.-206 с.</w:t>
      </w:r>
    </w:p>
    <w:p w:rsidR="00A34D70" w:rsidRDefault="00A34D70" w:rsidP="00BF71BA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8"/>
          <w:szCs w:val="28"/>
          <w:lang w:eastAsia="en-US"/>
        </w:rPr>
      </w:pPr>
      <w:r w:rsidRPr="00BF71BA">
        <w:rPr>
          <w:sz w:val="28"/>
          <w:szCs w:val="28"/>
          <w:lang w:eastAsia="en-US"/>
        </w:rPr>
        <w:t>Комарова, Т.С. Изобразительная деятельность в детском саду: обучение и творчество/ Комарова Т.С. - М. : Педагогика, 1990.- 326 с.</w:t>
      </w:r>
    </w:p>
    <w:p w:rsidR="00A34D70" w:rsidRPr="00BF71BA" w:rsidRDefault="00A34D70" w:rsidP="00BF71BA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8"/>
          <w:szCs w:val="28"/>
          <w:lang w:eastAsia="en-US"/>
        </w:rPr>
      </w:pPr>
      <w:r w:rsidRPr="00BF71BA">
        <w:rPr>
          <w:sz w:val="28"/>
          <w:szCs w:val="28"/>
          <w:lang w:eastAsia="en-US"/>
        </w:rPr>
        <w:t>Методика обучения изобразительной деятельности и конструированию / Под ред. Т.С.Комаровой - М. : 1982.- 426 с.</w:t>
      </w:r>
    </w:p>
    <w:p w:rsidR="00A34D70" w:rsidRPr="00BF71BA" w:rsidRDefault="00A34D70" w:rsidP="00BF71BA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8"/>
          <w:szCs w:val="28"/>
          <w:lang w:eastAsia="en-US"/>
        </w:rPr>
      </w:pPr>
      <w:r w:rsidRPr="00BF71BA">
        <w:rPr>
          <w:sz w:val="28"/>
          <w:szCs w:val="28"/>
          <w:lang w:eastAsia="en-US"/>
        </w:rPr>
        <w:t>Мухина, В.С. Изобразительная деятельность ребенка как форма усвоения социального опыта/В.С. Мухина. - М. : Педагогика, 1981. – 365 с.</w:t>
      </w:r>
    </w:p>
    <w:p w:rsidR="00A34D70" w:rsidRPr="00BF71BA" w:rsidRDefault="00A34D70" w:rsidP="00BF71BA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8"/>
          <w:szCs w:val="28"/>
          <w:lang w:eastAsia="en-US"/>
        </w:rPr>
      </w:pPr>
      <w:r w:rsidRPr="00BF71BA">
        <w:rPr>
          <w:sz w:val="28"/>
          <w:szCs w:val="28"/>
          <w:lang w:eastAsia="en-US"/>
        </w:rPr>
        <w:t>Прохорова, Л. Развиваем творческую активность дошкольников/Л.Прохорова// - Дошкольное воспитание. – 1996.- №5. - стр. 21-27.</w:t>
      </w:r>
    </w:p>
    <w:p w:rsidR="00A34D70" w:rsidRDefault="00A34D70" w:rsidP="00BF71BA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8"/>
          <w:szCs w:val="28"/>
          <w:lang w:eastAsia="en-US"/>
        </w:rPr>
      </w:pPr>
      <w:r w:rsidRPr="00BF71BA">
        <w:rPr>
          <w:sz w:val="28"/>
          <w:szCs w:val="28"/>
          <w:lang w:eastAsia="en-US"/>
        </w:rPr>
        <w:t>Силивон, В.А. Природа детского рисунка (психолого-педагогический аспект)/В.А. Силивон. Монография. - Мн.: БГПУ им. М. Танка, 2000. – 183 с.</w:t>
      </w:r>
    </w:p>
    <w:p w:rsidR="00A34D70" w:rsidRDefault="00A34D70" w:rsidP="00BF71BA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8"/>
          <w:szCs w:val="28"/>
          <w:lang w:eastAsia="en-US"/>
        </w:rPr>
      </w:pPr>
      <w:r w:rsidRPr="00BF71BA">
        <w:rPr>
          <w:sz w:val="28"/>
          <w:szCs w:val="28"/>
          <w:lang w:eastAsia="en-US"/>
        </w:rPr>
        <w:t>Теория и методика изобразительной деятельности в детском саду / В.Б.Косминская, Е.И.Васильева. - М. : Просвещение, 1985. - 356 с</w:t>
      </w:r>
    </w:p>
    <w:p w:rsidR="00A34D70" w:rsidRDefault="00A34D70" w:rsidP="00BF71BA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8"/>
          <w:szCs w:val="28"/>
          <w:lang w:eastAsia="en-US"/>
        </w:rPr>
      </w:pPr>
      <w:r w:rsidRPr="00BF71BA">
        <w:rPr>
          <w:sz w:val="28"/>
          <w:szCs w:val="28"/>
          <w:lang w:eastAsia="en-US"/>
        </w:rPr>
        <w:t>Трофимова, М.В.Изобразительное искусство/М.В. Трофимова, Т.И. Тарабанова. - Ярославль: «Академия развития», 1997. - 240 с.</w:t>
      </w:r>
    </w:p>
    <w:p w:rsidR="00A34D70" w:rsidRPr="00BF71BA" w:rsidRDefault="00A34D70" w:rsidP="00CE1250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8"/>
          <w:szCs w:val="28"/>
          <w:lang w:eastAsia="en-US"/>
        </w:rPr>
      </w:pPr>
      <w:r w:rsidRPr="00BF71BA">
        <w:rPr>
          <w:sz w:val="28"/>
          <w:szCs w:val="28"/>
          <w:lang w:eastAsia="en-US"/>
        </w:rPr>
        <w:t>Флёрина, Е.А. Изобразительное творчество детей дошкольного возраста/Е.А. Флёрина. - М. : 1956. - 297 с.</w:t>
      </w:r>
    </w:p>
    <w:sectPr w:rsidR="00A34D70" w:rsidRPr="00BF71BA" w:rsidSect="001E578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D70" w:rsidRDefault="00A34D70" w:rsidP="001E5785">
      <w:pPr>
        <w:spacing w:after="0" w:line="240" w:lineRule="auto"/>
      </w:pPr>
      <w:r>
        <w:separator/>
      </w:r>
    </w:p>
  </w:endnote>
  <w:endnote w:type="continuationSeparator" w:id="0">
    <w:p w:rsidR="00A34D70" w:rsidRDefault="00A34D70" w:rsidP="001E5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D70" w:rsidRDefault="00A34D70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A34D70" w:rsidRDefault="00A34D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D70" w:rsidRDefault="00A34D70" w:rsidP="001E5785">
      <w:pPr>
        <w:spacing w:after="0" w:line="240" w:lineRule="auto"/>
      </w:pPr>
      <w:r>
        <w:separator/>
      </w:r>
    </w:p>
  </w:footnote>
  <w:footnote w:type="continuationSeparator" w:id="0">
    <w:p w:rsidR="00A34D70" w:rsidRDefault="00A34D70" w:rsidP="001E5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515B0"/>
    <w:multiLevelType w:val="hybridMultilevel"/>
    <w:tmpl w:val="5B9E1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D2CEC"/>
    <w:multiLevelType w:val="hybridMultilevel"/>
    <w:tmpl w:val="072C5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04AB0"/>
    <w:multiLevelType w:val="hybridMultilevel"/>
    <w:tmpl w:val="15549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7F2AE2"/>
    <w:multiLevelType w:val="hybridMultilevel"/>
    <w:tmpl w:val="C0924B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17762"/>
    <w:multiLevelType w:val="hybridMultilevel"/>
    <w:tmpl w:val="8DEC2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026D1"/>
    <w:multiLevelType w:val="hybridMultilevel"/>
    <w:tmpl w:val="CE3AF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87C"/>
    <w:rsid w:val="000706A5"/>
    <w:rsid w:val="000D4774"/>
    <w:rsid w:val="00170B28"/>
    <w:rsid w:val="00176DAF"/>
    <w:rsid w:val="001E5785"/>
    <w:rsid w:val="001F70F9"/>
    <w:rsid w:val="0022698A"/>
    <w:rsid w:val="002E7574"/>
    <w:rsid w:val="002F0546"/>
    <w:rsid w:val="002F7E27"/>
    <w:rsid w:val="00306ED4"/>
    <w:rsid w:val="003633DA"/>
    <w:rsid w:val="0039090E"/>
    <w:rsid w:val="003F1407"/>
    <w:rsid w:val="00471F76"/>
    <w:rsid w:val="004B09A1"/>
    <w:rsid w:val="004F0C9A"/>
    <w:rsid w:val="00515249"/>
    <w:rsid w:val="0059565E"/>
    <w:rsid w:val="00597C75"/>
    <w:rsid w:val="005C6A36"/>
    <w:rsid w:val="006078A3"/>
    <w:rsid w:val="00637CE0"/>
    <w:rsid w:val="00727AC5"/>
    <w:rsid w:val="0076684F"/>
    <w:rsid w:val="0077018F"/>
    <w:rsid w:val="00791059"/>
    <w:rsid w:val="007B5A58"/>
    <w:rsid w:val="007C4B25"/>
    <w:rsid w:val="007E2EC6"/>
    <w:rsid w:val="007F6200"/>
    <w:rsid w:val="008200BB"/>
    <w:rsid w:val="008B769D"/>
    <w:rsid w:val="00905495"/>
    <w:rsid w:val="00924CA2"/>
    <w:rsid w:val="00925457"/>
    <w:rsid w:val="00970CF6"/>
    <w:rsid w:val="00984740"/>
    <w:rsid w:val="009A2A55"/>
    <w:rsid w:val="009D3998"/>
    <w:rsid w:val="00A2041B"/>
    <w:rsid w:val="00A34D70"/>
    <w:rsid w:val="00A673D5"/>
    <w:rsid w:val="00AC6F2E"/>
    <w:rsid w:val="00B24D31"/>
    <w:rsid w:val="00B643B6"/>
    <w:rsid w:val="00BF71BA"/>
    <w:rsid w:val="00C808DA"/>
    <w:rsid w:val="00CE1250"/>
    <w:rsid w:val="00CF19EE"/>
    <w:rsid w:val="00D035FF"/>
    <w:rsid w:val="00D8287C"/>
    <w:rsid w:val="00DB7C8B"/>
    <w:rsid w:val="00DE2901"/>
    <w:rsid w:val="00E47A08"/>
    <w:rsid w:val="00E64E4B"/>
    <w:rsid w:val="00E826D3"/>
    <w:rsid w:val="00E8407F"/>
    <w:rsid w:val="00E85F5B"/>
    <w:rsid w:val="00EA087C"/>
    <w:rsid w:val="00EF1188"/>
    <w:rsid w:val="00F326BE"/>
    <w:rsid w:val="00F6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C6F2E"/>
    <w:pPr>
      <w:spacing w:after="240" w:line="480" w:lineRule="auto"/>
      <w:ind w:firstLine="360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6F2E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6F2E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6F2E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C6F2E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C6F2E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AC6F2E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6F2E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C6F2E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C6F2E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6F2E"/>
    <w:rPr>
      <w:rFonts w:ascii="Cambria" w:hAnsi="Cambria" w:cs="Times New Roman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C6F2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C6F2E"/>
    <w:rPr>
      <w:rFonts w:ascii="Cambria" w:hAnsi="Cambria" w:cs="Times New Roman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C6F2E"/>
    <w:rPr>
      <w:rFonts w:ascii="Cambria" w:hAnsi="Cambria" w:cs="Times New Roman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C6F2E"/>
    <w:rPr>
      <w:rFonts w:ascii="Cambria" w:hAnsi="Cambria" w:cs="Times New Roman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C6F2E"/>
    <w:rPr>
      <w:rFonts w:ascii="Cambria" w:hAnsi="Cambria" w:cs="Times New Roman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C6F2E"/>
    <w:rPr>
      <w:rFonts w:ascii="Cambria" w:hAnsi="Cambria" w:cs="Times New Roman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C6F2E"/>
    <w:rPr>
      <w:rFonts w:ascii="Cambria" w:hAnsi="Cambria" w:cs="Times New Roman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C6F2E"/>
    <w:rPr>
      <w:rFonts w:ascii="Cambria" w:hAnsi="Cambria" w:cs="Times New Roman"/>
      <w:i/>
      <w:iCs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AC6F2E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AC6F2E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locked/>
    <w:rsid w:val="00AC6F2E"/>
    <w:rPr>
      <w:rFonts w:ascii="Cambria" w:hAnsi="Cambria" w:cs="Times New Roman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AC6F2E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C6F2E"/>
    <w:rPr>
      <w:rFonts w:cs="Times New Roman"/>
      <w:i/>
      <w:iCs/>
      <w:color w:val="808080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AC6F2E"/>
    <w:rPr>
      <w:rFonts w:cs="Times New Roman"/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AC6F2E"/>
    <w:rPr>
      <w:rFonts w:cs="Times New Roman"/>
      <w:b/>
      <w:i/>
      <w:color w:val="auto"/>
    </w:rPr>
  </w:style>
  <w:style w:type="paragraph" w:styleId="NoSpacing">
    <w:name w:val="No Spacing"/>
    <w:basedOn w:val="Normal"/>
    <w:uiPriority w:val="99"/>
    <w:qFormat/>
    <w:rsid w:val="00AC6F2E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99"/>
    <w:qFormat/>
    <w:rsid w:val="00AC6F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C6F2E"/>
    <w:rPr>
      <w:color w:val="5A5A5A"/>
    </w:rPr>
  </w:style>
  <w:style w:type="character" w:customStyle="1" w:styleId="QuoteChar">
    <w:name w:val="Quote Char"/>
    <w:basedOn w:val="DefaultParagraphFont"/>
    <w:link w:val="Quote"/>
    <w:uiPriority w:val="99"/>
    <w:locked/>
    <w:rsid w:val="00AC6F2E"/>
    <w:rPr>
      <w:rFonts w:ascii="Calibri" w:cs="Times New Roman"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C6F2E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C6F2E"/>
    <w:rPr>
      <w:rFonts w:ascii="Cambria" w:hAnsi="Cambria" w:cs="Times New Roman"/>
      <w:i/>
      <w:iCs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C6F2E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AC6F2E"/>
    <w:rPr>
      <w:b/>
      <w:i/>
      <w:color w:val="auto"/>
      <w:u w:val="single"/>
    </w:rPr>
  </w:style>
  <w:style w:type="character" w:styleId="SubtleReference">
    <w:name w:val="Subtle Reference"/>
    <w:basedOn w:val="DefaultParagraphFont"/>
    <w:uiPriority w:val="99"/>
    <w:qFormat/>
    <w:rsid w:val="00AC6F2E"/>
    <w:rPr>
      <w:smallCaps/>
    </w:rPr>
  </w:style>
  <w:style w:type="character" w:styleId="IntenseReference">
    <w:name w:val="Intense Reference"/>
    <w:basedOn w:val="DefaultParagraphFont"/>
    <w:uiPriority w:val="99"/>
    <w:qFormat/>
    <w:rsid w:val="00AC6F2E"/>
    <w:rPr>
      <w:b/>
      <w:smallCaps/>
      <w:color w:val="auto"/>
    </w:rPr>
  </w:style>
  <w:style w:type="character" w:styleId="BookTitle">
    <w:name w:val="Book Title"/>
    <w:basedOn w:val="DefaultParagraphFont"/>
    <w:uiPriority w:val="99"/>
    <w:qFormat/>
    <w:rsid w:val="00AC6F2E"/>
    <w:rPr>
      <w:rFonts w:ascii="Cambria" w:hAnsi="Cambria"/>
      <w:b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99"/>
    <w:qFormat/>
    <w:rsid w:val="00AC6F2E"/>
    <w:pPr>
      <w:outlineLvl w:val="9"/>
    </w:pPr>
  </w:style>
  <w:style w:type="paragraph" w:customStyle="1" w:styleId="c2">
    <w:name w:val="c2"/>
    <w:basedOn w:val="Normal"/>
    <w:uiPriority w:val="99"/>
    <w:rsid w:val="00EA087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6">
    <w:name w:val="c6"/>
    <w:basedOn w:val="DefaultParagraphFont"/>
    <w:uiPriority w:val="99"/>
    <w:rsid w:val="00EA087C"/>
    <w:rPr>
      <w:rFonts w:cs="Times New Roman"/>
    </w:rPr>
  </w:style>
  <w:style w:type="character" w:customStyle="1" w:styleId="c3">
    <w:name w:val="c3"/>
    <w:basedOn w:val="DefaultParagraphFont"/>
    <w:uiPriority w:val="99"/>
    <w:rsid w:val="00EA087C"/>
    <w:rPr>
      <w:rFonts w:cs="Times New Roman"/>
    </w:rPr>
  </w:style>
  <w:style w:type="character" w:customStyle="1" w:styleId="c5">
    <w:name w:val="c5"/>
    <w:basedOn w:val="DefaultParagraphFont"/>
    <w:uiPriority w:val="99"/>
    <w:rsid w:val="00EA087C"/>
    <w:rPr>
      <w:rFonts w:cs="Times New Roman"/>
    </w:rPr>
  </w:style>
  <w:style w:type="character" w:customStyle="1" w:styleId="c1">
    <w:name w:val="c1"/>
    <w:basedOn w:val="DefaultParagraphFont"/>
    <w:uiPriority w:val="99"/>
    <w:rsid w:val="00EA087C"/>
    <w:rPr>
      <w:rFonts w:cs="Times New Roman"/>
    </w:rPr>
  </w:style>
  <w:style w:type="paragraph" w:styleId="NormalWeb">
    <w:name w:val="Normal (Web)"/>
    <w:basedOn w:val="Normal"/>
    <w:uiPriority w:val="99"/>
    <w:rsid w:val="00EA087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2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4D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E5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E578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E5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E5785"/>
    <w:rPr>
      <w:rFonts w:cs="Times New Roman"/>
    </w:rPr>
  </w:style>
  <w:style w:type="paragraph" w:customStyle="1" w:styleId="c9">
    <w:name w:val="c9"/>
    <w:basedOn w:val="Normal"/>
    <w:uiPriority w:val="99"/>
    <w:rsid w:val="000D477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0">
    <w:name w:val="c0"/>
    <w:basedOn w:val="Normal"/>
    <w:uiPriority w:val="99"/>
    <w:rsid w:val="000D477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4">
    <w:name w:val="c4"/>
    <w:basedOn w:val="DefaultParagraphFont"/>
    <w:uiPriority w:val="99"/>
    <w:rsid w:val="00DE290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57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7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7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425</TotalTime>
  <Pages>6</Pages>
  <Words>1619</Words>
  <Characters>9229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Генна</cp:lastModifiedBy>
  <cp:revision>10</cp:revision>
  <dcterms:created xsi:type="dcterms:W3CDTF">2015-06-21T21:32:00Z</dcterms:created>
  <dcterms:modified xsi:type="dcterms:W3CDTF">2016-12-12T00:18:00Z</dcterms:modified>
</cp:coreProperties>
</file>