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0E" w:rsidRDefault="0010540E" w:rsidP="0010540E">
      <w:pPr>
        <w:pStyle w:val="a3"/>
        <w:spacing w:line="360" w:lineRule="exact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Кабулова Нона Отаровна</w:t>
      </w:r>
    </w:p>
    <w:p w:rsidR="0010540E" w:rsidRDefault="0010540E" w:rsidP="0010540E">
      <w:pPr>
        <w:pStyle w:val="a3"/>
        <w:spacing w:line="360" w:lineRule="exact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6CB3">
        <w:rPr>
          <w:rFonts w:ascii="Times New Roman" w:hAnsi="Times New Roman" w:cs="Times New Roman"/>
          <w:i/>
          <w:sz w:val="28"/>
          <w:szCs w:val="28"/>
        </w:rPr>
        <w:t>Педагог-психолог МАУДО ЦДО г. Владикавказа</w:t>
      </w:r>
    </w:p>
    <w:p w:rsidR="0010540E" w:rsidRDefault="0010540E" w:rsidP="001054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DB3">
        <w:rPr>
          <w:rFonts w:ascii="Times New Roman" w:hAnsi="Times New Roman" w:cs="Times New Roman"/>
          <w:b/>
          <w:sz w:val="28"/>
          <w:szCs w:val="28"/>
        </w:rPr>
        <w:t>«Эмоциональн</w:t>
      </w:r>
      <w:r>
        <w:rPr>
          <w:rFonts w:ascii="Times New Roman" w:hAnsi="Times New Roman" w:cs="Times New Roman"/>
          <w:b/>
          <w:sz w:val="28"/>
          <w:szCs w:val="28"/>
        </w:rPr>
        <w:t>ая неустойчивость дошкольников и ее регуляция</w:t>
      </w:r>
      <w:r w:rsidRPr="00A96DB3">
        <w:rPr>
          <w:rFonts w:ascii="Times New Roman" w:hAnsi="Times New Roman" w:cs="Times New Roman"/>
          <w:b/>
          <w:sz w:val="28"/>
          <w:szCs w:val="28"/>
        </w:rPr>
        <w:t>»</w:t>
      </w:r>
    </w:p>
    <w:p w:rsidR="0010540E" w:rsidRPr="0010540E" w:rsidRDefault="0010540E" w:rsidP="00105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условиях современной государственной образовательной политики одним из приоритетных направлений является формирование и сохранение физического, психического и эмоционального здоровья детей. По итогам различных исследований можно заметить, что за последние десятилетия возросло число негативных изменений в состоянии психоэмоционального здоровья детей. Прослеживается тенденция к значительному увеличению числа дошкольников эмоционально нестабильных, неуверенных в себе, испытывающих различного рода невротические состояния, страхи. И если не предпринимать мер для коррекции нарушений психоэмоционального развития и здоровья, то неизбежно сформируется та база, в рамках которой возникают отставание детей в личностном развитии и различные формы социально-психологической дезадаптации. </w:t>
      </w:r>
    </w:p>
    <w:p w:rsidR="0010540E" w:rsidRPr="0010540E" w:rsidRDefault="0010540E" w:rsidP="00105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словаре под редакцией Е.И. Шапарь данные эмоциональные реакции и проявления определяются как эмоциональные нарушения. Уточняя понятие «эмоциональные нарушения», приведем мнение А.Ш. Тхостова, который определяет эмоциональное нарушение как отсутствие способности к самостоятельному управлению собственными эмоциональными состояниями, в связи отсутствием «осознаваемости» связи с вызвавшим ее явлением, либо предметом, в последствии влекущим к дезадаптации личности, проявляющейся в форме расстройства психического либо соматического характера, нарушений поведения и т.д. Суммируя вышеуказанное, можно сделать вывод, что эмоциональные нарушения есть сильнейшее переживание, проявляющееся в изменении собственного эмоционального состояния в сторону угнетения или подъема. </w:t>
      </w:r>
    </w:p>
    <w:p w:rsidR="0010540E" w:rsidRPr="0010540E" w:rsidRDefault="0010540E" w:rsidP="00105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Вопрос наличия эмоциональных нарушений у дошкольников достаточно актуален, так как на данном этапе детства во всех сферах жизнедеятельности ребенка чрезвычайно значимы его эмоции и чувства. </w:t>
      </w: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Такие авторы как Л.И. Божович, JI.C. Выготский, A.B. Запорожец, А.Н. Леонтьев выделяют формирующую функцию эмоциональных состояний на данном этапе развития ребенка, говорят о его определяющем влиянии на формирующуюся личность, его будущий характер, поведение. Поэтому так важно сохранение здоровой эмоциональности детей, исключении эмоционального неблагополучия. </w:t>
      </w:r>
    </w:p>
    <w:p w:rsidR="0010540E" w:rsidRPr="0010540E" w:rsidRDefault="0010540E" w:rsidP="00105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Более подробно понятие «эмоциональное благополучия – неблагополучие» на этапе дошкольного детства был раскрыт в работах учеников A.B. Запорожца: Л.A. Абрамян, О.В. Гордеева, А.Д. Кошелевой. Данные представители научного сообщества определили эмоциональное благополучие как положительное, устойчивое, комфортное для ребенка эмоциональное состояние, являющееся основой его позитивного отношения к окружающему его миру. Эмоциональное неблагополучие рассматривается данными авторами как негативное эмоциональное самочувствие детей, которое проявляется форме капризов, упрямого поведения, склонности к конфликтному поведению в процессе взаимодействия с окружающими, отсутствие способности к саморегуляции. </w:t>
      </w:r>
    </w:p>
    <w:p w:rsidR="0010540E" w:rsidRPr="0010540E" w:rsidRDefault="0010540E" w:rsidP="00105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психологической и психиатрической практике существует несколько научно обоснованных классификаций эмоциональных нарушений. Но причины эмоциональных нарушений схожи, ими могут служить различные факторы: изменение гормонального фона, его нарушение вследствие патологических процессов в организме, проблемы центральной нервной системы, травматические или органические изменения в спинном или головном мозге, психические заболевания. </w:t>
      </w:r>
    </w:p>
    <w:p w:rsidR="0010540E" w:rsidRPr="0010540E" w:rsidRDefault="0010540E" w:rsidP="00105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Проявляться эмоциональные нарушения могут различным образом, в виде хронической тревожности, и повышенной возбудимости, а также затяжной подавленности и тоске. Сюда же относят такие проявления, как повышенная зажатость, плаксивость, стеснительность, частая смена настроения без видимых на то причин, либо постоянное состояние эйфории, </w:t>
      </w: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страхи, излишнее равнодушие, «ненатуральность» эмоциональных проявлений, экзальтированность и демонстративность.</w:t>
      </w:r>
    </w:p>
    <w:p w:rsidR="0010540E" w:rsidRPr="0010540E" w:rsidRDefault="0010540E" w:rsidP="00105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Вопросом выявления эмоциональных нарушений на дошкольном этапе развития посвятили свои труды такие ученые и исследователи как И.В. Алехина, Н.М. Амосов, Н.М. Матяш, Т.А. Павлова и др. Вышеуказанные ученые связывают появление проблем в эмоциональном развитии дошкольника с дефицитом прежде всего положительных эмоций и волевого усилия. Так Г.Е. Сухарева, В.В. Ковалев [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] на основании результатов своих исследований, отметили, наличие аффективной возбудимости в этом период детства, когда у ребенка по малозначимым причинам может моментально возникнуть состояние гнева, а после аффективной разрядки ребенок начинает плакать, испытывая чувство вины. </w:t>
      </w:r>
    </w:p>
    <w:p w:rsidR="0010540E" w:rsidRPr="0010540E" w:rsidRDefault="0010540E" w:rsidP="00105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Г.М. Бреслав [4] относил к эмоциональным нарушениям в дошкольном возрасте, прежде всего отсутствие эмоциональной децентрации, синтонии и саморегуляции когда ребенок не обладает способностью сопереживанию. </w:t>
      </w:r>
    </w:p>
    <w:p w:rsidR="0010540E" w:rsidRPr="0010540E" w:rsidRDefault="0010540E" w:rsidP="00105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 наиболее интересной и полной я считаю классификацию И.М. Чистякова, Н.И. Костерина [7], где были выделены группы нарушений в эмоциональном развитии ребенка: расстройства настроения; расстройства поведения; нарушения психомоторики. </w:t>
      </w:r>
    </w:p>
    <w:p w:rsidR="0010540E" w:rsidRPr="0010540E" w:rsidRDefault="0010540E" w:rsidP="00105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Рассмотрим более детально эмоциональные нарушения [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], условно разделенные на 2 вида в связи с усилением эмоциональности и ее понижением. Так первую группу составят такие состояния, как эйфория, дисфория, депрессия, тревожный синдром, страхи. Ко второй группе относятся апатия, эмоциональная тупость, паратимии. </w:t>
      </w:r>
    </w:p>
    <w:p w:rsidR="0010540E" w:rsidRPr="0010540E" w:rsidRDefault="0010540E" w:rsidP="00105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Эйфория – неадекватно повышенное, радостное настроение [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]. Находящегося в таком состоянии ребенка определяют, как импульсивного и нетерпеливого, стремящегося занять доминирующую позицию. </w:t>
      </w:r>
    </w:p>
    <w:p w:rsidR="0010540E" w:rsidRPr="0010540E" w:rsidRDefault="0010540E" w:rsidP="00105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Дисфория – расстройство настроения, с преобладанием злобно-тоскливого, угрюмо-недовольного, при общей раздражительности и </w:t>
      </w: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агрессивности [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]. Ребенка, находящегося в таком состоянии, описывают как злого, неуступчивого и резкого. </w:t>
      </w:r>
    </w:p>
    <w:p w:rsidR="0010540E" w:rsidRPr="0010540E" w:rsidRDefault="0010540E" w:rsidP="00105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Депрессия – состояние аффективного плана, характеризуется пониженным настроением отрицательного характера, пассивным поведением [7]. </w:t>
      </w:r>
    </w:p>
    <w:p w:rsidR="0010540E" w:rsidRPr="0010540E" w:rsidRDefault="0010540E" w:rsidP="00105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Тревожный синдром – состояние, характеризующееся наличием беспричинной обеспокоенностью, нервным напряжением [2]. Ребенок в таком состоянии не уверен в себе, у него наблюдается скованность движений, ярко выраженная напряжённость, может присутствовать плаксивость, эмоциональная чувствительность, отсутствие аппетита, беспокойные. </w:t>
      </w:r>
    </w:p>
    <w:p w:rsidR="0010540E" w:rsidRPr="0010540E" w:rsidRDefault="0010540E" w:rsidP="00105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Страх – эмоциональное состояние, возникающее в случае осознания надвигающейся опасности – мнимой или реальной. Ребенок, в таком состоянии робок, замкнут, выглядит испуга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нным. Как показывает практика [</w:t>
      </w: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2], в дошкольный период это, как правило, страх перед неизведанным. </w:t>
      </w:r>
    </w:p>
    <w:p w:rsidR="0010540E" w:rsidRPr="0010540E" w:rsidRDefault="0010540E" w:rsidP="00105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Апатия определяется как безучастное отношение ко всему происходящему вокруг, которое сочетается с отсутствием какой-либо инициативы. Психологи (Г.М. Бреслав, К.Э. Изард, А.Ш. Тхостов), отмечают тот факт, то при апатии утрата эмоциональных реакций может сочетаться с чувством поражения или отсутствием волевых побуждений. Таким образом, апатичный ребенок как выглядит вялым, равнодушным, пассивным. </w:t>
      </w:r>
    </w:p>
    <w:p w:rsidR="0010540E" w:rsidRPr="0010540E" w:rsidRDefault="0010540E" w:rsidP="00105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 второй группе авторы относят проявление различных видов агрессии, которая сочетается с высоким уровнем тревоги и может проявляться как черта характера, либо как привычная вид реакции на вмешательства из окружающей ребенка действительности. По мнению авторов данной классификации, источником детской агрессивности является окружающая ребенка среда, в частности стиль воспитания родителей, их поведение и воспитание. </w:t>
      </w:r>
    </w:p>
    <w:p w:rsidR="0010540E" w:rsidRPr="0010540E" w:rsidRDefault="0010540E" w:rsidP="00105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Все указанные виды эмоциональных нарушений нуждаются в своевременной коррекции и профилактике во избежание клинических случаев их проявления. И для эффективной организации деятельности по </w:t>
      </w: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профилактике нарушений эмоциональной сферы, прежде всего, важно знать их причины. </w:t>
      </w:r>
    </w:p>
    <w:p w:rsidR="0010540E" w:rsidRPr="0010540E" w:rsidRDefault="0010540E" w:rsidP="00105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 литературы по клинической психологии показывает, что на сегодняшний день принято выделять следующие причины развития эмоциональных нарушений у детей [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]. </w:t>
      </w:r>
    </w:p>
    <w:p w:rsidR="0010540E" w:rsidRPr="0010540E" w:rsidRDefault="0010540E" w:rsidP="001054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детерминантам развития эмоциональных нарушений у дошкольников относят предметную среду, включающую, например, игрушки, способствующие агрессивному поведению, которые влияют на выбор сюжета детской игры, выбору ролевого поведения и соответствующей эмоциональному выражению. Так же немаловажной детерминантой эмоционального развития детей являются также средства массовой коммуникации и интернет. </w:t>
      </w:r>
    </w:p>
    <w:p w:rsidR="0010540E" w:rsidRPr="0010540E" w:rsidRDefault="0010540E" w:rsidP="0010540E">
      <w:pPr>
        <w:spacing w:after="0" w:line="360" w:lineRule="auto"/>
        <w:ind w:left="242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 показал теоретический анализ литературы по проблеме исследования, возникновение проблем в эмоциональной сфере ребёнка, связано с дефицитом у него положительных эмоций и волевого усилия. Так, Г.Е. Сухарева, В.В. Ковалев на основании результатов своих исследований, отметили, наличие аффективной возбудимости в этом период детства, когда у ребенка по малозначимым причинам может моментально возникнуть состояние гнева, а после аффективной разрядки ребенок начинает плакать, испытывая чувство вины.  </w:t>
      </w:r>
    </w:p>
    <w:p w:rsidR="0010540E" w:rsidRPr="0010540E" w:rsidRDefault="0010540E" w:rsidP="0010540E">
      <w:pPr>
        <w:spacing w:after="0" w:line="360" w:lineRule="auto"/>
        <w:ind w:left="242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И.М. Чистякова, Н.И. Костерина в своих исследованиях нарушения в развитии эмоциональной сферы ребенка выделила два вида, обуславливая их усилением эмоциональности и ее понижением. Так первую группу составили состояния дисфории, эйфории, депрессии, страхи, тревожный синдром. Ко второй группе отнесены состояния: паратимия, апатия, эмоциональная тупость. </w:t>
      </w:r>
    </w:p>
    <w:p w:rsidR="0010540E" w:rsidRPr="0010540E" w:rsidRDefault="0010540E" w:rsidP="0010540E">
      <w:pPr>
        <w:spacing w:after="0" w:line="360" w:lineRule="auto"/>
        <w:ind w:left="242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Все указанные виды эмоциональных нарушений нуждаются в своевременной коррекции и профилактике во избежание клинических случаев их проявления. </w:t>
      </w:r>
    </w:p>
    <w:p w:rsidR="0010540E" w:rsidRPr="0010540E" w:rsidRDefault="0010540E" w:rsidP="0010540E">
      <w:pPr>
        <w:spacing w:after="0" w:line="360" w:lineRule="auto"/>
        <w:ind w:left="242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Обобщая изученные теор</w:t>
      </w: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тические положения по проблеме, можно сказать, что в практике используются разнообразные методы профилактики эмоциональных нарушений у детей, но эффективной признана игровая терапии, так как ведущий вид деятельности в дошкольный период детства является игра.  </w:t>
      </w:r>
    </w:p>
    <w:p w:rsidR="0010540E" w:rsidRPr="0010540E" w:rsidRDefault="0010540E" w:rsidP="0010540E">
      <w:pPr>
        <w:spacing w:after="0" w:line="360" w:lineRule="auto"/>
        <w:ind w:left="242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Игра активно влияет на все основные процессы взросления личности ребенка, глубоко затрагивает личные эмоциональные переживания. Посредством принятия, отражения, вербализации выражаемых в игровой деятельности чувств педагог регулирует игровое воздействие в организованном им диалоге с ребенком. Первоначально в игровой деятельности, а позднее уже в реальной жизни, ребенок может самостоятельно выбирать адекватные средства достижения цели; определять последствия своих действий и поступков; брать на себя ответственность за свое поведение и поступки; адекватно реагировать на чувства и эмоциональные состояния других людей, на события и явления окружающей действительности. Что и является показателями произвольности поведения. </w:t>
      </w:r>
    </w:p>
    <w:p w:rsidR="0010540E" w:rsidRPr="0010540E" w:rsidRDefault="0010540E" w:rsidP="0010540E">
      <w:pPr>
        <w:spacing w:after="0" w:line="360" w:lineRule="auto"/>
        <w:ind w:left="242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при своевременном определении уровня эмоционального неблагополучия ребенка, эффективном выборе методов и приемов игрового воздействия, их систематически грамотном использовании, то у «проблемных» детей повыситься способность самостоятельно регулировать свое поведении и эмоциональные состоянии на доступном для них уровне, значительно снизиться тревожность, в разы меньше будут возникать состояния страха или фрустрации. </w:t>
      </w:r>
    </w:p>
    <w:p w:rsidR="0010540E" w:rsidRPr="0010540E" w:rsidRDefault="0010540E" w:rsidP="0010540E">
      <w:pPr>
        <w:spacing w:after="0" w:line="360" w:lineRule="auto"/>
        <w:ind w:left="242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определения уровня эмоционального неблагополучия детей 5-6 лет будет организована экспериментальная работа, содержание и результаты которой представлены в следующей части нашей работы. </w:t>
      </w:r>
    </w:p>
    <w:p w:rsidR="0010540E" w:rsidRPr="0010540E" w:rsidRDefault="0010540E" w:rsidP="0010540E">
      <w:pPr>
        <w:spacing w:after="0" w:line="360" w:lineRule="auto"/>
        <w:ind w:left="242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Игровая деятельность является универсальной формой взаимодействия, внутри которой, по определению Д.Б. Эльконина, осуществляются значительные определяющие дальнейшее ход развития </w:t>
      </w: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ребенка – дошкольника изменения, так как детская игра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это оптимальная форма включения ребенка в мир человеческих взаимоотношений, в процессе которой ребенок готовится к переходу на следующий возрастной этап. И тот факт, что ООН обозначила игру неотъемлемым правом ребенка, говорит об огромном значении игры для полноценного развития личности. Так З. Фрейд [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bookmarkStart w:id="0" w:name="_GoBack"/>
      <w:bookmarkEnd w:id="0"/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] писал: «Самая любимая и всепоглощающая деятельность ребенка – это игра…». Таким образом, мы можем сказать, что игра для ребенка является способом ориентировки окружающем его мире. И в игре же может научиться осознать свои эмоции и справляется с негативными их проявлениями. Игра имеет исключительное значение, это ключ к диагностике, профилактике и коррекции эмоциональных нарушений в дошкольный период детства. </w:t>
      </w:r>
    </w:p>
    <w:p w:rsidR="0010540E" w:rsidRPr="0010540E" w:rsidRDefault="0010540E" w:rsidP="0010540E">
      <w:pPr>
        <w:spacing w:after="0" w:line="360" w:lineRule="auto"/>
        <w:ind w:left="242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определению М.И. Чистяковой [16, 21], игровая терапия является основным методом воздействия на детей, цель которого дать возможность ребенку «прожить» в игре волнующие его ситуации, освободиться от негативных внутренних переживаний при полном внимании и сопереживании взрослого.  </w:t>
      </w:r>
    </w:p>
    <w:p w:rsidR="0010540E" w:rsidRPr="0010540E" w:rsidRDefault="0010540E" w:rsidP="0010540E">
      <w:pPr>
        <w:spacing w:after="0" w:line="360" w:lineRule="auto"/>
        <w:ind w:left="242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Использование игротерапии позволяет создать более доверительные отношений между участниками группы, способствует снижению общей напряженности. Если ребенок замкнут, отказывается от общения, у него наблюдаются фобии, сверхконформность и сверхпослушание, различного рода нарушения в поведении и вредные привычки либо неадекватная полоролевая идентификация, то здесь нужно использовать игротерапию.  </w:t>
      </w:r>
    </w:p>
    <w:p w:rsidR="0010540E" w:rsidRPr="0010540E" w:rsidRDefault="0010540E" w:rsidP="0010540E">
      <w:pPr>
        <w:spacing w:after="0" w:line="360" w:lineRule="auto"/>
        <w:ind w:left="242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Игротерапия способствует эффективной организации коррекционно-развивающего взаимодействия взрослого наставника с детьми; способствует установке позитивных межличностных отношений детей внутри группы; помогает в формировании доверия между взрослым и детьми. К основным задачам игровой терапии специалисты относят: </w:t>
      </w:r>
    </w:p>
    <w:p w:rsidR="0010540E" w:rsidRPr="0010540E" w:rsidRDefault="0010540E" w:rsidP="0010540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облегчение психологического страдания ребенка; </w:t>
      </w:r>
    </w:p>
    <w:p w:rsidR="0010540E" w:rsidRPr="0010540E" w:rsidRDefault="0010540E" w:rsidP="0010540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укрепление собственного «Я» ребенка, развитие чувства самоценности; </w:t>
      </w:r>
    </w:p>
    <w:p w:rsidR="0010540E" w:rsidRPr="0010540E" w:rsidRDefault="0010540E" w:rsidP="0010540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развитие навыков регуляции собственного эмоционального состояния; </w:t>
      </w:r>
    </w:p>
    <w:p w:rsidR="0010540E" w:rsidRPr="0010540E" w:rsidRDefault="0010540E" w:rsidP="0010540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восстановление </w:t>
      </w: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доверительных </w:t>
      </w: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отношений </w:t>
      </w: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со </w:t>
      </w: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взрослыми, </w:t>
      </w:r>
    </w:p>
    <w:p w:rsidR="0010540E" w:rsidRPr="0010540E" w:rsidRDefault="0010540E" w:rsidP="0010540E">
      <w:pPr>
        <w:spacing w:after="0" w:line="360" w:lineRule="auto"/>
        <w:ind w:left="242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сверстниками; </w:t>
      </w:r>
    </w:p>
    <w:p w:rsidR="0010540E" w:rsidRPr="0010540E" w:rsidRDefault="0010540E" w:rsidP="0010540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коррекцию и профилактику эмоциональных нарушений и т.д. </w:t>
      </w:r>
    </w:p>
    <w:p w:rsidR="0010540E" w:rsidRPr="0010540E" w:rsidRDefault="0010540E" w:rsidP="0010540E">
      <w:pPr>
        <w:spacing w:after="0" w:line="360" w:lineRule="auto"/>
        <w:ind w:left="242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обеспечения полноценного процесса игровой терапии необходимы различные игровые материалы: реалистические игрушки (семья кукол, кукольная мебель, игрушки – животные и т.д. Также к игровым материалам относят предметы – игрушки для отреагирования негативных эмоциональных состояний. Это могут быть солдатики, оружие, подушки, по которым ребенок сможет колотить и пр. </w:t>
      </w:r>
    </w:p>
    <w:p w:rsidR="0010540E" w:rsidRPr="0010540E" w:rsidRDefault="0010540E" w:rsidP="0010540E">
      <w:pPr>
        <w:spacing w:after="0" w:line="360" w:lineRule="auto"/>
        <w:ind w:left="242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Игрушки и материалы, способствующие творческому самовыражению и снятию эмоционального напряжения. К ним относят различного рода конструкторы и мозаики, глину, краски и кисти, бумагу, ножницы, песок и воду элементы ряженья и прочее.  </w:t>
      </w:r>
    </w:p>
    <w:p w:rsidR="0010540E" w:rsidRDefault="0010540E" w:rsidP="0010540E">
      <w:pPr>
        <w:spacing w:after="0" w:line="360" w:lineRule="auto"/>
        <w:ind w:left="242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Изучение результатов научных исследований показало, что для корректировки отношения ребенка к себе и другим, улучшения психического самочувствия действенны направленная (директивная) и ненаправленная (недирективная) игротерапии, отличающиеся по функциям и роли взрослого воспитателя, психолога, психотерапевта в игре. </w:t>
      </w:r>
    </w:p>
    <w:p w:rsidR="0010540E" w:rsidRDefault="0010540E" w:rsidP="0010540E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Список использованной литературы</w:t>
      </w:r>
    </w:p>
    <w:p w:rsidR="0010540E" w:rsidRPr="0010540E" w:rsidRDefault="0010540E" w:rsidP="0010540E">
      <w:pPr>
        <w:numPr>
          <w:ilvl w:val="0"/>
          <w:numId w:val="3"/>
        </w:numPr>
        <w:spacing w:after="0" w:line="360" w:lineRule="auto"/>
        <w:ind w:left="39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Агаркова, Е.И. Детские страхи: Решение проблемы в условиях детского сада [Текст] / Е.И. Агаркова. – М.: Аркти, 2016. – 64 с.  </w:t>
      </w:r>
    </w:p>
    <w:p w:rsidR="0010540E" w:rsidRPr="0010540E" w:rsidRDefault="0010540E" w:rsidP="0010540E">
      <w:pPr>
        <w:numPr>
          <w:ilvl w:val="0"/>
          <w:numId w:val="3"/>
        </w:numPr>
        <w:spacing w:after="0" w:line="360" w:lineRule="auto"/>
        <w:ind w:left="39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Андреенко, Т.А. Развитие эмоциональной отзывчивости старших дошкольников. ФГОС [Текст] / Т.А. Андреенко, О.В. Алекинова. – СПб.: </w:t>
      </w:r>
    </w:p>
    <w:p w:rsidR="0010540E" w:rsidRPr="0010540E" w:rsidRDefault="0010540E" w:rsidP="0010540E">
      <w:pPr>
        <w:spacing w:after="0" w:line="360" w:lineRule="auto"/>
        <w:ind w:left="39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Детство-Пресс, 2014. – 96 с. </w:t>
      </w:r>
    </w:p>
    <w:p w:rsidR="0010540E" w:rsidRPr="0010540E" w:rsidRDefault="0010540E" w:rsidP="0010540E">
      <w:pPr>
        <w:numPr>
          <w:ilvl w:val="0"/>
          <w:numId w:val="3"/>
        </w:numPr>
        <w:spacing w:after="0" w:line="360" w:lineRule="auto"/>
        <w:ind w:left="39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Афонькина, Ю.А. Охрана и укрепление психического здоровья дошкольника. Технология здоровьесбережения [Текст] / Ю.А. Афонькина, И.А. Галай, Н.И. Трифонова. – М.: Аркти, 2014. – 287 с.  </w:t>
      </w:r>
    </w:p>
    <w:p w:rsidR="0010540E" w:rsidRPr="0010540E" w:rsidRDefault="0010540E" w:rsidP="0010540E">
      <w:pPr>
        <w:numPr>
          <w:ilvl w:val="0"/>
          <w:numId w:val="3"/>
        </w:numPr>
        <w:spacing w:after="0" w:line="360" w:lineRule="auto"/>
        <w:ind w:left="39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Баенская, Е.Р. Помощь в воспитании детей с особым эмоциональным развитием (ранний возраст) [Текст] / Е.Р. Баенская. – Альманах ИКП РАО, - 2001. - № 3. - 3 с. </w:t>
      </w:r>
    </w:p>
    <w:p w:rsidR="0010540E" w:rsidRPr="0010540E" w:rsidRDefault="0010540E" w:rsidP="0010540E">
      <w:pPr>
        <w:numPr>
          <w:ilvl w:val="0"/>
          <w:numId w:val="3"/>
        </w:numPr>
        <w:spacing w:after="0" w:line="360" w:lineRule="auto"/>
        <w:ind w:left="39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Бреслав, Г.М. Проблемы эмоциональной регуляции общения у дошкольников [Текст] / Г.М. Бреслав. – М.: Владос, 2011. – 59 с. </w:t>
      </w:r>
    </w:p>
    <w:p w:rsidR="0010540E" w:rsidRPr="0010540E" w:rsidRDefault="0010540E" w:rsidP="0010540E">
      <w:pPr>
        <w:numPr>
          <w:ilvl w:val="0"/>
          <w:numId w:val="3"/>
        </w:numPr>
        <w:spacing w:after="0" w:line="360" w:lineRule="auto"/>
        <w:ind w:left="39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Годовникова, Л.В. Коррекционно-развивающие технологии в ДОУ: программы развития личностной, познавательной сферы. ФГОС [Текст] / Л.В. Годовникова, И.В. Возняк, А.А. Морозова. – В.: Учитель, 2014. – 187 с. </w:t>
      </w:r>
    </w:p>
    <w:p w:rsidR="0010540E" w:rsidRPr="0010540E" w:rsidRDefault="0010540E" w:rsidP="0010540E">
      <w:pPr>
        <w:numPr>
          <w:ilvl w:val="0"/>
          <w:numId w:val="3"/>
        </w:numPr>
        <w:spacing w:after="0" w:line="360" w:lineRule="auto"/>
        <w:ind w:left="39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Гринин, Л.Е. Психодиагностика детей в дошкольных учреждениях: методики, тесты, опросники [Текст] / Л.Е. Гринин, Н.Е. Волкова-Алексеева. – В.: Учитель, 2015. – 318 с. </w:t>
      </w:r>
    </w:p>
    <w:p w:rsidR="0010540E" w:rsidRPr="0010540E" w:rsidRDefault="0010540E" w:rsidP="0010540E">
      <w:pPr>
        <w:numPr>
          <w:ilvl w:val="0"/>
          <w:numId w:val="3"/>
        </w:numPr>
        <w:spacing w:after="0" w:line="360" w:lineRule="auto"/>
        <w:ind w:left="39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Денисова, Н.Д. Диагностика эмоционально-личностного развития дошкольников 3-7 лет [Текст] / Н.Д. Денисова. – В.: Учитель, 2012 г. – 202с </w:t>
      </w:r>
    </w:p>
    <w:p w:rsidR="0010540E" w:rsidRPr="0010540E" w:rsidRDefault="0010540E" w:rsidP="0010540E">
      <w:pPr>
        <w:numPr>
          <w:ilvl w:val="0"/>
          <w:numId w:val="3"/>
        </w:numPr>
        <w:spacing w:after="0" w:line="360" w:lineRule="auto"/>
        <w:ind w:left="39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Детская практическая психология: Учебник/ Под. общ. ред Т.Д. Марцинковской. – М.: Гардарики, 2005. – 225 с. </w:t>
      </w:r>
    </w:p>
    <w:p w:rsidR="0010540E" w:rsidRPr="0010540E" w:rsidRDefault="0010540E" w:rsidP="0010540E">
      <w:pPr>
        <w:numPr>
          <w:ilvl w:val="0"/>
          <w:numId w:val="3"/>
        </w:numPr>
        <w:spacing w:after="0" w:line="360" w:lineRule="auto"/>
        <w:ind w:left="39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054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Ежкова, Н.С. Эмоциональное развитие детей дошкольного возраста. Часть 1 [Текст] / Н.С. Ежкова. – М.: Владос, 2011. – 127 с. </w:t>
      </w:r>
    </w:p>
    <w:p w:rsidR="0010540E" w:rsidRPr="0010540E" w:rsidRDefault="0010540E" w:rsidP="0010540E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0540E" w:rsidRPr="00A85101" w:rsidRDefault="0010540E" w:rsidP="0010540E">
      <w:pPr>
        <w:spacing w:after="0" w:line="360" w:lineRule="auto"/>
        <w:ind w:left="242" w:firstLine="709"/>
        <w:rPr>
          <w:color w:val="0D0D0D" w:themeColor="text1" w:themeTint="F2"/>
          <w:szCs w:val="28"/>
        </w:rPr>
      </w:pPr>
    </w:p>
    <w:p w:rsidR="0010540E" w:rsidRDefault="0010540E" w:rsidP="0010540E">
      <w:pPr>
        <w:spacing w:after="103"/>
        <w:ind w:left="965"/>
      </w:pPr>
      <w:r>
        <w:t xml:space="preserve"> </w:t>
      </w:r>
    </w:p>
    <w:p w:rsidR="0010540E" w:rsidRDefault="0010540E" w:rsidP="0010540E"/>
    <w:p w:rsidR="00C96EBF" w:rsidRDefault="00C96EBF"/>
    <w:sectPr w:rsidR="00C96EBF" w:rsidSect="00A96DB3"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742961"/>
      <w:docPartObj>
        <w:docPartGallery w:val="Page Numbers (Bottom of Page)"/>
        <w:docPartUnique/>
      </w:docPartObj>
    </w:sdtPr>
    <w:sdtEndPr/>
    <w:sdtContent>
      <w:p w:rsidR="00A96DB3" w:rsidRDefault="0010540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96DB3" w:rsidRDefault="0010540E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6899"/>
    <w:multiLevelType w:val="hybridMultilevel"/>
    <w:tmpl w:val="ECA6578C"/>
    <w:lvl w:ilvl="0" w:tplc="FB0EE8E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C4B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9EC5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C4E5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5621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FA3B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94A3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CE49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064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E40DAC"/>
    <w:multiLevelType w:val="hybridMultilevel"/>
    <w:tmpl w:val="74127956"/>
    <w:lvl w:ilvl="0" w:tplc="50D09F4A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2C0D66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B614B2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A24D4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200D12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A8868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A8D84E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2445B4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82680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777453"/>
    <w:multiLevelType w:val="hybridMultilevel"/>
    <w:tmpl w:val="C888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0E"/>
    <w:rsid w:val="0010540E"/>
    <w:rsid w:val="00C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592D"/>
  <w15:chartTrackingRefBased/>
  <w15:docId w15:val="{1EA9FC11-ABCA-467C-8AEF-BFEC7CDE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40E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40E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105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0540E"/>
    <w:rPr>
      <w:rFonts w:eastAsiaTheme="minorEastAsia"/>
      <w:lang w:eastAsia="zh-CN"/>
    </w:rPr>
  </w:style>
  <w:style w:type="paragraph" w:styleId="a6">
    <w:name w:val="List Paragraph"/>
    <w:basedOn w:val="a"/>
    <w:uiPriority w:val="34"/>
    <w:qFormat/>
    <w:rsid w:val="0010540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2294</Words>
  <Characters>13080</Characters>
  <Application>Microsoft Office Word</Application>
  <DocSecurity>0</DocSecurity>
  <Lines>109</Lines>
  <Paragraphs>30</Paragraphs>
  <ScaleCrop>false</ScaleCrop>
  <Company/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2022-01-28T09:42:00Z</dcterms:created>
  <dcterms:modified xsi:type="dcterms:W3CDTF">2022-01-28T09:52:00Z</dcterms:modified>
</cp:coreProperties>
</file>