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C0" w:rsidRPr="00913DC0" w:rsidRDefault="00913DC0" w:rsidP="00913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13DC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Информационно-коммуникативные технологии взаимодействия с родителями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 ДОУ</w:t>
      </w:r>
      <w:bookmarkStart w:id="0" w:name="_GoBack"/>
      <w:bookmarkEnd w:id="0"/>
      <w:r w:rsidRPr="00913DC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</w:p>
    <w:p w:rsidR="00913DC0" w:rsidRPr="00913DC0" w:rsidRDefault="00913DC0" w:rsidP="00913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13DC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913DC0" w:rsidRPr="00913DC0" w:rsidRDefault="00913DC0" w:rsidP="00913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13DC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Елистратова И.В.</w:t>
      </w:r>
    </w:p>
    <w:p w:rsidR="00913DC0" w:rsidRPr="00913DC0" w:rsidRDefault="00913DC0" w:rsidP="00913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13DC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воспитатель МДОУ №18 «Улыбка»</w:t>
      </w:r>
    </w:p>
    <w:p w:rsidR="00913DC0" w:rsidRPr="00913DC0" w:rsidRDefault="00913DC0" w:rsidP="00913DC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13DC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г. Нерюнгри, Саха (Якутия)</w:t>
      </w:r>
    </w:p>
    <w:p w:rsidR="00913DC0" w:rsidRPr="00913DC0" w:rsidRDefault="00913DC0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 xml:space="preserve">Взаимодействие детского сада и семьи - необходимое условие всестороннего развития дошкольников, так как наилучшие результаты отмечаются там, где педагоги и родители взаимодействуют в рамках социального партнёрства. 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 xml:space="preserve">Современные родители - грамотны, информированы, но вместе с тем очень заняты, и ограничены во времени для получения большого объема информации. Занятость родителей является основной проблемой взаимодействия детского сада с семьей. 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>У педагогов и родителей единые цели и задачи: сделать все, чтобы дети росли счастливыми, здоровыми, активными, общительными, чтобы они в будущем успешно учились в школе и смогли реализоваться как личности.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>А задача педагогического коллектива ДОУ активно помогать родителям в этом.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>Новые современные возможности, в частности информационно-коммуникативные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информационное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технологии,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системе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помогают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разделение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в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удобством</w:t>
      </w:r>
      <w:r w:rsidRPr="00913DC0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сопровождаются</w:t>
      </w:r>
      <w:r w:rsidRPr="00913DC0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обеспечивающие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увязать</w:t>
      </w:r>
      <w:r w:rsidRPr="00913DC0">
        <w:rPr>
          <w:rFonts w:ascii="Times New Roman" w:hAnsi="Times New Roman" w:cs="Times New Roman"/>
          <w:sz w:val="24"/>
          <w:szCs w:val="24"/>
        </w:rPr>
        <w:t xml:space="preserve"> детьми,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только</w:t>
      </w:r>
      <w:r w:rsidRPr="00913DC0">
        <w:rPr>
          <w:rFonts w:ascii="Times New Roman" w:hAnsi="Times New Roman" w:cs="Times New Roman"/>
          <w:sz w:val="24"/>
          <w:szCs w:val="24"/>
        </w:rPr>
        <w:t xml:space="preserve"> но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разделение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прибыли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 их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уходящие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родителями.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>Сегодня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коммерческая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применение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услуг</w:t>
      </w:r>
      <w:r w:rsidRPr="00913DC0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сопровождаются</w:t>
      </w:r>
      <w:r w:rsidRPr="00913DC0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воздействуют</w:t>
      </w:r>
      <w:r w:rsidRPr="00913DC0">
        <w:rPr>
          <w:rFonts w:ascii="Times New Roman" w:hAnsi="Times New Roman" w:cs="Times New Roman"/>
          <w:sz w:val="24"/>
          <w:szCs w:val="24"/>
        </w:rPr>
        <w:t xml:space="preserve"> в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конечному</w:t>
      </w:r>
      <w:r w:rsidRPr="00913DC0">
        <w:rPr>
          <w:rFonts w:ascii="Times New Roman" w:hAnsi="Times New Roman" w:cs="Times New Roman"/>
          <w:sz w:val="24"/>
          <w:szCs w:val="24"/>
        </w:rPr>
        <w:t xml:space="preserve"> образовательном процессе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информационное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–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изыскание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это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целом</w:t>
      </w:r>
      <w:r w:rsidRPr="00913DC0">
        <w:rPr>
          <w:rFonts w:ascii="Times New Roman" w:hAnsi="Times New Roman" w:cs="Times New Roman"/>
          <w:sz w:val="24"/>
          <w:szCs w:val="24"/>
        </w:rPr>
        <w:t xml:space="preserve"> одно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места</w:t>
      </w:r>
      <w:r w:rsidRPr="00913DC0">
        <w:rPr>
          <w:rFonts w:ascii="Times New Roman" w:hAnsi="Times New Roman" w:cs="Times New Roman"/>
          <w:sz w:val="24"/>
          <w:szCs w:val="24"/>
        </w:rPr>
        <w:t xml:space="preserve"> из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конечный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приоритетных направлений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торгового</w:t>
      </w:r>
      <w:r w:rsidRPr="00913DC0">
        <w:rPr>
          <w:rFonts w:ascii="Times New Roman" w:hAnsi="Times New Roman" w:cs="Times New Roman"/>
          <w:sz w:val="24"/>
          <w:szCs w:val="24"/>
        </w:rPr>
        <w:t xml:space="preserve"> модернизации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системе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образования,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заключение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позволяющее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обеспечивающие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не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услуг</w:t>
      </w:r>
      <w:r w:rsidRPr="00913DC0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представлено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повысить качество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места</w:t>
      </w:r>
      <w:r w:rsidRPr="00913DC0">
        <w:rPr>
          <w:rFonts w:ascii="Times New Roman" w:hAnsi="Times New Roman" w:cs="Times New Roman"/>
          <w:sz w:val="24"/>
          <w:szCs w:val="24"/>
        </w:rPr>
        <w:t xml:space="preserve"> обучения,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воздействуют</w:t>
      </w:r>
      <w:r w:rsidRPr="00913DC0">
        <w:rPr>
          <w:rFonts w:ascii="Times New Roman" w:hAnsi="Times New Roman" w:cs="Times New Roman"/>
          <w:sz w:val="24"/>
          <w:szCs w:val="24"/>
        </w:rPr>
        <w:t xml:space="preserve"> но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системы</w:t>
      </w:r>
      <w:r w:rsidRPr="00913DC0">
        <w:rPr>
          <w:rFonts w:ascii="Times New Roman" w:hAnsi="Times New Roman" w:cs="Times New Roman"/>
          <w:sz w:val="24"/>
          <w:szCs w:val="24"/>
        </w:rPr>
        <w:t xml:space="preserve"> 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экономическая</w:t>
      </w:r>
      <w:r w:rsidRPr="00913DC0">
        <w:rPr>
          <w:rFonts w:ascii="Times New Roman" w:hAnsi="Times New Roman" w:cs="Times New Roman"/>
          <w:sz w:val="24"/>
          <w:szCs w:val="24"/>
        </w:rPr>
        <w:t xml:space="preserve"> достичь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управление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нового уровня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экономическая</w:t>
      </w:r>
      <w:r w:rsidRPr="00913DC0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первой</w:t>
      </w:r>
      <w:r w:rsidRPr="00913DC0">
        <w:rPr>
          <w:rFonts w:ascii="Times New Roman" w:hAnsi="Times New Roman" w:cs="Times New Roman"/>
          <w:sz w:val="24"/>
          <w:szCs w:val="24"/>
        </w:rPr>
        <w:t xml:space="preserve"> между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представляют</w:t>
      </w:r>
      <w:r w:rsidRPr="00913DC0">
        <w:rPr>
          <w:rFonts w:ascii="Times New Roman" w:hAnsi="Times New Roman" w:cs="Times New Roman"/>
          <w:sz w:val="24"/>
          <w:szCs w:val="24"/>
        </w:rPr>
        <w:t xml:space="preserve"> участниками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экономическая</w:t>
      </w:r>
      <w:r w:rsidRPr="00913DC0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удобством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процесса на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связанные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разделении</w:t>
      </w:r>
      <w:r w:rsidRPr="00913DC0">
        <w:rPr>
          <w:rFonts w:ascii="Times New Roman" w:hAnsi="Times New Roman" w:cs="Times New Roman"/>
          <w:sz w:val="24"/>
          <w:szCs w:val="24"/>
        </w:rPr>
        <w:t xml:space="preserve"> этапах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увязать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педагогической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разделении</w:t>
      </w:r>
      <w:r w:rsidRPr="00913DC0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>Однако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уходящие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остается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степени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проблемой привлечение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распределением</w:t>
      </w:r>
      <w:r w:rsidRPr="00913DC0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отличительным</w:t>
      </w:r>
      <w:r w:rsidRPr="00913DC0">
        <w:rPr>
          <w:rFonts w:ascii="Times New Roman" w:hAnsi="Times New Roman" w:cs="Times New Roman"/>
          <w:sz w:val="24"/>
          <w:szCs w:val="24"/>
        </w:rPr>
        <w:t xml:space="preserve"> к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розничной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созданию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мероприятий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совместных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особенности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проектов. 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>В связи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обеспечивающие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воздействие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экономическая</w:t>
      </w:r>
      <w:r w:rsidRPr="00913DC0">
        <w:rPr>
          <w:rFonts w:ascii="Times New Roman" w:hAnsi="Times New Roman" w:cs="Times New Roman"/>
          <w:sz w:val="24"/>
          <w:szCs w:val="24"/>
        </w:rPr>
        <w:t xml:space="preserve"> нужно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управление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построить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закупочной</w:t>
      </w:r>
      <w:r w:rsidRPr="00913DC0"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разделение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зависимости</w:t>
      </w:r>
      <w:r w:rsidRPr="00913DC0">
        <w:rPr>
          <w:rFonts w:ascii="Times New Roman" w:hAnsi="Times New Roman" w:cs="Times New Roman"/>
          <w:sz w:val="24"/>
          <w:szCs w:val="24"/>
        </w:rPr>
        <w:t xml:space="preserve"> так,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места</w:t>
      </w:r>
      <w:r w:rsidRPr="00913DC0">
        <w:rPr>
          <w:rFonts w:ascii="Times New Roman" w:hAnsi="Times New Roman" w:cs="Times New Roman"/>
          <w:sz w:val="24"/>
          <w:szCs w:val="24"/>
        </w:rPr>
        <w:t xml:space="preserve"> чтобы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конечный</w:t>
      </w:r>
      <w:r w:rsidRPr="00913DC0">
        <w:rPr>
          <w:rFonts w:ascii="Times New Roman" w:hAnsi="Times New Roman" w:cs="Times New Roman"/>
          <w:sz w:val="24"/>
          <w:szCs w:val="24"/>
        </w:rPr>
        <w:t xml:space="preserve"> они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увязать</w:t>
      </w:r>
      <w:r w:rsidRPr="00913DC0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розничной</w:t>
      </w:r>
      <w:r w:rsidRPr="00913DC0">
        <w:rPr>
          <w:rFonts w:ascii="Times New Roman" w:hAnsi="Times New Roman" w:cs="Times New Roman"/>
          <w:sz w:val="24"/>
          <w:szCs w:val="24"/>
        </w:rPr>
        <w:t xml:space="preserve"> заинтересованы в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уходящие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успехах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удобством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относятся</w:t>
      </w:r>
      <w:r w:rsidRPr="00913DC0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конечный</w:t>
      </w:r>
      <w:r w:rsidRPr="00913DC0">
        <w:rPr>
          <w:rFonts w:ascii="Times New Roman" w:hAnsi="Times New Roman" w:cs="Times New Roman"/>
          <w:sz w:val="24"/>
          <w:szCs w:val="24"/>
        </w:rPr>
        <w:t xml:space="preserve"> 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увязать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стремились всячески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зависимости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помочь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системе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педагогам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спроса</w:t>
      </w:r>
      <w:r w:rsidRPr="00913DC0">
        <w:rPr>
          <w:rFonts w:ascii="Times New Roman" w:hAnsi="Times New Roman" w:cs="Times New Roman"/>
          <w:sz w:val="24"/>
          <w:szCs w:val="24"/>
        </w:rPr>
        <w:t xml:space="preserve"> в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конечный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создании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этапом</w:t>
      </w:r>
      <w:r w:rsidRPr="00913DC0">
        <w:rPr>
          <w:rFonts w:ascii="Times New Roman" w:hAnsi="Times New Roman" w:cs="Times New Roman"/>
          <w:sz w:val="24"/>
          <w:szCs w:val="24"/>
        </w:rPr>
        <w:t xml:space="preserve"> единого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деятельности</w:t>
      </w:r>
      <w:r w:rsidRPr="00913DC0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связаны</w:t>
      </w:r>
      <w:r w:rsidRPr="00913DC0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сопровождаются</w:t>
      </w:r>
      <w:r w:rsidRPr="00913DC0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уходящие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факторов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степени</w:t>
      </w:r>
      <w:r w:rsidRPr="00913DC0">
        <w:rPr>
          <w:rFonts w:ascii="Times New Roman" w:hAnsi="Times New Roman" w:cs="Times New Roman"/>
          <w:sz w:val="24"/>
          <w:szCs w:val="24"/>
        </w:rPr>
        <w:t xml:space="preserve"> и детского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первой</w:t>
      </w:r>
      <w:r w:rsidRPr="00913DC0">
        <w:rPr>
          <w:rFonts w:ascii="Times New Roman" w:hAnsi="Times New Roman" w:cs="Times New Roman"/>
          <w:sz w:val="24"/>
          <w:szCs w:val="24"/>
        </w:rPr>
        <w:t xml:space="preserve"> сада.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>Одной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распределением</w:t>
      </w:r>
      <w:r w:rsidRPr="00913DC0">
        <w:rPr>
          <w:rFonts w:ascii="Times New Roman" w:hAnsi="Times New Roman" w:cs="Times New Roman"/>
          <w:sz w:val="24"/>
          <w:szCs w:val="24"/>
        </w:rPr>
        <w:t xml:space="preserve"> из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разделении</w:t>
      </w:r>
      <w:r w:rsidRPr="00913DC0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мероприятий</w:t>
      </w:r>
      <w:r w:rsidRPr="00913DC0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информационно-коммуникативных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активную</w:t>
      </w:r>
      <w:r w:rsidRPr="00913DC0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913DC0">
        <w:rPr>
          <w:rFonts w:ascii="Times New Roman" w:hAnsi="Times New Roman" w:cs="Times New Roman"/>
          <w:noProof/>
          <w:sz w:val="24"/>
          <w:szCs w:val="24"/>
        </w:rPr>
        <w:t xml:space="preserve"> распределение</w:t>
      </w:r>
      <w:r w:rsidRPr="00913DC0">
        <w:rPr>
          <w:rFonts w:ascii="Times New Roman" w:hAnsi="Times New Roman" w:cs="Times New Roman"/>
          <w:sz w:val="24"/>
          <w:szCs w:val="24"/>
        </w:rPr>
        <w:t xml:space="preserve"> организации работы в группе стал совместный проект с родителями «Волшебные предметы».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 xml:space="preserve">Педагогами была выбрана форма проекта, практически и познавательно значимого для всех его участников. 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 xml:space="preserve">Информация о проекте заинтересовала родителей. Передача информации проводится как очно, так и средствами дистанционных форм (сайт ДОУ), а также сети ватсап и электронной почты. 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lastRenderedPageBreak/>
        <w:t>В процессе работы над этим проектом мы выступаем в роли консультанта, даем ссылки на сайты, если родители затрудняются в выборе предмета, помогаем родителям найти информацию и выбрать самим сказку с присутствующим там волшебным предметом, даем совет по технологии изготовления наглядного материала.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>Родители стали активными участниками, помогают в подборе дополнительного познавательного материала: приносят сборники сказок, представляют педагогам ссылку на сайт по просмотру мультфильма с прочитанной с ребенком сказкой, делятся фотографиями по совместному изготовлению волшебных предметов.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>Предметы, изготовленные совместно с родителями, фото или видео игр с детьми в группе пересланное родителям ватсап или инстаграм с участием детей вызывают гордость как у ребенка, так и его родителей.</w:t>
      </w:r>
    </w:p>
    <w:p w:rsidR="00C667E9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>Таким образом, использование ИКТ способствует повышению качества общения педагогов-родителей и детей.</w:t>
      </w:r>
    </w:p>
    <w:p w:rsidR="009211B2" w:rsidRPr="00913DC0" w:rsidRDefault="002470C1" w:rsidP="00913DC0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13DC0">
        <w:rPr>
          <w:rFonts w:ascii="Times New Roman" w:hAnsi="Times New Roman" w:cs="Times New Roman"/>
          <w:sz w:val="24"/>
          <w:szCs w:val="24"/>
        </w:rPr>
        <w:t>В дальнейшем перспективой нашей работы с родителями: изучение программы Microsoft Office Publisher для создания электронной газеты группы.</w:t>
      </w:r>
    </w:p>
    <w:sectPr w:rsidR="009211B2" w:rsidRPr="00913DC0" w:rsidSect="009211B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62"/>
    <w:rsid w:val="002470C1"/>
    <w:rsid w:val="007C2062"/>
    <w:rsid w:val="00913DC0"/>
    <w:rsid w:val="009211B2"/>
    <w:rsid w:val="00C6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CB5A5-1CC5-4462-B2C8-37F3A1B3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211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211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dcterms:created xsi:type="dcterms:W3CDTF">2021-11-06T07:14:00Z</dcterms:created>
  <dcterms:modified xsi:type="dcterms:W3CDTF">2021-11-06T07:22:00Z</dcterms:modified>
</cp:coreProperties>
</file>