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3A" w:rsidRPr="00D6373A" w:rsidRDefault="00D6373A" w:rsidP="00D63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3A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</w:p>
    <w:p w:rsidR="00D6373A" w:rsidRPr="00D6373A" w:rsidRDefault="00D6373A" w:rsidP="00D63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73A">
        <w:rPr>
          <w:rFonts w:ascii="Times New Roman" w:hAnsi="Times New Roman" w:cs="Times New Roman"/>
          <w:b/>
          <w:sz w:val="28"/>
          <w:szCs w:val="28"/>
        </w:rPr>
        <w:t>ООД Кочки-кочки, гладкая дорожка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(Свойства почвы)</w:t>
      </w:r>
    </w:p>
    <w:p w:rsidR="00D6373A" w:rsidRPr="00D6373A" w:rsidRDefault="00D6373A" w:rsidP="00D6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Программное содержание: познакомить детей с качеством предметов,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формировать понятие твердый – гладкий, соотносить слова с определенными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действиями, развивать ориентировку в пространстве; воспитывать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любознательность, любовь и заботу к ближним. Материал: кубики,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кирпичики, кукла Катя, игрушка-собачка.</w:t>
      </w:r>
    </w:p>
    <w:p w:rsidR="00D6373A" w:rsidRPr="00D6373A" w:rsidRDefault="00D6373A" w:rsidP="00D6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Ход: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 w:rsidRPr="00D6373A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D6373A">
        <w:rPr>
          <w:rFonts w:ascii="Times New Roman" w:hAnsi="Times New Roman" w:cs="Times New Roman"/>
          <w:sz w:val="28"/>
          <w:szCs w:val="28"/>
        </w:rPr>
        <w:t>: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Большие ноги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Шли по большой дороге,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Шли по маленькой дорожке.</w:t>
      </w:r>
    </w:p>
    <w:p w:rsidR="00D6373A" w:rsidRPr="00D6373A" w:rsidRDefault="00D6373A" w:rsidP="00D6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Далее педагог предлагает построить дорожку большую и маленькую из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кирпичиков. После этого воспитатель ставит на большую дорожку куклу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Катю, а на маленькую – собачку, и просит детей поводить их по дорожке.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А я, собачка-крошка,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Бегу по маленькой дорожке.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Топ-топ-топ-топ!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А я, кукла Катя,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В красных сапожках иду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По большой дорожке: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Топ-топ-топ-топ.</w:t>
      </w:r>
    </w:p>
    <w:p w:rsidR="00D6373A" w:rsidRPr="00D6373A" w:rsidRDefault="00D6373A" w:rsidP="00D637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После этого воспитатель кладет на дорожки маленькие кубики и сам 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3A">
        <w:rPr>
          <w:rFonts w:ascii="Times New Roman" w:hAnsi="Times New Roman" w:cs="Times New Roman"/>
          <w:sz w:val="28"/>
          <w:szCs w:val="28"/>
        </w:rPr>
        <w:t>ведет куклу Катю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373A">
        <w:rPr>
          <w:rFonts w:ascii="Times New Roman" w:hAnsi="Times New Roman" w:cs="Times New Roman"/>
          <w:sz w:val="28"/>
          <w:szCs w:val="28"/>
        </w:rPr>
        <w:t>По кочкам, по кочкам,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По гладенькой дорожке.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На бугорочке – скок – скок,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lastRenderedPageBreak/>
        <w:t>В ямку – бух!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Имитирует плач куклы Кати. Воспитатель предлагает детям пожалеть ее: «Не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плач, Катя, надо ходить осторожно».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По кочкам, по кочкам,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По гладенькой дорожке.</w:t>
      </w:r>
    </w:p>
    <w:p w:rsidR="00D6373A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На бугорочек – скок-скок,</w:t>
      </w:r>
    </w:p>
    <w:p w:rsidR="00B71970" w:rsidRPr="00D6373A" w:rsidRDefault="00D6373A" w:rsidP="00D6373A">
      <w:pPr>
        <w:jc w:val="both"/>
        <w:rPr>
          <w:rFonts w:ascii="Times New Roman" w:hAnsi="Times New Roman" w:cs="Times New Roman"/>
          <w:sz w:val="28"/>
          <w:szCs w:val="28"/>
        </w:rPr>
      </w:pPr>
      <w:r w:rsidRPr="00D6373A">
        <w:rPr>
          <w:rFonts w:ascii="Times New Roman" w:hAnsi="Times New Roman" w:cs="Times New Roman"/>
          <w:sz w:val="28"/>
          <w:szCs w:val="28"/>
        </w:rPr>
        <w:t>И опять по гладенькой дорожке.</w:t>
      </w:r>
    </w:p>
    <w:sectPr w:rsidR="00B71970" w:rsidRPr="00D6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D9"/>
    <w:rsid w:val="002720D9"/>
    <w:rsid w:val="003D1602"/>
    <w:rsid w:val="00D6373A"/>
    <w:rsid w:val="00E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B1DC-D175-406A-B77A-C4DE7861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2021-07-12T17:14:00Z</dcterms:created>
  <dcterms:modified xsi:type="dcterms:W3CDTF">2021-07-12T17:14:00Z</dcterms:modified>
</cp:coreProperties>
</file>