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Государственное автономное образовательное учреждение  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среднего профессионального образования Республики Крым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«ЯЛТИНСКИЙ МЕДИЦИНСКИЙ КОЛЛЕДЖ»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B106D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Методическая разработка лекции № </w:t>
      </w: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54</w:t>
      </w:r>
      <w:r w:rsidR="004E4CEB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(6)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10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B106D">
        <w:rPr>
          <w:rFonts w:ascii="Times New Roman" w:hAnsi="Times New Roman"/>
          <w:b/>
          <w:sz w:val="28"/>
          <w:szCs w:val="28"/>
        </w:rPr>
        <w:t>. Методический блок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5B1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лекции:</w:t>
      </w:r>
      <w:r w:rsidRPr="005B1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Современные представления о системе гемостаз</w:t>
      </w:r>
      <w:r w:rsidR="00D63A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0FED" w:rsidRPr="005B106D" w:rsidRDefault="00A90FED" w:rsidP="00A90F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ED" w:rsidRPr="005B106D" w:rsidRDefault="00A90FED" w:rsidP="00A90F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1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Дисциплина:</w:t>
      </w:r>
      <w:r w:rsidRPr="005B106D">
        <w:rPr>
          <w:rFonts w:ascii="Times New Roman" w:hAnsi="Times New Roman"/>
          <w:sz w:val="28"/>
          <w:szCs w:val="28"/>
        </w:rPr>
        <w:t xml:space="preserve"> ПМ 03 Проведение лабораторных биохимических исследований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10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Специальность: </w:t>
      </w:r>
      <w:r w:rsidRPr="005B106D">
        <w:rPr>
          <w:rFonts w:ascii="Times New Roman" w:hAnsi="Times New Roman"/>
          <w:sz w:val="28"/>
          <w:szCs w:val="28"/>
        </w:rPr>
        <w:t>31.02.03 Лабораторная диагностика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Курс: </w:t>
      </w:r>
      <w:r w:rsidRPr="005B10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Pr="005B106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5B10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Pr="005B106D">
        <w:rPr>
          <w:rFonts w:ascii="Times New Roman" w:eastAsia="Times New Roman" w:hAnsi="Times New Roman"/>
          <w:b/>
          <w:sz w:val="28"/>
          <w:szCs w:val="28"/>
          <w:lang w:eastAsia="ru-RU"/>
        </w:rPr>
        <w:t>Семестр:</w:t>
      </w:r>
      <w:r w:rsidRPr="005B10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B106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05897" w:rsidRPr="005B106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5B10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B106D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часов:</w:t>
      </w:r>
      <w:r w:rsidRPr="005B10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Преподаватель:</w:t>
      </w:r>
      <w:r w:rsidRPr="005B106D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Сергеевна Мамыкина</w:t>
      </w: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ED" w:rsidRPr="005B106D" w:rsidRDefault="00A90FED" w:rsidP="00A90F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/>
          <w:b/>
          <w:sz w:val="28"/>
          <w:szCs w:val="28"/>
          <w:lang w:eastAsia="ru-RU"/>
        </w:rPr>
        <w:t>Ялта</w:t>
      </w:r>
    </w:p>
    <w:p w:rsidR="004E4CEB" w:rsidRPr="00F27BD7" w:rsidRDefault="004E4CEB" w:rsidP="004E4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Цель лекции: </w:t>
      </w:r>
      <w:r w:rsidR="00F27BD7" w:rsidRPr="00F27B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кровь – это тоже ткань, только жидкая. Она состоит из плазмы, являющейся собственно ее жидким элементом, а также эритроцитов, лейкоцитов и тромбоцитов, которые находятся в плазме как бы во взвешенном состоянии. Все это непрерывно движется по большим и малым артериям, венам и капиллярам, доставляя к клеткам кислород, питание и выполняя массу других функций. Такова в упрощенном виде модель нашей кровеносной системы. Очень важно, чтобы кровь имела правильную консистенцию. Если она слишком густая, образуются тромбы. Если, наоборот, слишком жидкая, человек страдает излишней кровоточивостью. Сохраняет нашу кровь в оптимальном состоянии созданная природой система, называемая гемостаз.</w:t>
      </w:r>
    </w:p>
    <w:p w:rsidR="004E4CEB" w:rsidRDefault="004E4CEB" w:rsidP="004E4CEB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4E4CEB" w:rsidRDefault="004E4CEB" w:rsidP="004E4CEB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Учебные цели: </w:t>
      </w:r>
    </w:p>
    <w:p w:rsidR="004E4CEB" w:rsidRDefault="004E4CEB" w:rsidP="004E4CE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4CEB" w:rsidRDefault="004E4CEB" w:rsidP="004E4C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Студент должен знать:</w:t>
      </w:r>
    </w:p>
    <w:p w:rsidR="004E4CEB" w:rsidRDefault="004E4CEB" w:rsidP="004E4CE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После изучения данной темы студенты должны знать состав и биологическую роль</w:t>
      </w:r>
      <w:r w:rsidR="001C581A">
        <w:rPr>
          <w:sz w:val="26"/>
          <w:szCs w:val="26"/>
        </w:rPr>
        <w:t>, функции</w:t>
      </w:r>
      <w:r>
        <w:rPr>
          <w:sz w:val="26"/>
          <w:szCs w:val="26"/>
        </w:rPr>
        <w:t xml:space="preserve"> </w:t>
      </w:r>
      <w:r w:rsidR="001C581A">
        <w:rPr>
          <w:sz w:val="26"/>
          <w:szCs w:val="26"/>
        </w:rPr>
        <w:t>крови</w:t>
      </w:r>
      <w:r>
        <w:rPr>
          <w:sz w:val="26"/>
          <w:szCs w:val="26"/>
        </w:rPr>
        <w:t>, уметь применять полученные знания для решения теоретических и практических задач. Знать сущность г</w:t>
      </w:r>
      <w:r w:rsidR="001C581A">
        <w:rPr>
          <w:sz w:val="26"/>
          <w:szCs w:val="26"/>
        </w:rPr>
        <w:t>е</w:t>
      </w:r>
      <w:r>
        <w:rPr>
          <w:sz w:val="26"/>
          <w:szCs w:val="26"/>
        </w:rPr>
        <w:t>мостаза, физиологические механизмы поддержания г</w:t>
      </w:r>
      <w:r w:rsidR="001C581A">
        <w:rPr>
          <w:sz w:val="26"/>
          <w:szCs w:val="26"/>
        </w:rPr>
        <w:t>е</w:t>
      </w:r>
      <w:r>
        <w:rPr>
          <w:sz w:val="26"/>
          <w:szCs w:val="26"/>
        </w:rPr>
        <w:t>мостаза, основы регуляции г</w:t>
      </w:r>
      <w:r w:rsidR="001C581A">
        <w:rPr>
          <w:sz w:val="26"/>
          <w:szCs w:val="26"/>
        </w:rPr>
        <w:t>ем</w:t>
      </w:r>
      <w:r>
        <w:rPr>
          <w:sz w:val="26"/>
          <w:szCs w:val="26"/>
        </w:rPr>
        <w:t>остаза.</w:t>
      </w:r>
      <w:r w:rsidR="001C581A">
        <w:rPr>
          <w:sz w:val="26"/>
          <w:szCs w:val="26"/>
        </w:rPr>
        <w:t xml:space="preserve"> Фазы свертывания крови.</w:t>
      </w:r>
      <w:r>
        <w:rPr>
          <w:sz w:val="26"/>
          <w:szCs w:val="26"/>
        </w:rPr>
        <w:t xml:space="preserve"> Изучить основные виды г</w:t>
      </w:r>
      <w:r w:rsidR="001C581A">
        <w:rPr>
          <w:sz w:val="26"/>
          <w:szCs w:val="26"/>
        </w:rPr>
        <w:t>емо</w:t>
      </w:r>
      <w:r>
        <w:rPr>
          <w:sz w:val="26"/>
          <w:szCs w:val="26"/>
        </w:rPr>
        <w:t xml:space="preserve">стаза. </w:t>
      </w:r>
    </w:p>
    <w:p w:rsidR="004E4CEB" w:rsidRDefault="004E4CEB" w:rsidP="004E4C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E4CEB" w:rsidRDefault="004E4CEB" w:rsidP="004E4CEB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Развивающие цели: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 у студентов умение - логического мышления; обобщать полученные знания; проводить анализ и сравнение, делать необходимые выводы; умение владеть собой, выдержки, самообладания.</w:t>
      </w:r>
    </w:p>
    <w:p w:rsidR="004E4CEB" w:rsidRDefault="004E4CEB" w:rsidP="004E4CEB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Воспитательные цели: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Привитие любви к избранной профессии, развитие профессионального кругозора, творческого подхода к учебной деятельности, формирование необходимых коммуникативных качеств, связи с особенностями выбранной профессии. </w:t>
      </w:r>
    </w:p>
    <w:p w:rsidR="004E4CEB" w:rsidRDefault="004E4CEB" w:rsidP="004E4CE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4CEB" w:rsidRDefault="004E4CEB" w:rsidP="004E4CEB">
      <w:pPr>
        <w:pStyle w:val="msonormalcxspmiddle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Общие компетенции: </w:t>
      </w:r>
    </w:p>
    <w:p w:rsidR="004E4CEB" w:rsidRDefault="004E4CEB" w:rsidP="004E4CEB">
      <w:pPr>
        <w:pStyle w:val="msonormalcxspmiddle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9074"/>
      </w:tblGrid>
      <w:tr w:rsidR="004E4CEB" w:rsidTr="004E4CEB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EB" w:rsidRDefault="004E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EB" w:rsidRDefault="004E4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E4CEB" w:rsidTr="004E4CEB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EB" w:rsidRDefault="004E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EB" w:rsidRDefault="004E4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 постановки и решения профессиональных задач, профессионального и личностного развития.</w:t>
            </w:r>
          </w:p>
        </w:tc>
      </w:tr>
      <w:tr w:rsidR="004E4CEB" w:rsidTr="004E4CEB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EB" w:rsidRDefault="004E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EB" w:rsidRDefault="004E4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E4CEB" w:rsidTr="004E4CEB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EB" w:rsidRDefault="004E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EB" w:rsidRDefault="004E4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 в коллективе и в команде,  эффективно общаться с коллегами, руководством, потребителями.</w:t>
            </w:r>
          </w:p>
        </w:tc>
      </w:tr>
      <w:tr w:rsidR="004E4CEB" w:rsidTr="004E4CEB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EB" w:rsidRDefault="004E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EB" w:rsidRDefault="004E4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E4CEB" w:rsidTr="004E4CEB">
        <w:trPr>
          <w:trHeight w:val="334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EB" w:rsidRDefault="004E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EB" w:rsidRDefault="004E4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деятельности.</w:t>
            </w:r>
          </w:p>
        </w:tc>
      </w:tr>
      <w:tr w:rsidR="004E4CEB" w:rsidTr="004E4CEB">
        <w:trPr>
          <w:trHeight w:val="334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EB" w:rsidRDefault="004E4CEB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4CEB" w:rsidRDefault="004E4CEB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4E4CEB" w:rsidRDefault="004E4CEB" w:rsidP="004E4CEB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4CEB" w:rsidRDefault="004E4CEB" w:rsidP="004E4CE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Межпредметные связи:</w:t>
      </w:r>
    </w:p>
    <w:p w:rsidR="004E4CEB" w:rsidRDefault="004E4CEB" w:rsidP="004E4CE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</w:p>
    <w:p w:rsidR="004E4CEB" w:rsidRDefault="004E4CEB" w:rsidP="004E4CEB">
      <w:pPr>
        <w:pStyle w:val="msonormalcxspmiddle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Биология</w:t>
      </w:r>
    </w:p>
    <w:p w:rsidR="004E4CEB" w:rsidRDefault="004E4CEB" w:rsidP="004E4CEB">
      <w:pPr>
        <w:pStyle w:val="msonormal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Анатомия и физиология человека</w:t>
      </w:r>
    </w:p>
    <w:p w:rsidR="004E4CEB" w:rsidRDefault="004E4CEB" w:rsidP="004E4CEB">
      <w:pPr>
        <w:pStyle w:val="msonormalcxspmiddle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4E4CEB" w:rsidRDefault="004E4CEB" w:rsidP="004E4CEB">
      <w:pPr>
        <w:pStyle w:val="msonormalcxspmiddle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4E4CEB" w:rsidRDefault="004E4CEB" w:rsidP="004E4CEB">
      <w:pPr>
        <w:pStyle w:val="msonormal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4E4CEB" w:rsidRDefault="004E4CEB" w:rsidP="004E4CE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лекции</w:t>
      </w:r>
    </w:p>
    <w:p w:rsidR="004E4CEB" w:rsidRDefault="004E4CEB" w:rsidP="004E4C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page" w:tblpX="1081" w:tblpY="18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4393"/>
        <w:gridCol w:w="1102"/>
        <w:gridCol w:w="1970"/>
        <w:gridCol w:w="2029"/>
      </w:tblGrid>
      <w:tr w:rsidR="004E4CEB" w:rsidTr="004E4CEB">
        <w:trPr>
          <w:trHeight w:val="5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этапы лекции и их содержание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в уровнях усвоения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лекции, методы и способы обучения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Дидактическое обеспечение,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наглядность,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ТСО </w:t>
            </w:r>
          </w:p>
        </w:tc>
      </w:tr>
      <w:tr w:rsidR="004E4CEB" w:rsidTr="004E4CEB">
        <w:trPr>
          <w:trHeight w:val="1958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этап.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Организационный момент. 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Формулирование темы, обоснование актуальности.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учебных целей и мотивация учебной деятельности студентов.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4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– 2</w:t>
            </w:r>
          </w:p>
        </w:tc>
      </w:tr>
      <w:tr w:rsidR="004E4CEB" w:rsidTr="004E4CEB">
        <w:trPr>
          <w:trHeight w:val="3172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 этап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изучения лекционного материала: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1A" w:rsidRDefault="001C581A" w:rsidP="001C581A">
            <w:pPr>
              <w:pStyle w:val="a6"/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81A" w:rsidRDefault="001C581A" w:rsidP="001C581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1C581A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системе гемостаза</w:t>
            </w:r>
          </w:p>
          <w:p w:rsidR="001C581A" w:rsidRPr="001C581A" w:rsidRDefault="001C581A" w:rsidP="001C581A">
            <w:pPr>
              <w:pStyle w:val="a6"/>
              <w:spacing w:after="0" w:line="24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1A" w:rsidRDefault="001C581A" w:rsidP="001C581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1C581A">
              <w:rPr>
                <w:rFonts w:ascii="Times New Roman" w:hAnsi="Times New Roman" w:cs="Times New Roman"/>
                <w:sz w:val="28"/>
                <w:szCs w:val="28"/>
              </w:rPr>
              <w:t>Система гемостаз</w:t>
            </w:r>
          </w:p>
          <w:p w:rsidR="001C581A" w:rsidRPr="001C581A" w:rsidRDefault="001C581A" w:rsidP="001C581A">
            <w:pPr>
              <w:pStyle w:val="a6"/>
              <w:spacing w:after="0" w:line="24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1A" w:rsidRDefault="001C581A" w:rsidP="001C581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385"/>
              <w:rPr>
                <w:bCs/>
                <w:color w:val="000000"/>
                <w:sz w:val="28"/>
                <w:szCs w:val="28"/>
              </w:rPr>
            </w:pPr>
            <w:r w:rsidRPr="001C581A">
              <w:rPr>
                <w:bCs/>
                <w:color w:val="000000"/>
                <w:sz w:val="28"/>
                <w:szCs w:val="28"/>
              </w:rPr>
              <w:t>Свертывание крови</w:t>
            </w:r>
          </w:p>
          <w:p w:rsidR="001C581A" w:rsidRPr="001C581A" w:rsidRDefault="001C581A" w:rsidP="001C581A">
            <w:pPr>
              <w:pStyle w:val="a5"/>
              <w:spacing w:before="0" w:beforeAutospacing="0" w:after="0" w:afterAutospacing="0"/>
              <w:ind w:left="385"/>
              <w:rPr>
                <w:bCs/>
                <w:color w:val="000000"/>
                <w:sz w:val="28"/>
                <w:szCs w:val="28"/>
              </w:rPr>
            </w:pPr>
          </w:p>
          <w:p w:rsidR="001C581A" w:rsidRPr="001C581A" w:rsidRDefault="001C581A" w:rsidP="001C581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1C581A">
              <w:rPr>
                <w:rFonts w:ascii="Times New Roman" w:hAnsi="Times New Roman" w:cs="Times New Roman"/>
                <w:sz w:val="28"/>
                <w:szCs w:val="28"/>
              </w:rPr>
              <w:t>Факторы свертываемости крови</w:t>
            </w:r>
          </w:p>
          <w:p w:rsidR="004E4CEB" w:rsidRDefault="004E4CEB" w:rsidP="001C581A">
            <w:pPr>
              <w:pStyle w:val="2"/>
              <w:spacing w:before="0" w:beforeAutospacing="0" w:after="0" w:afterAutospacing="0" w:line="276" w:lineRule="auto"/>
              <w:ind w:left="92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1A" w:rsidRDefault="001C5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E4CEB" w:rsidRPr="001C581A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4E4CEB" w:rsidRPr="001C581A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1A" w:rsidRDefault="001C5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Pr="001C581A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1C581A" w:rsidRDefault="001C5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Pr="001C581A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1C581A" w:rsidRDefault="001C5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Pr="001C581A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4E4CEB" w:rsidRDefault="004E4CEB" w:rsidP="001C5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лекция</w:t>
            </w: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Объяснения с элементами  диалога</w:t>
            </w: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581A" w:rsidRDefault="001C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581A" w:rsidRDefault="001C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581A" w:rsidRDefault="001C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Объяснения с элементами беседы</w:t>
            </w: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Объяснения с элементами беседы</w:t>
            </w: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Объяснения с элементами монолога</w:t>
            </w:r>
          </w:p>
          <w:p w:rsidR="004E4CEB" w:rsidRDefault="004E4CEB" w:rsidP="001C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 разработка</w:t>
            </w: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="00D6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презентация</w:t>
            </w:r>
            <w:bookmarkStart w:id="0" w:name="_GoBack"/>
            <w:bookmarkEnd w:id="0"/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CEB" w:rsidTr="004E4CEB">
        <w:trPr>
          <w:trHeight w:val="269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 w:rsidP="004E4CEB">
            <w:pPr>
              <w:pStyle w:val="a6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Резюме лекции.</w:t>
            </w:r>
          </w:p>
          <w:p w:rsidR="004E4CEB" w:rsidRDefault="004E4CEB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4CEB" w:rsidRDefault="004E4CEB" w:rsidP="004E4CEB">
            <w:pPr>
              <w:pStyle w:val="a6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заданные вопросы</w:t>
            </w:r>
          </w:p>
          <w:p w:rsidR="004E4CEB" w:rsidRDefault="004E4CEB">
            <w:pPr>
              <w:pStyle w:val="a6"/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4CEB" w:rsidRDefault="004E4CEB" w:rsidP="004E4CEB">
            <w:pPr>
              <w:pStyle w:val="a6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для самоподготовки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конспектами, учебной и специальной литературой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Л. М. Пустовалова «Теория лабораторных биохимических исследований» стр. 2</w:t>
            </w:r>
            <w:r w:rsidR="006537A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537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</w:t>
            </w:r>
          </w:p>
          <w:p w:rsidR="004E4CEB" w:rsidRDefault="004E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</w:p>
        </w:tc>
      </w:tr>
    </w:tbl>
    <w:p w:rsidR="004E4CEB" w:rsidRDefault="004E4CEB" w:rsidP="004E4C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Информационный блок </w:t>
      </w:r>
    </w:p>
    <w:p w:rsidR="004E4CEB" w:rsidRDefault="004E4CEB" w:rsidP="004E4CEB">
      <w:pPr>
        <w:spacing w:after="0" w:line="240" w:lineRule="auto"/>
        <w:ind w:firstLine="567"/>
        <w:jc w:val="both"/>
        <w:rPr>
          <w:rStyle w:val="a7"/>
        </w:rPr>
      </w:pPr>
    </w:p>
    <w:p w:rsidR="004E4CEB" w:rsidRDefault="004E4CEB" w:rsidP="004E4CEB">
      <w:pPr>
        <w:pStyle w:val="a6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44" w:rsidRPr="003F2D32" w:rsidRDefault="003F2D32" w:rsidP="003F2D32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32">
        <w:rPr>
          <w:rFonts w:ascii="Times New Roman" w:hAnsi="Times New Roman" w:cs="Times New Roman"/>
          <w:b/>
          <w:sz w:val="28"/>
          <w:szCs w:val="28"/>
        </w:rPr>
        <w:t>СОВРЕМЕННЫЕ ПРЕДСТАВЛЕНИЯ О СИСТЕМЕ ГЕМОСТАЗА</w:t>
      </w:r>
    </w:p>
    <w:p w:rsidR="00311F44" w:rsidRPr="003F2D32" w:rsidRDefault="00311F44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81A" w:rsidRDefault="003F2D32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32">
        <w:rPr>
          <w:rFonts w:ascii="Times New Roman" w:hAnsi="Times New Roman" w:cs="Times New Roman"/>
          <w:sz w:val="28"/>
          <w:szCs w:val="28"/>
        </w:rPr>
        <w:t xml:space="preserve"> Большинство наших знаний о роли кровеносных сосудов, тромбоцитов и плазменных факторов гемостаза было накоплено в последние три десятилетия. Тем не менее, до этого периода относительно ограниченные, но очень важные рамки представлений о гемостазе медленно, но неуклонно развивались, начиная с 1666 года, когда </w:t>
      </w:r>
      <w:proofErr w:type="spellStart"/>
      <w:r w:rsidR="00A90FED" w:rsidRPr="003F2D32">
        <w:rPr>
          <w:rFonts w:ascii="Times New Roman" w:hAnsi="Times New Roman" w:cs="Times New Roman"/>
          <w:sz w:val="28"/>
          <w:szCs w:val="28"/>
        </w:rPr>
        <w:t>М</w:t>
      </w:r>
      <w:r w:rsidRPr="003F2D32">
        <w:rPr>
          <w:rFonts w:ascii="Times New Roman" w:hAnsi="Times New Roman" w:cs="Times New Roman"/>
          <w:sz w:val="28"/>
          <w:szCs w:val="28"/>
        </w:rPr>
        <w:t>альпиги</w:t>
      </w:r>
      <w:r w:rsidR="00A90FE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F2D32">
        <w:rPr>
          <w:rFonts w:ascii="Times New Roman" w:hAnsi="Times New Roman" w:cs="Times New Roman"/>
          <w:sz w:val="28"/>
          <w:szCs w:val="28"/>
        </w:rPr>
        <w:t xml:space="preserve"> обнаружил фибрин в кровяных сгустках. На рубеже </w:t>
      </w:r>
      <w:r w:rsidR="00A90FED" w:rsidRPr="003F2D32">
        <w:rPr>
          <w:rFonts w:ascii="Times New Roman" w:hAnsi="Times New Roman" w:cs="Times New Roman"/>
          <w:sz w:val="28"/>
          <w:szCs w:val="28"/>
        </w:rPr>
        <w:t>XX</w:t>
      </w:r>
      <w:r w:rsidRPr="003F2D32">
        <w:rPr>
          <w:rFonts w:ascii="Times New Roman" w:hAnsi="Times New Roman" w:cs="Times New Roman"/>
          <w:sz w:val="28"/>
          <w:szCs w:val="28"/>
        </w:rPr>
        <w:t xml:space="preserve"> века было признано наличие агрегации тромбоцитов в зоне повреждения кровеносного сосуда и установлено наличие четырех основных факторов свертывания крови: фибриногена, протромбина, тканевого фактора (</w:t>
      </w:r>
      <w:proofErr w:type="spellStart"/>
      <w:r w:rsidRPr="003F2D32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Pr="003F2D32">
        <w:rPr>
          <w:rFonts w:ascii="Times New Roman" w:hAnsi="Times New Roman" w:cs="Times New Roman"/>
          <w:sz w:val="28"/>
          <w:szCs w:val="28"/>
        </w:rPr>
        <w:t xml:space="preserve">) и кальция. </w:t>
      </w:r>
    </w:p>
    <w:p w:rsidR="003F2D32" w:rsidRDefault="003F2D32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32">
        <w:rPr>
          <w:rFonts w:ascii="Times New Roman" w:hAnsi="Times New Roman" w:cs="Times New Roman"/>
          <w:sz w:val="28"/>
          <w:szCs w:val="28"/>
        </w:rPr>
        <w:t xml:space="preserve">Прогресс в развитии данной области наметился в 50-е годы прошлого столетия. Полученные результаты научных исследований привели к обоснованию молекулярной основы гемостаза. Однако остается еще много неясностей, противоречий, диаметрально противоположных мнений. Таким образом, в настоящее время все эти положения предполагают дальнейший поиск научных обоснований механизма гемостаза. В частности, разработанная в середине </w:t>
      </w:r>
      <w:proofErr w:type="spellStart"/>
      <w:r w:rsidRPr="003F2D32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3F2D32">
        <w:rPr>
          <w:rFonts w:ascii="Times New Roman" w:hAnsi="Times New Roman" w:cs="Times New Roman"/>
          <w:sz w:val="28"/>
          <w:szCs w:val="28"/>
        </w:rPr>
        <w:t xml:space="preserve"> века концепция гемостаза основывалась на </w:t>
      </w:r>
      <w:proofErr w:type="spellStart"/>
      <w:r w:rsidRPr="003F2D3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F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32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3F2D32">
        <w:rPr>
          <w:rFonts w:ascii="Times New Roman" w:hAnsi="Times New Roman" w:cs="Times New Roman"/>
          <w:sz w:val="28"/>
          <w:szCs w:val="28"/>
        </w:rPr>
        <w:t xml:space="preserve"> исследованиях и не учитывала реальные условия в системе кровообращения. В последнее десятилетие была создана каскадно-матричная теория </w:t>
      </w:r>
      <w:proofErr w:type="spellStart"/>
      <w:r w:rsidRPr="003F2D32">
        <w:rPr>
          <w:rFonts w:ascii="Times New Roman" w:hAnsi="Times New Roman" w:cs="Times New Roman"/>
          <w:sz w:val="28"/>
          <w:szCs w:val="28"/>
        </w:rPr>
        <w:t>гемокоагуляции</w:t>
      </w:r>
      <w:proofErr w:type="spellEnd"/>
      <w:r w:rsidRPr="003F2D32">
        <w:rPr>
          <w:rFonts w:ascii="Times New Roman" w:hAnsi="Times New Roman" w:cs="Times New Roman"/>
          <w:sz w:val="28"/>
          <w:szCs w:val="28"/>
        </w:rPr>
        <w:t xml:space="preserve"> с учетом взаимодействия не только плазменных белков и тромбоцитов, но и влияния компонентов стенки сосуда и других форменных элементов крови.</w:t>
      </w:r>
    </w:p>
    <w:p w:rsidR="003F2D32" w:rsidRDefault="003F2D32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32" w:rsidRPr="003F2D32" w:rsidRDefault="001C581A" w:rsidP="003F2D32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ГЕМОСТАЗ</w:t>
      </w:r>
    </w:p>
    <w:p w:rsidR="003F2D32" w:rsidRPr="003F2D32" w:rsidRDefault="003F2D32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2D32">
        <w:rPr>
          <w:sz w:val="28"/>
          <w:szCs w:val="28"/>
        </w:rPr>
        <w:t xml:space="preserve">Система гемостаза представляет собой биологическую систему, обеспечивающую поддержание жидкого состояния крови, остановку кровотечения в случае повреждения сосуда путем формирования тромба. Таким образом, термин «гемостаз» включает в себя процессы, направленные на поддержание циркулирующего объема крови, и механизмы, препятствующие кровотечению, и определяющие возобновление кровотока при </w:t>
      </w:r>
      <w:proofErr w:type="spellStart"/>
      <w:r w:rsidRPr="003F2D32">
        <w:rPr>
          <w:sz w:val="28"/>
          <w:szCs w:val="28"/>
        </w:rPr>
        <w:t>обтурации</w:t>
      </w:r>
      <w:proofErr w:type="spellEnd"/>
      <w:r w:rsidRPr="003F2D32">
        <w:rPr>
          <w:sz w:val="28"/>
          <w:szCs w:val="28"/>
        </w:rPr>
        <w:t xml:space="preserve"> сосуда тромбом. </w:t>
      </w:r>
    </w:p>
    <w:p w:rsidR="00F27BD7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i/>
          <w:iCs/>
          <w:color w:val="000000"/>
          <w:sz w:val="28"/>
          <w:szCs w:val="28"/>
        </w:rPr>
        <w:t>Гемостаз</w:t>
      </w:r>
      <w:r w:rsidRPr="003F2D32">
        <w:rPr>
          <w:sz w:val="28"/>
          <w:szCs w:val="28"/>
        </w:rPr>
        <w:t xml:space="preserve"> </w:t>
      </w:r>
      <w:r w:rsidRPr="003F2D32">
        <w:rPr>
          <w:color w:val="000000"/>
          <w:sz w:val="28"/>
          <w:szCs w:val="28"/>
        </w:rPr>
        <w:t xml:space="preserve">– сложная биологическая система приспособительных реакций, обеспечивающая сохранение жидкого состояния крови в сосудистом русле и остановку кровотечений из поврежденных сосудов путем </w:t>
      </w:r>
      <w:proofErr w:type="spellStart"/>
      <w:r w:rsidRPr="003F2D32">
        <w:rPr>
          <w:color w:val="000000"/>
          <w:sz w:val="28"/>
          <w:szCs w:val="28"/>
        </w:rPr>
        <w:t>тромбирования</w:t>
      </w:r>
      <w:proofErr w:type="spellEnd"/>
      <w:r w:rsidRPr="003F2D32">
        <w:rPr>
          <w:color w:val="000000"/>
          <w:sz w:val="28"/>
          <w:szCs w:val="28"/>
        </w:rPr>
        <w:t xml:space="preserve">. </w:t>
      </w:r>
    </w:p>
    <w:p w:rsidR="00F27BD7" w:rsidRPr="00F27BD7" w:rsidRDefault="001C581A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BD7"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первичный и вторичный гемостаз, каждый из которых, в свою очередь, состоит из нескольких структурно-функциональных компонентов. </w:t>
      </w:r>
    </w:p>
    <w:p w:rsidR="00F27BD7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первичном гемостазе участвуют: </w:t>
      </w:r>
    </w:p>
    <w:p w:rsidR="00F27BD7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стенка кровеносных сосудов; </w:t>
      </w:r>
    </w:p>
    <w:p w:rsidR="00F27BD7" w:rsidRPr="00F27BD7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клетки крови (прежде всего тромбоциты). </w:t>
      </w:r>
    </w:p>
    <w:p w:rsidR="00F27BD7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Вторичный гемостаз осуществляется плазменными ферментными системами: 1) коагуляции; </w:t>
      </w:r>
    </w:p>
    <w:p w:rsidR="00F27BD7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proofErr w:type="spellStart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фибринолитической</w:t>
      </w:r>
      <w:proofErr w:type="spellEnd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плазминовой</w:t>
      </w:r>
      <w:proofErr w:type="spellEnd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27BD7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калликреин-кининовой</w:t>
      </w:r>
      <w:proofErr w:type="spellEnd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27BD7" w:rsidRPr="00F27BD7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комплемента.</w:t>
      </w:r>
    </w:p>
    <w:p w:rsidR="004D7845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отдельных компонентов системы гемостаза достаточно условно, поскольку они образуют единый комплекс и находятся в тесном динамическом взаимодействии (как </w:t>
      </w:r>
      <w:proofErr w:type="spellStart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синергичном</w:t>
      </w:r>
      <w:proofErr w:type="spellEnd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антагонистическом). При повреждении сосуда процессы, направленные на остановку кровотечения и восстановление целостности сосудистой стенки происходят параллельно. В то же время существует определенная последовательность их “включения” в гемостаз: 1) сосудистая стенка; </w:t>
      </w:r>
    </w:p>
    <w:p w:rsidR="004D7845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тромбоциты; </w:t>
      </w:r>
    </w:p>
    <w:p w:rsidR="004D7845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коагуляция;</w:t>
      </w:r>
    </w:p>
    <w:p w:rsidR="00F27BD7" w:rsidRPr="00F27BD7" w:rsidRDefault="00F27BD7" w:rsidP="00F2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proofErr w:type="spellStart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фибринолиз</w:t>
      </w:r>
      <w:proofErr w:type="spellEnd"/>
      <w:r w:rsidRPr="00F27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Система гемостаза включает следующие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color w:val="000000"/>
          <w:sz w:val="28"/>
          <w:szCs w:val="28"/>
          <w:u w:val="single"/>
        </w:rPr>
        <w:t>компоненты</w:t>
      </w:r>
      <w:r w:rsidRPr="003F2D32">
        <w:rPr>
          <w:color w:val="000000"/>
          <w:sz w:val="28"/>
          <w:szCs w:val="28"/>
        </w:rPr>
        <w:t>:</w:t>
      </w:r>
    </w:p>
    <w:p w:rsidR="003F2D32" w:rsidRPr="003F2D32" w:rsidRDefault="003F2D32" w:rsidP="003F2D32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3F2D32">
        <w:rPr>
          <w:color w:val="000000"/>
          <w:sz w:val="28"/>
          <w:szCs w:val="28"/>
        </w:rPr>
        <w:t>Cосудистую</w:t>
      </w:r>
      <w:proofErr w:type="spellEnd"/>
      <w:r w:rsidRPr="003F2D32">
        <w:rPr>
          <w:color w:val="000000"/>
          <w:sz w:val="28"/>
          <w:szCs w:val="28"/>
        </w:rPr>
        <w:t xml:space="preserve"> стенку (эндотелий);</w:t>
      </w:r>
    </w:p>
    <w:p w:rsidR="003F2D32" w:rsidRPr="003F2D32" w:rsidRDefault="003F2D32" w:rsidP="003F2D32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Форменные элементы крови (тромбоциты, лейкоциты, эритроциты);</w:t>
      </w:r>
    </w:p>
    <w:p w:rsidR="003F2D32" w:rsidRPr="003F2D32" w:rsidRDefault="003F2D32" w:rsidP="003F2D32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 xml:space="preserve">Плазменные ферментные системы (систему свертывания крови, систему </w:t>
      </w:r>
      <w:proofErr w:type="spellStart"/>
      <w:r w:rsidRPr="003F2D32">
        <w:rPr>
          <w:color w:val="000000"/>
          <w:sz w:val="28"/>
          <w:szCs w:val="28"/>
        </w:rPr>
        <w:t>фибринолиза</w:t>
      </w:r>
      <w:proofErr w:type="spellEnd"/>
      <w:r w:rsidRPr="003F2D32">
        <w:rPr>
          <w:color w:val="000000"/>
          <w:sz w:val="28"/>
          <w:szCs w:val="28"/>
        </w:rPr>
        <w:t xml:space="preserve">, </w:t>
      </w:r>
      <w:proofErr w:type="spellStart"/>
      <w:r w:rsidRPr="003F2D32">
        <w:rPr>
          <w:color w:val="000000"/>
          <w:sz w:val="28"/>
          <w:szCs w:val="28"/>
        </w:rPr>
        <w:t>клекреин-кининовую</w:t>
      </w:r>
      <w:proofErr w:type="spellEnd"/>
      <w:r w:rsidRPr="003F2D32">
        <w:rPr>
          <w:color w:val="000000"/>
          <w:sz w:val="28"/>
          <w:szCs w:val="28"/>
        </w:rPr>
        <w:t xml:space="preserve"> систему);</w:t>
      </w:r>
    </w:p>
    <w:p w:rsidR="003F2D32" w:rsidRDefault="003F2D32" w:rsidP="003F2D32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Механизмы регуляции.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  <w:r w:rsidRPr="003F2D32">
        <w:rPr>
          <w:b/>
          <w:i/>
          <w:color w:val="000000"/>
          <w:sz w:val="28"/>
          <w:szCs w:val="28"/>
        </w:rPr>
        <w:t>Функции системы гемостаза:</w:t>
      </w:r>
    </w:p>
    <w:p w:rsidR="003F2D32" w:rsidRPr="003F2D32" w:rsidRDefault="003F2D32" w:rsidP="003F2D3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Поддержание крови в сосудистом русле в жидком состоянии.</w:t>
      </w:r>
    </w:p>
    <w:p w:rsidR="003F2D32" w:rsidRPr="003F2D32" w:rsidRDefault="003F2D32" w:rsidP="003F2D3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Остановка кровотечения.</w:t>
      </w:r>
    </w:p>
    <w:p w:rsidR="003F2D32" w:rsidRPr="003F2D32" w:rsidRDefault="003F2D32" w:rsidP="003F2D3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3F2D32">
        <w:rPr>
          <w:color w:val="000000"/>
          <w:sz w:val="28"/>
          <w:szCs w:val="28"/>
        </w:rPr>
        <w:t>Опосредование</w:t>
      </w:r>
      <w:proofErr w:type="spellEnd"/>
      <w:r w:rsidRPr="003F2D32">
        <w:rPr>
          <w:color w:val="000000"/>
          <w:sz w:val="28"/>
          <w:szCs w:val="28"/>
        </w:rPr>
        <w:t xml:space="preserve"> </w:t>
      </w:r>
      <w:proofErr w:type="spellStart"/>
      <w:r w:rsidRPr="003F2D32">
        <w:rPr>
          <w:color w:val="000000"/>
          <w:sz w:val="28"/>
          <w:szCs w:val="28"/>
        </w:rPr>
        <w:t>межбелковых</w:t>
      </w:r>
      <w:proofErr w:type="spellEnd"/>
      <w:r w:rsidRPr="003F2D32">
        <w:rPr>
          <w:color w:val="000000"/>
          <w:sz w:val="28"/>
          <w:szCs w:val="28"/>
        </w:rPr>
        <w:t xml:space="preserve"> и межклеточных взаимодействий.</w:t>
      </w:r>
    </w:p>
    <w:p w:rsidR="003F2D32" w:rsidRPr="003F2D32" w:rsidRDefault="003F2D32" w:rsidP="003F2D3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3F2D32">
        <w:rPr>
          <w:color w:val="000000"/>
          <w:sz w:val="28"/>
          <w:szCs w:val="28"/>
        </w:rPr>
        <w:t>Опсоническая</w:t>
      </w:r>
      <w:proofErr w:type="spellEnd"/>
      <w:r w:rsidRPr="003F2D32">
        <w:rPr>
          <w:color w:val="000000"/>
          <w:sz w:val="28"/>
          <w:szCs w:val="28"/>
        </w:rPr>
        <w:t xml:space="preserve"> – очистка кровяного русла от продуктов фагоцитоза </w:t>
      </w:r>
      <w:proofErr w:type="spellStart"/>
      <w:r w:rsidRPr="003F2D32">
        <w:rPr>
          <w:color w:val="000000"/>
          <w:sz w:val="28"/>
          <w:szCs w:val="28"/>
        </w:rPr>
        <w:t>небактериальной</w:t>
      </w:r>
      <w:proofErr w:type="spellEnd"/>
      <w:r w:rsidRPr="003F2D32">
        <w:rPr>
          <w:color w:val="000000"/>
          <w:sz w:val="28"/>
          <w:szCs w:val="28"/>
        </w:rPr>
        <w:t xml:space="preserve"> природы.</w:t>
      </w:r>
    </w:p>
    <w:p w:rsidR="003F2D32" w:rsidRDefault="003F2D32" w:rsidP="003F2D3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3F2D32">
        <w:rPr>
          <w:color w:val="000000"/>
          <w:sz w:val="28"/>
          <w:szCs w:val="28"/>
        </w:rPr>
        <w:t>Репаративная</w:t>
      </w:r>
      <w:proofErr w:type="spellEnd"/>
      <w:r w:rsidRPr="003F2D32">
        <w:rPr>
          <w:color w:val="000000"/>
          <w:sz w:val="28"/>
          <w:szCs w:val="28"/>
        </w:rPr>
        <w:t xml:space="preserve"> – заживление повреждений и восстановления целостности и жизнеспособности кровеносных сосудов и тканей.</w:t>
      </w:r>
      <w:r>
        <w:rPr>
          <w:color w:val="000000"/>
          <w:sz w:val="28"/>
          <w:szCs w:val="28"/>
        </w:rPr>
        <w:t xml:space="preserve"> 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Различают два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i/>
          <w:color w:val="000000"/>
          <w:sz w:val="28"/>
          <w:szCs w:val="28"/>
          <w:u w:val="single"/>
        </w:rPr>
        <w:t>механизма гемостаза</w:t>
      </w:r>
      <w:r w:rsidRPr="003F2D32">
        <w:rPr>
          <w:color w:val="000000"/>
          <w:sz w:val="28"/>
          <w:szCs w:val="28"/>
        </w:rPr>
        <w:t>:</w:t>
      </w:r>
    </w:p>
    <w:p w:rsidR="003F2D32" w:rsidRPr="003F2D32" w:rsidRDefault="003F2D32" w:rsidP="003F2D32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Сосудисто-</w:t>
      </w:r>
      <w:proofErr w:type="spellStart"/>
      <w:r w:rsidRPr="003F2D32">
        <w:rPr>
          <w:color w:val="000000"/>
          <w:sz w:val="28"/>
          <w:szCs w:val="28"/>
        </w:rPr>
        <w:t>тромбоцитарный</w:t>
      </w:r>
      <w:proofErr w:type="spellEnd"/>
      <w:r w:rsidRPr="003F2D32">
        <w:rPr>
          <w:color w:val="000000"/>
          <w:sz w:val="28"/>
          <w:szCs w:val="28"/>
        </w:rPr>
        <w:t xml:space="preserve"> (</w:t>
      </w:r>
      <w:proofErr w:type="spellStart"/>
      <w:r w:rsidRPr="003F2D32">
        <w:rPr>
          <w:color w:val="000000"/>
          <w:sz w:val="28"/>
          <w:szCs w:val="28"/>
        </w:rPr>
        <w:t>микроциркулярный</w:t>
      </w:r>
      <w:proofErr w:type="spellEnd"/>
      <w:r w:rsidRPr="003F2D32">
        <w:rPr>
          <w:color w:val="000000"/>
          <w:sz w:val="28"/>
          <w:szCs w:val="28"/>
        </w:rPr>
        <w:t>);</w:t>
      </w:r>
    </w:p>
    <w:p w:rsidR="003F2D32" w:rsidRPr="003F2D32" w:rsidRDefault="003F2D32" w:rsidP="003F2D32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3F2D32">
        <w:rPr>
          <w:color w:val="000000"/>
          <w:sz w:val="28"/>
          <w:szCs w:val="28"/>
        </w:rPr>
        <w:t>Коагуляционный</w:t>
      </w:r>
      <w:proofErr w:type="spellEnd"/>
      <w:r w:rsidRPr="003F2D32">
        <w:rPr>
          <w:color w:val="000000"/>
          <w:sz w:val="28"/>
          <w:szCs w:val="28"/>
        </w:rPr>
        <w:t xml:space="preserve"> (свертывание крови).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 xml:space="preserve">Полноценная </w:t>
      </w:r>
      <w:proofErr w:type="spellStart"/>
      <w:r w:rsidRPr="003F2D32">
        <w:rPr>
          <w:color w:val="000000"/>
          <w:sz w:val="28"/>
          <w:szCs w:val="28"/>
        </w:rPr>
        <w:t>гемостатическая</w:t>
      </w:r>
      <w:proofErr w:type="spellEnd"/>
      <w:r w:rsidRPr="003F2D32">
        <w:rPr>
          <w:color w:val="000000"/>
          <w:sz w:val="28"/>
          <w:szCs w:val="28"/>
        </w:rPr>
        <w:t xml:space="preserve"> функция организма возможна при условии тесного взаимодействия этих двух механизмов.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i/>
          <w:iCs/>
          <w:color w:val="000000"/>
          <w:sz w:val="28"/>
          <w:szCs w:val="28"/>
        </w:rPr>
        <w:t>Сосудисто-</w:t>
      </w:r>
      <w:proofErr w:type="spellStart"/>
      <w:r w:rsidRPr="003F2D32">
        <w:rPr>
          <w:i/>
          <w:iCs/>
          <w:color w:val="000000"/>
          <w:sz w:val="28"/>
          <w:szCs w:val="28"/>
        </w:rPr>
        <w:t>тромбоцитарный</w:t>
      </w:r>
      <w:proofErr w:type="spellEnd"/>
      <w:r w:rsidRPr="003F2D32">
        <w:rPr>
          <w:i/>
          <w:iCs/>
          <w:color w:val="000000"/>
          <w:sz w:val="28"/>
          <w:szCs w:val="28"/>
        </w:rPr>
        <w:t xml:space="preserve"> механизм гемостаза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color w:val="000000"/>
          <w:sz w:val="28"/>
          <w:szCs w:val="28"/>
        </w:rPr>
        <w:t>обеспечивает остановку кровотечения в мельчайших сосудах, где имеются низкое кровяное давление и малый просвет сосудов. Остановка кровотечения может произойти за счет:</w:t>
      </w:r>
    </w:p>
    <w:p w:rsidR="003F2D32" w:rsidRPr="003F2D32" w:rsidRDefault="003F2D32" w:rsidP="003F2D32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Сокращения сосудов;</w:t>
      </w:r>
    </w:p>
    <w:p w:rsidR="003F2D32" w:rsidRPr="003F2D32" w:rsidRDefault="003F2D32" w:rsidP="003F2D32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 xml:space="preserve">Образования </w:t>
      </w:r>
      <w:proofErr w:type="spellStart"/>
      <w:r w:rsidRPr="003F2D32">
        <w:rPr>
          <w:color w:val="000000"/>
          <w:sz w:val="28"/>
          <w:szCs w:val="28"/>
        </w:rPr>
        <w:t>тромбоцитарной</w:t>
      </w:r>
      <w:proofErr w:type="spellEnd"/>
      <w:r w:rsidRPr="003F2D32">
        <w:rPr>
          <w:color w:val="000000"/>
          <w:sz w:val="28"/>
          <w:szCs w:val="28"/>
        </w:rPr>
        <w:t xml:space="preserve"> пробки;</w:t>
      </w:r>
    </w:p>
    <w:p w:rsidR="003F2D32" w:rsidRPr="003F2D32" w:rsidRDefault="003F2D32" w:rsidP="003F2D32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Сочетания того и другого.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Сосудисто-</w:t>
      </w:r>
      <w:proofErr w:type="spellStart"/>
      <w:r w:rsidRPr="003F2D32">
        <w:rPr>
          <w:color w:val="000000"/>
          <w:sz w:val="28"/>
          <w:szCs w:val="28"/>
        </w:rPr>
        <w:t>тромбоцитарный</w:t>
      </w:r>
      <w:proofErr w:type="spellEnd"/>
      <w:r w:rsidRPr="003F2D32">
        <w:rPr>
          <w:color w:val="000000"/>
          <w:sz w:val="28"/>
          <w:szCs w:val="28"/>
        </w:rPr>
        <w:t xml:space="preserve"> механизм обеспечивает остановку кровотечения благодаря способности эндотелия синтезировать и выделять в кровь </w:t>
      </w:r>
      <w:proofErr w:type="spellStart"/>
      <w:r w:rsidRPr="003F2D32">
        <w:rPr>
          <w:color w:val="000000"/>
          <w:sz w:val="28"/>
          <w:szCs w:val="28"/>
        </w:rPr>
        <w:t>бав</w:t>
      </w:r>
      <w:proofErr w:type="spellEnd"/>
      <w:r w:rsidRPr="003F2D32">
        <w:rPr>
          <w:color w:val="000000"/>
          <w:sz w:val="28"/>
          <w:szCs w:val="28"/>
        </w:rPr>
        <w:t xml:space="preserve">, изменяющие просвет сосудов, а также адгезивно-агрегационной функции тромбоцитов. Изменение просвета сосудов происходит за счет сокращения гладкомышечных элементов стенок сосудов как рефлекторным, так и гуморальным путем. Тромбоциты обладают способностью к адгезии </w:t>
      </w:r>
      <w:r w:rsidRPr="003F2D32">
        <w:rPr>
          <w:color w:val="000000"/>
          <w:sz w:val="28"/>
          <w:szCs w:val="28"/>
        </w:rPr>
        <w:lastRenderedPageBreak/>
        <w:t xml:space="preserve">(способностью прилипать к чужеродной поверхности) и агрегацией (способностью склеиваться друг с другом). Это способствует образованию </w:t>
      </w:r>
      <w:proofErr w:type="spellStart"/>
      <w:r w:rsidRPr="003F2D32">
        <w:rPr>
          <w:color w:val="000000"/>
          <w:sz w:val="28"/>
          <w:szCs w:val="28"/>
        </w:rPr>
        <w:t>тромбоцитарной</w:t>
      </w:r>
      <w:proofErr w:type="spellEnd"/>
      <w:r w:rsidRPr="003F2D32">
        <w:rPr>
          <w:color w:val="000000"/>
          <w:sz w:val="28"/>
          <w:szCs w:val="28"/>
        </w:rPr>
        <w:t xml:space="preserve"> пробки и запускает процесс свертывания крови.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Остановка кровотечения за счет сосудисто-</w:t>
      </w:r>
      <w:proofErr w:type="spellStart"/>
      <w:r w:rsidRPr="003F2D32">
        <w:rPr>
          <w:color w:val="000000"/>
          <w:sz w:val="28"/>
          <w:szCs w:val="28"/>
        </w:rPr>
        <w:t>тромбоцитарного</w:t>
      </w:r>
      <w:proofErr w:type="spellEnd"/>
      <w:r w:rsidRPr="003F2D32">
        <w:rPr>
          <w:color w:val="000000"/>
          <w:sz w:val="28"/>
          <w:szCs w:val="28"/>
        </w:rPr>
        <w:t xml:space="preserve"> механизма гемостаза осуществляется следующим образом: при травме происходит спазм сосудов за счет рефлекторного сокращения (кратковременный первичный спазм) и действия биологически активных веществ на стенку сосудов (серотонина, адреналина, норадреналина), которые освобождаются из тромбоцитов и поврежденной ткани. Этот спазм вторичный и более продолжительный. Параллельно происходит формирование </w:t>
      </w:r>
      <w:proofErr w:type="spellStart"/>
      <w:r w:rsidRPr="003F2D32">
        <w:rPr>
          <w:color w:val="000000"/>
          <w:sz w:val="28"/>
          <w:szCs w:val="28"/>
        </w:rPr>
        <w:t>тромбоцитарной</w:t>
      </w:r>
      <w:proofErr w:type="spellEnd"/>
      <w:r w:rsidRPr="003F2D32">
        <w:rPr>
          <w:color w:val="000000"/>
          <w:sz w:val="28"/>
          <w:szCs w:val="28"/>
        </w:rPr>
        <w:t xml:space="preserve"> пробки, которая закрывает просвет поврежденного сосуда. В основе ее образования лежит способность тромбоцитов к адгезии и агрегации. Тромбоциты легко разрушаются и выделяют биологически активные вещества и </w:t>
      </w:r>
      <w:proofErr w:type="spellStart"/>
      <w:r w:rsidRPr="003F2D32">
        <w:rPr>
          <w:color w:val="000000"/>
          <w:sz w:val="28"/>
          <w:szCs w:val="28"/>
        </w:rPr>
        <w:t>тромбоцитарные</w:t>
      </w:r>
      <w:proofErr w:type="spellEnd"/>
      <w:r w:rsidRPr="003F2D32">
        <w:rPr>
          <w:color w:val="000000"/>
          <w:sz w:val="28"/>
          <w:szCs w:val="28"/>
        </w:rPr>
        <w:t xml:space="preserve"> факторы. Они способствуют спазму сосудов и запускают процесс свертывания крови, в результате которого образуется нерастворимый белок фибрин. Нити фибрина оплетают тромбоциты, и образуется фибрин-</w:t>
      </w:r>
      <w:proofErr w:type="spellStart"/>
      <w:r w:rsidRPr="003F2D32">
        <w:rPr>
          <w:color w:val="000000"/>
          <w:sz w:val="28"/>
          <w:szCs w:val="28"/>
        </w:rPr>
        <w:t>тромбоцитарная</w:t>
      </w:r>
      <w:proofErr w:type="spellEnd"/>
      <w:r w:rsidRPr="003F2D32">
        <w:rPr>
          <w:color w:val="000000"/>
          <w:sz w:val="28"/>
          <w:szCs w:val="28"/>
        </w:rPr>
        <w:t xml:space="preserve"> структура – </w:t>
      </w:r>
      <w:proofErr w:type="spellStart"/>
      <w:r w:rsidRPr="003F2D32">
        <w:rPr>
          <w:color w:val="000000"/>
          <w:sz w:val="28"/>
          <w:szCs w:val="28"/>
        </w:rPr>
        <w:t>тромбоцитарная</w:t>
      </w:r>
      <w:proofErr w:type="spellEnd"/>
      <w:r w:rsidRPr="003F2D32">
        <w:rPr>
          <w:color w:val="000000"/>
          <w:sz w:val="28"/>
          <w:szCs w:val="28"/>
        </w:rPr>
        <w:t xml:space="preserve"> пробка. Из тромбоцитов выделяется особый белок – </w:t>
      </w:r>
      <w:proofErr w:type="spellStart"/>
      <w:r w:rsidRPr="003F2D32">
        <w:rPr>
          <w:color w:val="000000"/>
          <w:sz w:val="28"/>
          <w:szCs w:val="28"/>
        </w:rPr>
        <w:t>тромбостеин</w:t>
      </w:r>
      <w:proofErr w:type="spellEnd"/>
      <w:r w:rsidRPr="003F2D32">
        <w:rPr>
          <w:color w:val="000000"/>
          <w:sz w:val="28"/>
          <w:szCs w:val="28"/>
        </w:rPr>
        <w:t xml:space="preserve">, под влиянием которого происходит сокращение </w:t>
      </w:r>
      <w:proofErr w:type="spellStart"/>
      <w:r w:rsidRPr="003F2D32">
        <w:rPr>
          <w:color w:val="000000"/>
          <w:sz w:val="28"/>
          <w:szCs w:val="28"/>
        </w:rPr>
        <w:t>тромбоцитарной</w:t>
      </w:r>
      <w:proofErr w:type="spellEnd"/>
      <w:r w:rsidRPr="003F2D32">
        <w:rPr>
          <w:color w:val="000000"/>
          <w:sz w:val="28"/>
          <w:szCs w:val="28"/>
        </w:rPr>
        <w:t xml:space="preserve"> пробки и образуется </w:t>
      </w:r>
      <w:proofErr w:type="spellStart"/>
      <w:r w:rsidRPr="003F2D32">
        <w:rPr>
          <w:color w:val="000000"/>
          <w:sz w:val="28"/>
          <w:szCs w:val="28"/>
        </w:rPr>
        <w:t>тромбоцитарный</w:t>
      </w:r>
      <w:proofErr w:type="spellEnd"/>
      <w:r w:rsidRPr="003F2D32">
        <w:rPr>
          <w:color w:val="000000"/>
          <w:sz w:val="28"/>
          <w:szCs w:val="28"/>
        </w:rPr>
        <w:t xml:space="preserve"> тромб. Тромб прочно закрывает просвет сосуда, и кровотечение останавливается.</w:t>
      </w:r>
    </w:p>
    <w:p w:rsid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3F2D32">
        <w:rPr>
          <w:i/>
          <w:iCs/>
          <w:color w:val="000000"/>
          <w:sz w:val="28"/>
          <w:szCs w:val="28"/>
        </w:rPr>
        <w:t>Коагуляционный</w:t>
      </w:r>
      <w:proofErr w:type="spellEnd"/>
      <w:r w:rsidRPr="003F2D32">
        <w:rPr>
          <w:i/>
          <w:iCs/>
          <w:color w:val="000000"/>
          <w:sz w:val="28"/>
          <w:szCs w:val="28"/>
        </w:rPr>
        <w:t xml:space="preserve"> механизм гемостаза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color w:val="000000"/>
          <w:sz w:val="28"/>
          <w:szCs w:val="28"/>
        </w:rPr>
        <w:t xml:space="preserve">обеспечивает остановку кровотечения в более крупных сосудах (сосудах мышечного типа). Остановка кровотечения осуществляется за счет свертывания крови – </w:t>
      </w:r>
      <w:proofErr w:type="spellStart"/>
      <w:r w:rsidRPr="003F2D32">
        <w:rPr>
          <w:color w:val="000000"/>
          <w:sz w:val="28"/>
          <w:szCs w:val="28"/>
        </w:rPr>
        <w:t>гемокоагуляции</w:t>
      </w:r>
      <w:proofErr w:type="spellEnd"/>
      <w:r w:rsidRPr="003F2D32">
        <w:rPr>
          <w:color w:val="000000"/>
          <w:sz w:val="28"/>
          <w:szCs w:val="28"/>
        </w:rPr>
        <w:t xml:space="preserve">. Процесс свертывания крови заключается в переходе растворимого белка плазмы крови фибриногена в нерастворимый белок фибрин. Кровь из жидкого состояния переходит в студнеобразное, образуется сгусток, который закрывает просвет сосуда. Сгусток состоит из фибрина и осевших форменных элементов крови – эритроцитов. Сгусток, прикрепленный к стенке сосуда, называется тромбом, он подвергается в дальнейшем ретракции (сокращению) и </w:t>
      </w:r>
      <w:proofErr w:type="spellStart"/>
      <w:r w:rsidRPr="003F2D32">
        <w:rPr>
          <w:color w:val="000000"/>
          <w:sz w:val="28"/>
          <w:szCs w:val="28"/>
        </w:rPr>
        <w:t>фибринолизу</w:t>
      </w:r>
      <w:proofErr w:type="spellEnd"/>
      <w:r w:rsidRPr="003F2D32">
        <w:rPr>
          <w:color w:val="000000"/>
          <w:sz w:val="28"/>
          <w:szCs w:val="28"/>
        </w:rPr>
        <w:t xml:space="preserve"> (растворению). В свертывании крови принимают участие факторы свертывания крови. Они содержатся в плазме крови, форменных элементах, тканях.</w:t>
      </w:r>
    </w:p>
    <w:p w:rsid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F2D32" w:rsidRDefault="003F2D32" w:rsidP="003F2D32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2D32">
        <w:rPr>
          <w:b/>
          <w:bCs/>
          <w:color w:val="000000"/>
          <w:sz w:val="28"/>
          <w:szCs w:val="28"/>
        </w:rPr>
        <w:t>СВЕРТЫВАНИЕ КРОВИ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b/>
          <w:bCs/>
          <w:color w:val="000000"/>
          <w:sz w:val="28"/>
          <w:szCs w:val="28"/>
        </w:rPr>
        <w:t>Свертывание крови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color w:val="000000"/>
          <w:sz w:val="28"/>
          <w:szCs w:val="28"/>
        </w:rPr>
        <w:t xml:space="preserve">– это сложный ферментативный, цепной (каскадный), матричный процесс, сущность которого состоит в переходе растворимого белка фибриногена в нерастворимый белок фибрин. Процесс называется каскадным, так как в ходе свертывания идет последовательная цепная активация факторов свертывания крови. Процесс является матричным, так как активация факторов </w:t>
      </w:r>
      <w:proofErr w:type="spellStart"/>
      <w:r w:rsidRPr="003F2D32">
        <w:rPr>
          <w:color w:val="000000"/>
          <w:sz w:val="28"/>
          <w:szCs w:val="28"/>
        </w:rPr>
        <w:t>гемокоагуляци</w:t>
      </w:r>
      <w:proofErr w:type="spellEnd"/>
      <w:r w:rsidRPr="003F2D32">
        <w:rPr>
          <w:color w:val="000000"/>
          <w:sz w:val="28"/>
          <w:szCs w:val="28"/>
        </w:rPr>
        <w:t xml:space="preserve"> происходит на матрице. Матрицей служат фосфолипиды мембран разрушенных тромбоцитов и обломки клеток тканей.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>Процесс свертывания крови происходит в три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color w:val="000000"/>
          <w:sz w:val="28"/>
          <w:szCs w:val="28"/>
          <w:u w:val="single"/>
        </w:rPr>
        <w:t>фазы</w:t>
      </w:r>
      <w:r w:rsidRPr="003F2D32">
        <w:rPr>
          <w:color w:val="000000"/>
          <w:sz w:val="28"/>
          <w:szCs w:val="28"/>
        </w:rPr>
        <w:t>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  <w:u w:val="single"/>
        </w:rPr>
        <w:t>Сущность</w:t>
      </w:r>
      <w:r w:rsidRPr="003F2D32">
        <w:rPr>
          <w:rStyle w:val="apple-converted-space"/>
          <w:color w:val="000000"/>
          <w:sz w:val="28"/>
          <w:szCs w:val="28"/>
          <w:u w:val="single"/>
        </w:rPr>
        <w:t> </w:t>
      </w:r>
      <w:r w:rsidRPr="003F2D32">
        <w:rPr>
          <w:i/>
          <w:iCs/>
          <w:color w:val="000000"/>
          <w:sz w:val="28"/>
          <w:szCs w:val="28"/>
          <w:u w:val="single"/>
        </w:rPr>
        <w:t>первой фазы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color w:val="000000"/>
          <w:sz w:val="28"/>
          <w:szCs w:val="28"/>
        </w:rPr>
        <w:t xml:space="preserve">состоит в активации x-фактора свертывания крови и образовании </w:t>
      </w:r>
      <w:proofErr w:type="spellStart"/>
      <w:r w:rsidRPr="003F2D32">
        <w:rPr>
          <w:color w:val="000000"/>
          <w:sz w:val="28"/>
          <w:szCs w:val="28"/>
        </w:rPr>
        <w:t>протромбиназы</w:t>
      </w:r>
      <w:proofErr w:type="spellEnd"/>
      <w:r w:rsidRPr="003F2D32">
        <w:rPr>
          <w:color w:val="000000"/>
          <w:sz w:val="28"/>
          <w:szCs w:val="28"/>
        </w:rPr>
        <w:t xml:space="preserve">. </w:t>
      </w:r>
      <w:proofErr w:type="spellStart"/>
      <w:r w:rsidRPr="003F2D32">
        <w:rPr>
          <w:color w:val="000000"/>
          <w:sz w:val="28"/>
          <w:szCs w:val="28"/>
        </w:rPr>
        <w:t>Протромбиназа</w:t>
      </w:r>
      <w:proofErr w:type="spellEnd"/>
      <w:r w:rsidRPr="003F2D32">
        <w:rPr>
          <w:color w:val="000000"/>
          <w:sz w:val="28"/>
          <w:szCs w:val="28"/>
        </w:rPr>
        <w:t xml:space="preserve"> – это сложный комплекс, состоящий из активного x-фактора плазмы крови, активного v-фактора плазмы крови и </w:t>
      </w:r>
      <w:r w:rsidRPr="003F2D32">
        <w:rPr>
          <w:color w:val="000000"/>
          <w:sz w:val="28"/>
          <w:szCs w:val="28"/>
        </w:rPr>
        <w:lastRenderedPageBreak/>
        <w:t xml:space="preserve">третьего </w:t>
      </w:r>
      <w:proofErr w:type="spellStart"/>
      <w:r w:rsidRPr="003F2D32">
        <w:rPr>
          <w:color w:val="000000"/>
          <w:sz w:val="28"/>
          <w:szCs w:val="28"/>
        </w:rPr>
        <w:t>тромбоцитарного</w:t>
      </w:r>
      <w:proofErr w:type="spellEnd"/>
      <w:r w:rsidRPr="003F2D32">
        <w:rPr>
          <w:color w:val="000000"/>
          <w:sz w:val="28"/>
          <w:szCs w:val="28"/>
        </w:rPr>
        <w:t xml:space="preserve"> фактора. Активация x-фактора происходит двумя способами. Деление основано на источнике матриц, на которых происходит каскад ферментативных процессов. При внешнем механизме активации источником матриц является тканевый </w:t>
      </w:r>
      <w:proofErr w:type="spellStart"/>
      <w:r w:rsidRPr="003F2D32">
        <w:rPr>
          <w:color w:val="000000"/>
          <w:sz w:val="28"/>
          <w:szCs w:val="28"/>
        </w:rPr>
        <w:t>тромбопластин</w:t>
      </w:r>
      <w:proofErr w:type="spellEnd"/>
      <w:r w:rsidRPr="003F2D32">
        <w:rPr>
          <w:color w:val="000000"/>
          <w:sz w:val="28"/>
          <w:szCs w:val="28"/>
        </w:rPr>
        <w:t xml:space="preserve"> (фосфолипидные осколки клеточных мембран поврежденных тканей), при внутреннем – обнаженные коллагеновые волокна, фосфолипидные осколки клеточных мембран форменных элементов крови.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  <w:u w:val="single"/>
        </w:rPr>
        <w:t>Сущность</w:t>
      </w:r>
      <w:r w:rsidRPr="003F2D32">
        <w:rPr>
          <w:rStyle w:val="apple-converted-space"/>
          <w:color w:val="000000"/>
          <w:sz w:val="28"/>
          <w:szCs w:val="28"/>
          <w:u w:val="single"/>
        </w:rPr>
        <w:t> </w:t>
      </w:r>
      <w:r w:rsidRPr="003F2D32">
        <w:rPr>
          <w:i/>
          <w:iCs/>
          <w:color w:val="000000"/>
          <w:sz w:val="28"/>
          <w:szCs w:val="28"/>
          <w:u w:val="single"/>
        </w:rPr>
        <w:t>второй фазы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color w:val="000000"/>
          <w:sz w:val="28"/>
          <w:szCs w:val="28"/>
        </w:rPr>
        <w:t xml:space="preserve">– образование активного протеолитического фермента тромбина из неактивного предшественника протромбина под влиянием </w:t>
      </w:r>
      <w:proofErr w:type="spellStart"/>
      <w:r w:rsidRPr="003F2D32">
        <w:rPr>
          <w:color w:val="000000"/>
          <w:sz w:val="28"/>
          <w:szCs w:val="28"/>
        </w:rPr>
        <w:t>протромбиназы</w:t>
      </w:r>
      <w:proofErr w:type="spellEnd"/>
      <w:r w:rsidRPr="003F2D32">
        <w:rPr>
          <w:color w:val="000000"/>
          <w:sz w:val="28"/>
          <w:szCs w:val="28"/>
        </w:rPr>
        <w:t xml:space="preserve">. Для осуществления этой фазы необходимы ионы </w:t>
      </w:r>
      <w:proofErr w:type="spellStart"/>
      <w:r w:rsidR="001C581A">
        <w:rPr>
          <w:color w:val="000000"/>
          <w:sz w:val="28"/>
          <w:szCs w:val="28"/>
        </w:rPr>
        <w:t>С</w:t>
      </w:r>
      <w:r w:rsidRPr="003F2D32">
        <w:rPr>
          <w:color w:val="000000"/>
          <w:sz w:val="28"/>
          <w:szCs w:val="28"/>
        </w:rPr>
        <w:t>a</w:t>
      </w:r>
      <w:proofErr w:type="spellEnd"/>
      <w:r w:rsidRPr="003F2D32">
        <w:rPr>
          <w:color w:val="000000"/>
          <w:sz w:val="28"/>
          <w:szCs w:val="28"/>
        </w:rPr>
        <w:t>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  <w:u w:val="single"/>
        </w:rPr>
        <w:t>Сущность</w:t>
      </w:r>
      <w:r w:rsidRPr="003F2D32">
        <w:rPr>
          <w:rStyle w:val="apple-converted-space"/>
          <w:color w:val="000000"/>
          <w:sz w:val="28"/>
          <w:szCs w:val="28"/>
          <w:u w:val="single"/>
        </w:rPr>
        <w:t> </w:t>
      </w:r>
      <w:r w:rsidRPr="003F2D32">
        <w:rPr>
          <w:i/>
          <w:iCs/>
          <w:color w:val="000000"/>
          <w:sz w:val="28"/>
          <w:szCs w:val="28"/>
          <w:u w:val="single"/>
        </w:rPr>
        <w:t>третьей фазы</w:t>
      </w:r>
      <w:r w:rsidRPr="003F2D32">
        <w:rPr>
          <w:rStyle w:val="apple-converted-space"/>
          <w:color w:val="000000"/>
          <w:sz w:val="28"/>
          <w:szCs w:val="28"/>
        </w:rPr>
        <w:t> </w:t>
      </w:r>
      <w:r w:rsidRPr="003F2D32">
        <w:rPr>
          <w:color w:val="000000"/>
          <w:sz w:val="28"/>
          <w:szCs w:val="28"/>
        </w:rPr>
        <w:t>– переход растворимого белка плазмы крови фибриногена в нерастворимый фибрин. Эта фаза осуществляется три 3 стадии.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 xml:space="preserve">1. Протеолитическая. Тромбин обладает </w:t>
      </w:r>
      <w:proofErr w:type="spellStart"/>
      <w:r w:rsidRPr="003F2D32">
        <w:rPr>
          <w:color w:val="000000"/>
          <w:sz w:val="28"/>
          <w:szCs w:val="28"/>
        </w:rPr>
        <w:t>эстеразной</w:t>
      </w:r>
      <w:proofErr w:type="spellEnd"/>
      <w:r w:rsidRPr="003F2D32">
        <w:rPr>
          <w:color w:val="000000"/>
          <w:sz w:val="28"/>
          <w:szCs w:val="28"/>
        </w:rPr>
        <w:t xml:space="preserve"> активность и расщепляет фибриноген с образованием </w:t>
      </w:r>
      <w:proofErr w:type="spellStart"/>
      <w:r w:rsidRPr="003F2D32">
        <w:rPr>
          <w:color w:val="000000"/>
          <w:sz w:val="28"/>
          <w:szCs w:val="28"/>
        </w:rPr>
        <w:t>фибринмономеров</w:t>
      </w:r>
      <w:proofErr w:type="spellEnd"/>
      <w:r w:rsidRPr="003F2D32">
        <w:rPr>
          <w:color w:val="000000"/>
          <w:sz w:val="28"/>
          <w:szCs w:val="28"/>
        </w:rPr>
        <w:t xml:space="preserve">. Катализатором этой стадии являются ионы </w:t>
      </w:r>
      <w:proofErr w:type="spellStart"/>
      <w:r w:rsidRPr="003F2D32">
        <w:rPr>
          <w:color w:val="000000"/>
          <w:sz w:val="28"/>
          <w:szCs w:val="28"/>
        </w:rPr>
        <w:t>ca</w:t>
      </w:r>
      <w:proofErr w:type="spellEnd"/>
      <w:r w:rsidRPr="003F2D32">
        <w:rPr>
          <w:color w:val="000000"/>
          <w:sz w:val="28"/>
          <w:szCs w:val="28"/>
        </w:rPr>
        <w:t xml:space="preserve">, </w:t>
      </w:r>
      <w:r w:rsidR="004D21BC">
        <w:rPr>
          <w:color w:val="000000"/>
          <w:sz w:val="28"/>
          <w:szCs w:val="28"/>
          <w:lang w:val="en-US"/>
        </w:rPr>
        <w:t>II</w:t>
      </w:r>
      <w:r w:rsidRPr="003F2D32">
        <w:rPr>
          <w:color w:val="000000"/>
          <w:sz w:val="28"/>
          <w:szCs w:val="28"/>
        </w:rPr>
        <w:t xml:space="preserve"> и </w:t>
      </w:r>
      <w:r w:rsidR="004D21BC" w:rsidRPr="003F2D32">
        <w:rPr>
          <w:color w:val="000000"/>
          <w:sz w:val="28"/>
          <w:szCs w:val="28"/>
        </w:rPr>
        <w:t>IX</w:t>
      </w:r>
      <w:r w:rsidRPr="003F2D32">
        <w:rPr>
          <w:color w:val="000000"/>
          <w:sz w:val="28"/>
          <w:szCs w:val="28"/>
        </w:rPr>
        <w:t xml:space="preserve"> </w:t>
      </w:r>
      <w:proofErr w:type="spellStart"/>
      <w:r w:rsidRPr="003F2D32">
        <w:rPr>
          <w:color w:val="000000"/>
          <w:sz w:val="28"/>
          <w:szCs w:val="28"/>
        </w:rPr>
        <w:t>протромбиновые</w:t>
      </w:r>
      <w:proofErr w:type="spellEnd"/>
      <w:r w:rsidRPr="003F2D32">
        <w:rPr>
          <w:color w:val="000000"/>
          <w:sz w:val="28"/>
          <w:szCs w:val="28"/>
        </w:rPr>
        <w:t xml:space="preserve"> факторы.</w:t>
      </w:r>
    </w:p>
    <w:p w:rsidR="003F2D32" w:rsidRPr="003F2D32" w:rsidRDefault="003F2D32" w:rsidP="003F2D3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 xml:space="preserve">2. Физико-химическая, или </w:t>
      </w:r>
      <w:proofErr w:type="spellStart"/>
      <w:r w:rsidRPr="003F2D32">
        <w:rPr>
          <w:color w:val="000000"/>
          <w:sz w:val="28"/>
          <w:szCs w:val="28"/>
        </w:rPr>
        <w:t>полимеризационная</w:t>
      </w:r>
      <w:proofErr w:type="spellEnd"/>
      <w:r w:rsidRPr="003F2D32">
        <w:rPr>
          <w:color w:val="000000"/>
          <w:sz w:val="28"/>
          <w:szCs w:val="28"/>
        </w:rPr>
        <w:t xml:space="preserve">, стадия. В ее основе лежит спонтанный </w:t>
      </w:r>
      <w:proofErr w:type="spellStart"/>
      <w:r w:rsidRPr="003F2D32">
        <w:rPr>
          <w:color w:val="000000"/>
          <w:sz w:val="28"/>
          <w:szCs w:val="28"/>
        </w:rPr>
        <w:t>самосборочный</w:t>
      </w:r>
      <w:proofErr w:type="spellEnd"/>
      <w:r w:rsidRPr="003F2D32">
        <w:rPr>
          <w:color w:val="000000"/>
          <w:sz w:val="28"/>
          <w:szCs w:val="28"/>
        </w:rPr>
        <w:t xml:space="preserve"> процесс, приводящий к агрегации фибрин-мономеров, который идет по принципу «бок в бок» или «конец в конец». </w:t>
      </w:r>
      <w:proofErr w:type="spellStart"/>
      <w:r w:rsidRPr="003F2D32">
        <w:rPr>
          <w:color w:val="000000"/>
          <w:sz w:val="28"/>
          <w:szCs w:val="28"/>
        </w:rPr>
        <w:t>Самосборка</w:t>
      </w:r>
      <w:proofErr w:type="spellEnd"/>
      <w:r w:rsidRPr="003F2D32">
        <w:rPr>
          <w:color w:val="000000"/>
          <w:sz w:val="28"/>
          <w:szCs w:val="28"/>
        </w:rPr>
        <w:t xml:space="preserve"> осуществляется путем формирования продольных и поперечных связей между </w:t>
      </w:r>
      <w:proofErr w:type="spellStart"/>
      <w:r w:rsidRPr="003F2D32">
        <w:rPr>
          <w:color w:val="000000"/>
          <w:sz w:val="28"/>
          <w:szCs w:val="28"/>
        </w:rPr>
        <w:t>фибринмономерами</w:t>
      </w:r>
      <w:proofErr w:type="spellEnd"/>
      <w:r w:rsidRPr="003F2D32">
        <w:rPr>
          <w:color w:val="000000"/>
          <w:sz w:val="28"/>
          <w:szCs w:val="28"/>
        </w:rPr>
        <w:t xml:space="preserve"> с образованием фибрин-полимера (фибрина-s) волокна фибрина-s легко </w:t>
      </w:r>
      <w:proofErr w:type="spellStart"/>
      <w:r w:rsidRPr="003F2D32">
        <w:rPr>
          <w:color w:val="000000"/>
          <w:sz w:val="28"/>
          <w:szCs w:val="28"/>
        </w:rPr>
        <w:t>лизируются</w:t>
      </w:r>
      <w:proofErr w:type="spellEnd"/>
      <w:r w:rsidRPr="003F2D32">
        <w:rPr>
          <w:color w:val="000000"/>
          <w:sz w:val="28"/>
          <w:szCs w:val="28"/>
        </w:rPr>
        <w:t xml:space="preserve"> не только под влиянием плазмина, но и комплексных соединений, которые не обладают </w:t>
      </w:r>
      <w:proofErr w:type="spellStart"/>
      <w:r w:rsidRPr="003F2D32">
        <w:rPr>
          <w:color w:val="000000"/>
          <w:sz w:val="28"/>
          <w:szCs w:val="28"/>
        </w:rPr>
        <w:t>фибринолитической</w:t>
      </w:r>
      <w:proofErr w:type="spellEnd"/>
      <w:r w:rsidRPr="003F2D32">
        <w:rPr>
          <w:color w:val="000000"/>
          <w:sz w:val="28"/>
          <w:szCs w:val="28"/>
        </w:rPr>
        <w:t xml:space="preserve"> активностью.</w:t>
      </w:r>
    </w:p>
    <w:p w:rsidR="003F2D32" w:rsidRDefault="003F2D32" w:rsidP="00A90FE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2D32">
        <w:rPr>
          <w:color w:val="000000"/>
          <w:sz w:val="28"/>
          <w:szCs w:val="28"/>
        </w:rPr>
        <w:t xml:space="preserve">3. Ферментативная. Происходит стабилизация фибрина в присутствии активного </w:t>
      </w:r>
      <w:r w:rsidR="004D21BC" w:rsidRPr="003F2D32">
        <w:rPr>
          <w:color w:val="000000"/>
          <w:sz w:val="28"/>
          <w:szCs w:val="28"/>
        </w:rPr>
        <w:t>XIII</w:t>
      </w:r>
      <w:r w:rsidRPr="003F2D32">
        <w:rPr>
          <w:color w:val="000000"/>
          <w:sz w:val="28"/>
          <w:szCs w:val="28"/>
        </w:rPr>
        <w:t xml:space="preserve"> фактора плазмы крови. Фибрин-s переходит в фибрин-i (нерастворимый фибрин). Фибрин-</w:t>
      </w:r>
      <w:r w:rsidR="004D21BC" w:rsidRPr="003F2D32">
        <w:rPr>
          <w:color w:val="000000"/>
          <w:sz w:val="28"/>
          <w:szCs w:val="28"/>
        </w:rPr>
        <w:t>I</w:t>
      </w:r>
      <w:r w:rsidRPr="003F2D32">
        <w:rPr>
          <w:color w:val="000000"/>
          <w:sz w:val="28"/>
          <w:szCs w:val="28"/>
        </w:rPr>
        <w:t xml:space="preserve"> прикрепляется к сосудистой стенке, образует сеть, где запутываются форменные элементы крови (эритроциты) и образуется красный кровяной тромб, который закрывает просвет поврежденного сосуда. В дальнейшем наблюдается ретракция кровяного тромба – нити фибрина сокращаются, тромб уплотняется, уменьшается в размерах, из него выдавливается сыворотка, богатая ферментом тромбином. Под влиянием тромбина фибриноген вновь переходит в фибрин, за счет этого тромб увеличивается в размерах, что способствует лучшей остановке кровотечения. Процессу ретракции тромба способствует </w:t>
      </w:r>
      <w:proofErr w:type="spellStart"/>
      <w:r w:rsidRPr="003F2D32">
        <w:rPr>
          <w:color w:val="000000"/>
          <w:sz w:val="28"/>
          <w:szCs w:val="28"/>
        </w:rPr>
        <w:t>тромбостенин</w:t>
      </w:r>
      <w:proofErr w:type="spellEnd"/>
      <w:r w:rsidRPr="003F2D32">
        <w:rPr>
          <w:color w:val="000000"/>
          <w:sz w:val="28"/>
          <w:szCs w:val="28"/>
        </w:rPr>
        <w:t xml:space="preserve"> – </w:t>
      </w:r>
      <w:proofErr w:type="spellStart"/>
      <w:r w:rsidRPr="003F2D32">
        <w:rPr>
          <w:color w:val="000000"/>
          <w:sz w:val="28"/>
          <w:szCs w:val="28"/>
        </w:rPr>
        <w:t>контрактивный</w:t>
      </w:r>
      <w:proofErr w:type="spellEnd"/>
      <w:r w:rsidRPr="003F2D32">
        <w:rPr>
          <w:color w:val="000000"/>
          <w:sz w:val="28"/>
          <w:szCs w:val="28"/>
        </w:rPr>
        <w:t xml:space="preserve"> белок кровяных пластинок и фибриноген плазмы крови. С течением времени тромб подвергается </w:t>
      </w:r>
      <w:proofErr w:type="spellStart"/>
      <w:r w:rsidRPr="003F2D32">
        <w:rPr>
          <w:color w:val="000000"/>
          <w:sz w:val="28"/>
          <w:szCs w:val="28"/>
        </w:rPr>
        <w:t>фибринолизу</w:t>
      </w:r>
      <w:proofErr w:type="spellEnd"/>
      <w:r w:rsidRPr="003F2D32">
        <w:rPr>
          <w:color w:val="000000"/>
          <w:sz w:val="28"/>
          <w:szCs w:val="28"/>
        </w:rPr>
        <w:t xml:space="preserve"> (или растворению). Ускорение процессов свертывания крови называется </w:t>
      </w:r>
      <w:proofErr w:type="spellStart"/>
      <w:r w:rsidRPr="003F2D32">
        <w:rPr>
          <w:color w:val="000000"/>
          <w:sz w:val="28"/>
          <w:szCs w:val="28"/>
        </w:rPr>
        <w:t>гиперкоагуляцией</w:t>
      </w:r>
      <w:proofErr w:type="spellEnd"/>
      <w:r w:rsidRPr="003F2D32">
        <w:rPr>
          <w:color w:val="000000"/>
          <w:sz w:val="28"/>
          <w:szCs w:val="28"/>
        </w:rPr>
        <w:t xml:space="preserve">, а замедление – </w:t>
      </w:r>
      <w:proofErr w:type="spellStart"/>
      <w:r w:rsidRPr="003F2D32">
        <w:rPr>
          <w:color w:val="000000"/>
          <w:sz w:val="28"/>
          <w:szCs w:val="28"/>
        </w:rPr>
        <w:t>гипокоагуляцией</w:t>
      </w:r>
      <w:proofErr w:type="spellEnd"/>
      <w:r w:rsidRPr="003F2D32">
        <w:rPr>
          <w:color w:val="000000"/>
          <w:sz w:val="28"/>
          <w:szCs w:val="28"/>
        </w:rPr>
        <w:t>.</w:t>
      </w:r>
    </w:p>
    <w:p w:rsidR="004D7845" w:rsidRDefault="004D7845" w:rsidP="00A90FE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F2D32" w:rsidRPr="00A90FED" w:rsidRDefault="004D21BC" w:rsidP="00A90FE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ED">
        <w:rPr>
          <w:rFonts w:ascii="Times New Roman" w:hAnsi="Times New Roman" w:cs="Times New Roman"/>
          <w:b/>
          <w:sz w:val="28"/>
          <w:szCs w:val="28"/>
        </w:rPr>
        <w:t>ФАКТОРЫ СВЕРТЫВАЕМОСТИ КРОВИ</w:t>
      </w:r>
    </w:p>
    <w:p w:rsidR="00A90FED" w:rsidRPr="004D21BC" w:rsidRDefault="00A90FED" w:rsidP="00A90F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ED" w:rsidRDefault="00A90FED" w:rsidP="00A90FED">
      <w:pPr>
        <w:shd w:val="clear" w:color="auto" w:fill="FFFFFF"/>
        <w:spacing w:after="0" w:line="240" w:lineRule="auto"/>
        <w:ind w:firstLine="117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Свертывание крови представляет собой сложный ферментативный процесс, в кото</w:t>
      </w:r>
      <w:r>
        <w:rPr>
          <w:rFonts w:ascii="Times New Roman" w:hAnsi="Times New Roman" w:cs="Times New Roman"/>
          <w:sz w:val="28"/>
        </w:rPr>
        <w:softHyphen/>
        <w:t>ром участвует множество факторов, находящихся в плазме крови, в клетках крови и тканях.</w:t>
      </w:r>
    </w:p>
    <w:p w:rsidR="00A90FED" w:rsidRDefault="00A90FED" w:rsidP="00A90FED">
      <w:pPr>
        <w:shd w:val="clear" w:color="auto" w:fill="FFFFFF"/>
        <w:spacing w:after="0" w:line="240" w:lineRule="auto"/>
        <w:ind w:firstLine="117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Плазменные факторы свертывания обозначается римскими цифрами, клеточные - арабскими.</w:t>
      </w:r>
    </w:p>
    <w:p w:rsidR="00A90FED" w:rsidRDefault="00A90FED" w:rsidP="00A90FED">
      <w:pPr>
        <w:shd w:val="clear" w:color="auto" w:fill="FFFFFF"/>
        <w:spacing w:after="0" w:line="240" w:lineRule="auto"/>
        <w:ind w:firstLine="10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Фактор I (фибриноген) - грубодисперсный белок, находящийся в плазме в растворенном состоянии. В процессе свертывания крови он становится нерастворимым, образуя фибрин, состоящий из тонких нитей - фибрилл, переплетающихся между собой в виде сети.</w:t>
      </w:r>
    </w:p>
    <w:p w:rsidR="00A90FED" w:rsidRDefault="00A90FED" w:rsidP="00A90FED">
      <w:pPr>
        <w:shd w:val="clear" w:color="auto" w:fill="FFFFFF"/>
        <w:tabs>
          <w:tab w:val="left" w:pos="9485"/>
        </w:tabs>
        <w:spacing w:after="0" w:line="240" w:lineRule="auto"/>
        <w:ind w:firstLine="10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 II (протромбин) - грубодисперсный белок плазмы - не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br/>
        <w:t>активный предшественник тромбина.</w:t>
      </w:r>
      <w:r>
        <w:rPr>
          <w:rFonts w:ascii="Times New Roman" w:hAnsi="Times New Roman" w:cs="Times New Roman"/>
          <w:sz w:val="28"/>
        </w:rPr>
        <w:tab/>
      </w:r>
    </w:p>
    <w:p w:rsidR="00A90FED" w:rsidRDefault="00A90FED" w:rsidP="00A90FED">
      <w:pPr>
        <w:shd w:val="clear" w:color="auto" w:fill="FFFFFF"/>
        <w:tabs>
          <w:tab w:val="left" w:pos="8333"/>
        </w:tabs>
        <w:spacing w:after="0" w:line="240" w:lineRule="auto"/>
        <w:ind w:firstLine="10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Тромбин (2а) способствует превращению фибриногена в фибрин</w:t>
      </w:r>
      <w:r>
        <w:rPr>
          <w:rFonts w:ascii="Times New Roman" w:hAnsi="Times New Roman" w:cs="Times New Roman"/>
          <w:sz w:val="28"/>
        </w:rPr>
        <w:br/>
        <w:t xml:space="preserve">активирует тромбоциты, из которых под его влиянием освобождается </w:t>
      </w:r>
      <w:r>
        <w:rPr>
          <w:rFonts w:ascii="Times New Roman" w:hAnsi="Times New Roman" w:cs="Times New Roman"/>
          <w:sz w:val="28"/>
        </w:rPr>
        <w:br/>
        <w:t>клеточные факторы свертывания.</w:t>
      </w:r>
      <w:r>
        <w:rPr>
          <w:rFonts w:ascii="Times New Roman" w:hAnsi="Times New Roman" w:cs="Times New Roman"/>
          <w:sz w:val="28"/>
        </w:rPr>
        <w:tab/>
        <w:t>'</w:t>
      </w:r>
    </w:p>
    <w:p w:rsidR="00A90FED" w:rsidRDefault="00A90FED" w:rsidP="00A90FED">
      <w:pPr>
        <w:shd w:val="clear" w:color="auto" w:fill="FFFFFF"/>
        <w:tabs>
          <w:tab w:val="left" w:pos="7838"/>
        </w:tabs>
        <w:spacing w:after="0" w:line="240" w:lineRule="auto"/>
        <w:ind w:firstLine="106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Фктор</w:t>
      </w:r>
      <w:proofErr w:type="spellEnd"/>
      <w:r>
        <w:rPr>
          <w:rFonts w:ascii="Times New Roman" w:hAnsi="Times New Roman" w:cs="Times New Roman"/>
          <w:sz w:val="28"/>
        </w:rPr>
        <w:t xml:space="preserve"> III (</w:t>
      </w:r>
      <w:proofErr w:type="spellStart"/>
      <w:r>
        <w:rPr>
          <w:rFonts w:ascii="Times New Roman" w:hAnsi="Times New Roman" w:cs="Times New Roman"/>
          <w:sz w:val="28"/>
        </w:rPr>
        <w:t>тромбопластин</w:t>
      </w:r>
      <w:proofErr w:type="spellEnd"/>
      <w:r>
        <w:rPr>
          <w:rFonts w:ascii="Times New Roman" w:hAnsi="Times New Roman" w:cs="Times New Roman"/>
          <w:sz w:val="28"/>
        </w:rPr>
        <w:t>) - липопротеид, который освобождается</w:t>
      </w:r>
      <w:r>
        <w:rPr>
          <w:rFonts w:ascii="Times New Roman" w:hAnsi="Times New Roman" w:cs="Times New Roman"/>
          <w:sz w:val="28"/>
        </w:rPr>
        <w:br/>
        <w:t>при повреждении тканей. Поступая в плазме крови, он воздействует на</w:t>
      </w:r>
      <w:r>
        <w:rPr>
          <w:rFonts w:ascii="Times New Roman" w:hAnsi="Times New Roman" w:cs="Times New Roman"/>
          <w:sz w:val="28"/>
        </w:rPr>
        <w:br/>
        <w:t xml:space="preserve"> протромбин, превращая его в тромбин. Аналогичным действием</w:t>
      </w:r>
      <w:r>
        <w:rPr>
          <w:rFonts w:ascii="Times New Roman" w:hAnsi="Times New Roman" w:cs="Times New Roman"/>
          <w:sz w:val="28"/>
        </w:rPr>
        <w:br/>
        <w:t>обладает тромбокиназа плазмы.</w:t>
      </w:r>
      <w:r>
        <w:rPr>
          <w:rFonts w:ascii="Times New Roman" w:hAnsi="Times New Roman" w:cs="Times New Roman"/>
          <w:sz w:val="28"/>
        </w:rPr>
        <w:tab/>
      </w:r>
    </w:p>
    <w:p w:rsidR="00A90FED" w:rsidRDefault="00A90FED" w:rsidP="00A90FED">
      <w:pPr>
        <w:shd w:val="clear" w:color="auto" w:fill="FFFFFF"/>
        <w:tabs>
          <w:tab w:val="left" w:pos="8362"/>
        </w:tabs>
        <w:spacing w:after="0" w:line="240" w:lineRule="auto"/>
        <w:ind w:firstLine="102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Фактор IV (ионы </w:t>
      </w:r>
      <w:proofErr w:type="spellStart"/>
      <w:r>
        <w:rPr>
          <w:rFonts w:ascii="Times New Roman" w:hAnsi="Times New Roman" w:cs="Times New Roman"/>
          <w:sz w:val="28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) принимает участие в процессе свертывания</w:t>
      </w:r>
      <w:r>
        <w:rPr>
          <w:rFonts w:ascii="Times New Roman" w:hAnsi="Times New Roman" w:cs="Times New Roman"/>
          <w:sz w:val="28"/>
        </w:rPr>
        <w:br/>
        <w:t>на разных его этапах.</w:t>
      </w:r>
      <w:r>
        <w:rPr>
          <w:rFonts w:ascii="Times New Roman" w:hAnsi="Times New Roman" w:cs="Times New Roman"/>
          <w:sz w:val="28"/>
        </w:rPr>
        <w:tab/>
      </w:r>
    </w:p>
    <w:p w:rsidR="00A90FED" w:rsidRDefault="00A90FED" w:rsidP="00A90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 V(</w:t>
      </w:r>
      <w:proofErr w:type="spellStart"/>
      <w:r>
        <w:rPr>
          <w:rFonts w:ascii="Times New Roman" w:hAnsi="Times New Roman" w:cs="Times New Roman"/>
          <w:sz w:val="28"/>
        </w:rPr>
        <w:t>протакцелерин</w:t>
      </w:r>
      <w:proofErr w:type="spellEnd"/>
      <w:r>
        <w:rPr>
          <w:rFonts w:ascii="Times New Roman" w:hAnsi="Times New Roman" w:cs="Times New Roman"/>
          <w:sz w:val="28"/>
        </w:rPr>
        <w:t xml:space="preserve">) - неактивная форма </w:t>
      </w:r>
      <w:proofErr w:type="spellStart"/>
      <w:r>
        <w:rPr>
          <w:rFonts w:ascii="Times New Roman" w:hAnsi="Times New Roman" w:cs="Times New Roman"/>
          <w:sz w:val="28"/>
        </w:rPr>
        <w:t>акцелерина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A90FED" w:rsidRDefault="00A90FED" w:rsidP="00A90FED">
      <w:pPr>
        <w:shd w:val="clear" w:color="auto" w:fill="FFFFFF"/>
        <w:spacing w:after="0" w:line="240" w:lineRule="auto"/>
        <w:ind w:firstLine="107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Факрор</w:t>
      </w:r>
      <w:proofErr w:type="spellEnd"/>
      <w:r>
        <w:rPr>
          <w:rFonts w:ascii="Times New Roman" w:hAnsi="Times New Roman" w:cs="Times New Roman"/>
          <w:sz w:val="28"/>
        </w:rPr>
        <w:t xml:space="preserve"> VI (</w:t>
      </w:r>
      <w:proofErr w:type="spellStart"/>
      <w:r>
        <w:rPr>
          <w:rFonts w:ascii="Times New Roman" w:hAnsi="Times New Roman" w:cs="Times New Roman"/>
          <w:sz w:val="28"/>
        </w:rPr>
        <w:t>акцелерин</w:t>
      </w:r>
      <w:proofErr w:type="spellEnd"/>
      <w:r>
        <w:rPr>
          <w:rFonts w:ascii="Times New Roman" w:hAnsi="Times New Roman" w:cs="Times New Roman"/>
          <w:sz w:val="28"/>
        </w:rPr>
        <w:t>) - белок плазмы крови глобулиновой природы, ускоряющий превращение протромбина в тромбин.</w:t>
      </w:r>
    </w:p>
    <w:p w:rsidR="00A90FED" w:rsidRDefault="00A90FED" w:rsidP="00A90FED">
      <w:pPr>
        <w:shd w:val="clear" w:color="auto" w:fill="FFFFFF"/>
        <w:tabs>
          <w:tab w:val="left" w:pos="7430"/>
        </w:tabs>
        <w:spacing w:after="0" w:line="240" w:lineRule="auto"/>
        <w:ind w:firstLine="106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 VII (</w:t>
      </w:r>
      <w:proofErr w:type="spellStart"/>
      <w:r>
        <w:rPr>
          <w:rFonts w:ascii="Times New Roman" w:hAnsi="Times New Roman" w:cs="Times New Roman"/>
          <w:sz w:val="28"/>
        </w:rPr>
        <w:t>проконвертин</w:t>
      </w:r>
      <w:proofErr w:type="spellEnd"/>
      <w:r>
        <w:rPr>
          <w:rFonts w:ascii="Times New Roman" w:hAnsi="Times New Roman" w:cs="Times New Roman"/>
          <w:sz w:val="28"/>
        </w:rPr>
        <w:t xml:space="preserve">) – не активная форма фермента кон- 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вертина</w:t>
      </w:r>
      <w:proofErr w:type="spellEnd"/>
      <w:r>
        <w:rPr>
          <w:rFonts w:ascii="Times New Roman" w:hAnsi="Times New Roman" w:cs="Times New Roman"/>
          <w:sz w:val="28"/>
        </w:rPr>
        <w:t xml:space="preserve"> (белка глобулиновой природы, активизирующего действие  </w:t>
      </w:r>
      <w:r>
        <w:rPr>
          <w:rFonts w:ascii="Times New Roman" w:hAnsi="Times New Roman" w:cs="Times New Roman"/>
          <w:sz w:val="28"/>
        </w:rPr>
        <w:br/>
        <w:t xml:space="preserve">тканевого </w:t>
      </w:r>
      <w:proofErr w:type="spellStart"/>
      <w:r>
        <w:rPr>
          <w:rFonts w:ascii="Times New Roman" w:hAnsi="Times New Roman" w:cs="Times New Roman"/>
          <w:sz w:val="28"/>
        </w:rPr>
        <w:t>тромбопластина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  <w:t xml:space="preserve">      </w:t>
      </w:r>
    </w:p>
    <w:p w:rsidR="00A90FED" w:rsidRDefault="00A90FED" w:rsidP="00A90FED">
      <w:pPr>
        <w:shd w:val="clear" w:color="auto" w:fill="FFFFFF"/>
        <w:tabs>
          <w:tab w:val="left" w:pos="7589"/>
        </w:tabs>
        <w:spacing w:after="0" w:line="240" w:lineRule="auto"/>
        <w:ind w:firstLine="10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 VIII (</w:t>
      </w:r>
      <w:proofErr w:type="spellStart"/>
      <w:r>
        <w:rPr>
          <w:rFonts w:ascii="Times New Roman" w:hAnsi="Times New Roman" w:cs="Times New Roman"/>
          <w:sz w:val="28"/>
        </w:rPr>
        <w:t>антигемофильныЙ</w:t>
      </w:r>
      <w:proofErr w:type="spellEnd"/>
      <w:r>
        <w:rPr>
          <w:rFonts w:ascii="Times New Roman" w:hAnsi="Times New Roman" w:cs="Times New Roman"/>
          <w:sz w:val="28"/>
        </w:rPr>
        <w:t xml:space="preserve"> глобулин А) - принимает участие</w:t>
      </w:r>
      <w:r>
        <w:rPr>
          <w:rFonts w:ascii="Times New Roman" w:hAnsi="Times New Roman" w:cs="Times New Roman"/>
          <w:sz w:val="28"/>
        </w:rPr>
        <w:br/>
        <w:t xml:space="preserve">в образовании </w:t>
      </w:r>
      <w:proofErr w:type="spellStart"/>
      <w:r>
        <w:rPr>
          <w:rFonts w:ascii="Times New Roman" w:hAnsi="Times New Roman" w:cs="Times New Roman"/>
          <w:sz w:val="28"/>
        </w:rPr>
        <w:t>тромбокеназы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90FED" w:rsidRDefault="00A90FED" w:rsidP="00A90FED">
      <w:pPr>
        <w:shd w:val="clear" w:color="auto" w:fill="FFFFFF"/>
        <w:spacing w:after="0" w:line="240" w:lineRule="auto"/>
        <w:ind w:firstLine="10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 IX (</w:t>
      </w:r>
      <w:proofErr w:type="spellStart"/>
      <w:r>
        <w:rPr>
          <w:rFonts w:ascii="Times New Roman" w:hAnsi="Times New Roman" w:cs="Times New Roman"/>
          <w:sz w:val="28"/>
        </w:rPr>
        <w:t>Крисмас</w:t>
      </w:r>
      <w:proofErr w:type="spellEnd"/>
      <w:r>
        <w:rPr>
          <w:rFonts w:ascii="Times New Roman" w:hAnsi="Times New Roman" w:cs="Times New Roman"/>
          <w:sz w:val="28"/>
        </w:rPr>
        <w:t xml:space="preserve">-фактор, </w:t>
      </w:r>
      <w:proofErr w:type="spellStart"/>
      <w:r>
        <w:rPr>
          <w:rFonts w:ascii="Times New Roman" w:hAnsi="Times New Roman" w:cs="Times New Roman"/>
          <w:sz w:val="28"/>
        </w:rPr>
        <w:t>антигемофилийный</w:t>
      </w:r>
      <w:proofErr w:type="spellEnd"/>
      <w:r>
        <w:rPr>
          <w:rFonts w:ascii="Times New Roman" w:hAnsi="Times New Roman" w:cs="Times New Roman"/>
          <w:sz w:val="28"/>
        </w:rPr>
        <w:t xml:space="preserve"> глобулин В) катализирует образование </w:t>
      </w:r>
      <w:proofErr w:type="spellStart"/>
      <w:r>
        <w:rPr>
          <w:rFonts w:ascii="Times New Roman" w:hAnsi="Times New Roman" w:cs="Times New Roman"/>
          <w:sz w:val="28"/>
        </w:rPr>
        <w:t>тромбокеназы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90FED" w:rsidRDefault="00A90FED" w:rsidP="00A90FED">
      <w:pPr>
        <w:shd w:val="clear" w:color="auto" w:fill="FFFFFF"/>
        <w:spacing w:after="0" w:line="240" w:lineRule="auto"/>
        <w:ind w:firstLine="10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 X (</w:t>
      </w:r>
      <w:proofErr w:type="spellStart"/>
      <w:r>
        <w:rPr>
          <w:rFonts w:ascii="Times New Roman" w:hAnsi="Times New Roman" w:cs="Times New Roman"/>
          <w:sz w:val="28"/>
        </w:rPr>
        <w:t>факрот</w:t>
      </w:r>
      <w:proofErr w:type="spellEnd"/>
      <w:r>
        <w:rPr>
          <w:rFonts w:ascii="Times New Roman" w:hAnsi="Times New Roman" w:cs="Times New Roman"/>
          <w:sz w:val="28"/>
        </w:rPr>
        <w:t xml:space="preserve"> Стюарта- </w:t>
      </w:r>
      <w:proofErr w:type="spellStart"/>
      <w:r>
        <w:rPr>
          <w:rFonts w:ascii="Times New Roman" w:hAnsi="Times New Roman" w:cs="Times New Roman"/>
          <w:sz w:val="28"/>
        </w:rPr>
        <w:t>Прауэра</w:t>
      </w:r>
      <w:proofErr w:type="spellEnd"/>
      <w:r>
        <w:rPr>
          <w:rFonts w:ascii="Times New Roman" w:hAnsi="Times New Roman" w:cs="Times New Roman"/>
          <w:sz w:val="28"/>
        </w:rPr>
        <w:t xml:space="preserve">) - белковый </w:t>
      </w:r>
      <w:proofErr w:type="gramStart"/>
      <w:r>
        <w:rPr>
          <w:rFonts w:ascii="Times New Roman" w:hAnsi="Times New Roman" w:cs="Times New Roman"/>
          <w:sz w:val="28"/>
        </w:rPr>
        <w:t>компонент,  участвующий</w:t>
      </w:r>
      <w:proofErr w:type="gramEnd"/>
      <w:r>
        <w:rPr>
          <w:rFonts w:ascii="Times New Roman" w:hAnsi="Times New Roman" w:cs="Times New Roman"/>
          <w:sz w:val="28"/>
        </w:rPr>
        <w:t xml:space="preserve"> в образовании </w:t>
      </w:r>
      <w:proofErr w:type="spellStart"/>
      <w:r>
        <w:rPr>
          <w:rFonts w:ascii="Times New Roman" w:hAnsi="Times New Roman" w:cs="Times New Roman"/>
          <w:sz w:val="28"/>
        </w:rPr>
        <w:t>тромбокенаэы</w:t>
      </w:r>
      <w:proofErr w:type="spellEnd"/>
      <w:r>
        <w:rPr>
          <w:rFonts w:ascii="Times New Roman" w:hAnsi="Times New Roman" w:cs="Times New Roman"/>
          <w:sz w:val="28"/>
        </w:rPr>
        <w:t xml:space="preserve"> и, непосредственно в прев</w:t>
      </w:r>
      <w:r>
        <w:rPr>
          <w:rFonts w:ascii="Times New Roman" w:hAnsi="Times New Roman" w:cs="Times New Roman"/>
          <w:sz w:val="28"/>
        </w:rPr>
        <w:softHyphen/>
        <w:t>ращении протромбина в тромбин.</w:t>
      </w:r>
    </w:p>
    <w:p w:rsidR="00A90FED" w:rsidRDefault="00A90FED" w:rsidP="00A90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Фатор</w:t>
      </w:r>
      <w:proofErr w:type="spellEnd"/>
      <w:r>
        <w:rPr>
          <w:rFonts w:ascii="Times New Roman" w:hAnsi="Times New Roman" w:cs="Times New Roman"/>
          <w:sz w:val="28"/>
        </w:rPr>
        <w:t xml:space="preserve"> XI (фактор Розенталя) ускоряет образование тромбокиназы.</w:t>
      </w:r>
    </w:p>
    <w:p w:rsidR="00A90FED" w:rsidRDefault="00A90FED" w:rsidP="00A90FED">
      <w:pPr>
        <w:shd w:val="clear" w:color="auto" w:fill="FFFFFF"/>
        <w:spacing w:after="0" w:line="240" w:lineRule="auto"/>
        <w:ind w:firstLine="10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Фактор ХП (фактор контакта или фактор </w:t>
      </w:r>
      <w:proofErr w:type="spellStart"/>
      <w:r>
        <w:rPr>
          <w:rFonts w:ascii="Times New Roman" w:hAnsi="Times New Roman" w:cs="Times New Roman"/>
          <w:sz w:val="28"/>
        </w:rPr>
        <w:t>Хагемана</w:t>
      </w:r>
      <w:proofErr w:type="spellEnd"/>
      <w:r>
        <w:rPr>
          <w:rFonts w:ascii="Times New Roman" w:hAnsi="Times New Roman" w:cs="Times New Roman"/>
          <w:sz w:val="28"/>
        </w:rPr>
        <w:t>) - белковый компонент плазмы глобулиновой природы, с которого начинается процесс свертывания крови.</w:t>
      </w:r>
    </w:p>
    <w:p w:rsidR="00A90FED" w:rsidRDefault="00A90FED" w:rsidP="00A90FED">
      <w:pPr>
        <w:shd w:val="clear" w:color="auto" w:fill="FFFFFF"/>
        <w:spacing w:after="0" w:line="240" w:lineRule="auto"/>
        <w:ind w:firstLine="11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Фактор ХIII (фибринстабилизирующий фактор или </w:t>
      </w:r>
      <w:proofErr w:type="spellStart"/>
      <w:r>
        <w:rPr>
          <w:rFonts w:ascii="Times New Roman" w:hAnsi="Times New Roman" w:cs="Times New Roman"/>
          <w:sz w:val="28"/>
        </w:rPr>
        <w:t>фибриназа</w:t>
      </w:r>
      <w:proofErr w:type="spellEnd"/>
      <w:r>
        <w:rPr>
          <w:rFonts w:ascii="Times New Roman" w:hAnsi="Times New Roman" w:cs="Times New Roman"/>
          <w:sz w:val="28"/>
        </w:rPr>
        <w:t>) участвует в переходе растворимого фибрина в нерастворимую форму.</w:t>
      </w:r>
    </w:p>
    <w:p w:rsidR="00A90FED" w:rsidRDefault="00A90FED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плазменных в свертывании участвует ряд клеточных факторов,  выделяемых форменными элементами крови. Первостепенную роль играют </w:t>
      </w:r>
      <w:proofErr w:type="spellStart"/>
      <w:r>
        <w:rPr>
          <w:rFonts w:ascii="Times New Roman" w:hAnsi="Times New Roman" w:cs="Times New Roman"/>
          <w:sz w:val="28"/>
        </w:rPr>
        <w:t>тромбоцитарные</w:t>
      </w:r>
      <w:proofErr w:type="spellEnd"/>
      <w:r>
        <w:rPr>
          <w:rFonts w:ascii="Times New Roman" w:hAnsi="Times New Roman" w:cs="Times New Roman"/>
          <w:sz w:val="28"/>
        </w:rPr>
        <w:t xml:space="preserve"> факторы. При агрегации тромбоцитов из них выделяются вещества, которые ускоряют процесс свертывания, крови. Наибольшее значение для свертывания имеет </w:t>
      </w:r>
      <w:proofErr w:type="spellStart"/>
      <w:r>
        <w:rPr>
          <w:rFonts w:ascii="Times New Roman" w:hAnsi="Times New Roman" w:cs="Times New Roman"/>
          <w:sz w:val="28"/>
        </w:rPr>
        <w:t>тромбоцитарный</w:t>
      </w:r>
      <w:proofErr w:type="spellEnd"/>
      <w:r>
        <w:rPr>
          <w:rFonts w:ascii="Times New Roman" w:hAnsi="Times New Roman" w:cs="Times New Roman"/>
          <w:sz w:val="28"/>
        </w:rPr>
        <w:t xml:space="preserve"> фактор.</w:t>
      </w:r>
    </w:p>
    <w:p w:rsidR="00A90FED" w:rsidRDefault="00A90FED" w:rsidP="00A90FED">
      <w:pPr>
        <w:shd w:val="clear" w:color="auto" w:fill="FFFFFF"/>
        <w:spacing w:after="0" w:line="240" w:lineRule="auto"/>
        <w:ind w:firstLine="14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перечисленные факторы являются ускорителями свертывания крови и </w:t>
      </w:r>
      <w:proofErr w:type="spellStart"/>
      <w:r>
        <w:rPr>
          <w:rFonts w:ascii="Times New Roman" w:hAnsi="Times New Roman" w:cs="Times New Roman"/>
          <w:sz w:val="28"/>
        </w:rPr>
        <w:t>наэываются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акцелераторами</w:t>
      </w:r>
      <w:proofErr w:type="spellEnd"/>
      <w:r>
        <w:rPr>
          <w:rFonts w:ascii="Times New Roman" w:hAnsi="Times New Roman" w:cs="Times New Roman"/>
          <w:sz w:val="28"/>
        </w:rPr>
        <w:t>. Большинство из них фермен</w:t>
      </w:r>
      <w:r>
        <w:rPr>
          <w:rFonts w:ascii="Times New Roman" w:hAnsi="Times New Roman" w:cs="Times New Roman"/>
          <w:sz w:val="28"/>
        </w:rPr>
        <w:softHyphen/>
        <w:t>ты, которые синтезируются в печени. Для синтеза  необходимо витамин К.</w:t>
      </w:r>
    </w:p>
    <w:p w:rsidR="00A90FED" w:rsidRDefault="00A90FED" w:rsidP="00A90FED">
      <w:pPr>
        <w:shd w:val="clear" w:color="auto" w:fill="FFFFFF"/>
        <w:spacing w:after="0" w:line="240" w:lineRule="auto"/>
        <w:ind w:firstLine="146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кровеном</w:t>
      </w:r>
      <w:proofErr w:type="spellEnd"/>
      <w:r>
        <w:rPr>
          <w:rFonts w:ascii="Times New Roman" w:hAnsi="Times New Roman" w:cs="Times New Roman"/>
          <w:sz w:val="28"/>
        </w:rPr>
        <w:t xml:space="preserve"> русле имеются также вещества, замедляющие  свертывание – ингибиторы.</w:t>
      </w:r>
    </w:p>
    <w:p w:rsidR="00A90FED" w:rsidRDefault="00A90FED" w:rsidP="00A90FED">
      <w:pPr>
        <w:shd w:val="clear" w:color="auto" w:fill="FFFFFF"/>
        <w:spacing w:after="0" w:line="240" w:lineRule="auto"/>
        <w:ind w:firstLine="14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 факторы крови находятся в неактивном состоянии, но при повременим сосудистой стенки происходит их быстрая и последовательная активация, результатом которой является свертывание крови.</w:t>
      </w:r>
    </w:p>
    <w:p w:rsidR="00A90FED" w:rsidRDefault="00A90FED" w:rsidP="00A90FED">
      <w:pPr>
        <w:shd w:val="clear" w:color="auto" w:fill="FFFFFF"/>
        <w:spacing w:after="0" w:line="240" w:lineRule="auto"/>
        <w:ind w:firstLine="146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два основные механизма свертывания крови: внутренний и внешний. Внутренний механизм «включается» при изменении состояния сосудистой стенки. При соприкосновении крови с поврежден</w:t>
      </w:r>
      <w:r>
        <w:rPr>
          <w:rFonts w:ascii="Times New Roman" w:hAnsi="Times New Roman" w:cs="Times New Roman"/>
          <w:sz w:val="28"/>
        </w:rPr>
        <w:softHyphen/>
        <w:t xml:space="preserve">ной поверхностью сосуда активизируется фактор контакта ХП, </w:t>
      </w:r>
      <w:proofErr w:type="gramStart"/>
      <w:r>
        <w:rPr>
          <w:rFonts w:ascii="Times New Roman" w:hAnsi="Times New Roman" w:cs="Times New Roman"/>
          <w:sz w:val="28"/>
        </w:rPr>
        <w:t>который  действует</w:t>
      </w:r>
      <w:proofErr w:type="gramEnd"/>
      <w:r>
        <w:rPr>
          <w:rFonts w:ascii="Times New Roman" w:hAnsi="Times New Roman" w:cs="Times New Roman"/>
          <w:sz w:val="28"/>
        </w:rPr>
        <w:t xml:space="preserve"> на фактор ХI, приводя его в активное состояние.     </w:t>
      </w:r>
    </w:p>
    <w:p w:rsidR="00A90FED" w:rsidRDefault="00A90FED" w:rsidP="00A90FED">
      <w:pPr>
        <w:shd w:val="clear" w:color="auto" w:fill="FFFFFF"/>
        <w:spacing w:after="0" w:line="240" w:lineRule="auto"/>
        <w:ind w:firstLine="14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Активированный фактор XI активизирует фактор IX, </w:t>
      </w:r>
      <w:proofErr w:type="spellStart"/>
      <w:r>
        <w:rPr>
          <w:rFonts w:ascii="Times New Roman" w:hAnsi="Times New Roman" w:cs="Times New Roman"/>
          <w:sz w:val="28"/>
        </w:rPr>
        <w:t>яревращая</w:t>
      </w:r>
      <w:proofErr w:type="spellEnd"/>
      <w:r>
        <w:rPr>
          <w:rFonts w:ascii="Times New Roman" w:hAnsi="Times New Roman" w:cs="Times New Roman"/>
          <w:sz w:val="28"/>
        </w:rPr>
        <w:t xml:space="preserve"> его в </w:t>
      </w:r>
      <w:proofErr w:type="spellStart"/>
      <w:r>
        <w:rPr>
          <w:rFonts w:ascii="Times New Roman" w:hAnsi="Times New Roman" w:cs="Times New Roman"/>
          <w:sz w:val="28"/>
        </w:rPr>
        <w:t>Iха</w:t>
      </w:r>
      <w:proofErr w:type="spellEnd"/>
      <w:r>
        <w:rPr>
          <w:rFonts w:ascii="Times New Roman" w:hAnsi="Times New Roman" w:cs="Times New Roman"/>
          <w:sz w:val="28"/>
        </w:rPr>
        <w:t xml:space="preserve">. Он в свою очередь действует на III </w:t>
      </w:r>
      <w:proofErr w:type="gramStart"/>
      <w:r>
        <w:rPr>
          <w:rFonts w:ascii="Times New Roman" w:hAnsi="Times New Roman" w:cs="Times New Roman"/>
          <w:sz w:val="28"/>
        </w:rPr>
        <w:t>неактивный</w:t>
      </w:r>
      <w:proofErr w:type="gramEnd"/>
      <w:r>
        <w:rPr>
          <w:rFonts w:ascii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</w:rPr>
        <w:t>актор</w:t>
      </w:r>
      <w:proofErr w:type="spellEnd"/>
      <w:r>
        <w:rPr>
          <w:rFonts w:ascii="Times New Roman" w:hAnsi="Times New Roman" w:cs="Times New Roman"/>
          <w:sz w:val="28"/>
        </w:rPr>
        <w:t xml:space="preserve">, превращая его в </w:t>
      </w:r>
      <w:proofErr w:type="spellStart"/>
      <w:r>
        <w:rPr>
          <w:rFonts w:ascii="Times New Roman" w:hAnsi="Times New Roman" w:cs="Times New Roman"/>
          <w:sz w:val="28"/>
        </w:rPr>
        <w:t>VШа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Активируванвые</w:t>
      </w:r>
      <w:proofErr w:type="spellEnd"/>
      <w:r>
        <w:rPr>
          <w:rFonts w:ascii="Times New Roman" w:hAnsi="Times New Roman" w:cs="Times New Roman"/>
          <w:sz w:val="28"/>
        </w:rPr>
        <w:t xml:space="preserve"> факторы IX и VШ в присутствии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Са</w:t>
      </w:r>
      <w:proofErr w:type="spellEnd"/>
      <w:r>
        <w:rPr>
          <w:rFonts w:ascii="Times New Roman" w:hAnsi="Times New Roman" w:cs="Times New Roman"/>
          <w:sz w:val="28"/>
        </w:rPr>
        <w:t xml:space="preserve">  воздействуют</w:t>
      </w:r>
      <w:proofErr w:type="gramEnd"/>
      <w:r>
        <w:rPr>
          <w:rFonts w:ascii="Times New Roman" w:hAnsi="Times New Roman" w:cs="Times New Roman"/>
          <w:sz w:val="28"/>
        </w:rPr>
        <w:t xml:space="preserve"> на фактор X вызывая его </w:t>
      </w:r>
      <w:proofErr w:type="spellStart"/>
      <w:r>
        <w:rPr>
          <w:rFonts w:ascii="Times New Roman" w:hAnsi="Times New Roman" w:cs="Times New Roman"/>
          <w:sz w:val="28"/>
        </w:rPr>
        <w:t>активацтю</w:t>
      </w:r>
      <w:proofErr w:type="spellEnd"/>
      <w:r>
        <w:rPr>
          <w:rFonts w:ascii="Times New Roman" w:hAnsi="Times New Roman" w:cs="Times New Roman"/>
          <w:sz w:val="28"/>
        </w:rPr>
        <w:t xml:space="preserve">.  Ха фактор вместе с плазменным фактором V и </w:t>
      </w:r>
      <w:proofErr w:type="gramStart"/>
      <w:r>
        <w:rPr>
          <w:rFonts w:ascii="Times New Roman" w:hAnsi="Times New Roman" w:cs="Times New Roman"/>
          <w:sz w:val="28"/>
        </w:rPr>
        <w:t>фосфолипидным  фактором</w:t>
      </w:r>
      <w:proofErr w:type="gramEnd"/>
      <w:r>
        <w:rPr>
          <w:rFonts w:ascii="Times New Roman" w:hAnsi="Times New Roman" w:cs="Times New Roman"/>
          <w:sz w:val="28"/>
        </w:rPr>
        <w:t xml:space="preserve">  тромбоцитов в присутствии ионов кальция образуют активное вещество  </w:t>
      </w:r>
      <w:proofErr w:type="spellStart"/>
      <w:r>
        <w:rPr>
          <w:rFonts w:ascii="Times New Roman" w:hAnsi="Times New Roman" w:cs="Times New Roman"/>
          <w:sz w:val="28"/>
        </w:rPr>
        <w:t>тромбокинаэу</w:t>
      </w:r>
      <w:proofErr w:type="spellEnd"/>
      <w:r>
        <w:rPr>
          <w:rFonts w:ascii="Times New Roman" w:hAnsi="Times New Roman" w:cs="Times New Roman"/>
          <w:sz w:val="28"/>
        </w:rPr>
        <w:t xml:space="preserve">. На этом заканчивается первая фаза процесса свертывания крови. Пои воздействием тромбокиназы протромбин </w:t>
      </w:r>
      <w:proofErr w:type="gramStart"/>
      <w:r>
        <w:rPr>
          <w:rFonts w:ascii="Times New Roman" w:hAnsi="Times New Roman" w:cs="Times New Roman"/>
          <w:sz w:val="28"/>
        </w:rPr>
        <w:t>превращается  тромбин</w:t>
      </w:r>
      <w:proofErr w:type="gramEnd"/>
      <w:r>
        <w:rPr>
          <w:rFonts w:ascii="Times New Roman" w:hAnsi="Times New Roman" w:cs="Times New Roman"/>
          <w:sz w:val="28"/>
        </w:rPr>
        <w:t>. Это вторая фаза свертывания.</w:t>
      </w:r>
    </w:p>
    <w:p w:rsidR="00A90FED" w:rsidRDefault="00A90FED" w:rsidP="00A90FED">
      <w:pPr>
        <w:shd w:val="clear" w:color="auto" w:fill="FFFFFF"/>
        <w:spacing w:after="0" w:line="240" w:lineRule="auto"/>
        <w:ind w:firstLine="15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Тромбин действует на фибриноген, превращая его в фибрин. Небольшие кол-ва тромбина активируют фактор XIII, который делает фибрин нерастворимым. Образование фибрина происходит следующим образом: от молекулы Фибриногена отщепляется небольшом фрагмент, а оставшаяся часть молекулы образует качественно новое вещество - фибрин-мономер. Мономеры соединяются между собой, превращаясь </w:t>
      </w:r>
      <w:proofErr w:type="spellStart"/>
      <w:r>
        <w:rPr>
          <w:rFonts w:ascii="Times New Roman" w:hAnsi="Times New Roman" w:cs="Times New Roman"/>
          <w:sz w:val="28"/>
        </w:rPr>
        <w:t>вфибрин</w:t>
      </w:r>
      <w:proofErr w:type="spellEnd"/>
      <w:r>
        <w:rPr>
          <w:rFonts w:ascii="Times New Roman" w:hAnsi="Times New Roman" w:cs="Times New Roman"/>
          <w:sz w:val="28"/>
        </w:rPr>
        <w:t>-полимер S. Под влиянием ионов кальция и фибринстабилизирующего фактора он переходит в нерастворимое-состояние - фибрин I. Этим заканчивается третья фаза.</w:t>
      </w:r>
    </w:p>
    <w:p w:rsidR="00A90FED" w:rsidRDefault="00A90FED" w:rsidP="00A90FED">
      <w:pPr>
        <w:shd w:val="clear" w:color="auto" w:fill="FFFFFF"/>
        <w:spacing w:after="0" w:line="240" w:lineRule="auto"/>
        <w:ind w:firstLine="17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процесс свертывания крови представляет цепь последовательных реакций - ферментативный каскад, в котором активизированные ферменты предыдущей р-</w:t>
      </w:r>
      <w:proofErr w:type="spellStart"/>
      <w:r>
        <w:rPr>
          <w:rFonts w:ascii="Times New Roman" w:hAnsi="Times New Roman" w:cs="Times New Roman"/>
          <w:sz w:val="28"/>
        </w:rPr>
        <w:t>ции</w:t>
      </w:r>
      <w:proofErr w:type="spellEnd"/>
      <w:r>
        <w:rPr>
          <w:rFonts w:ascii="Times New Roman" w:hAnsi="Times New Roman" w:cs="Times New Roman"/>
          <w:sz w:val="28"/>
        </w:rPr>
        <w:t xml:space="preserve"> служат катализаторам для активации последующих факторов.</w:t>
      </w:r>
    </w:p>
    <w:p w:rsidR="00A90FED" w:rsidRDefault="00A90FED" w:rsidP="00A90FED">
      <w:pPr>
        <w:shd w:val="clear" w:color="auto" w:fill="FFFFFF"/>
        <w:spacing w:after="0" w:line="240" w:lineRule="auto"/>
        <w:ind w:firstLine="17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взаимодействия факторов свертывания весьма  сложен. Согласно современным представлениями, различные, плазменные факторы действуют не изолированно, а в комплексе с фосфолипидом тромбоцитов и ионами кальция. Этот процесс изображают в виде каскадно-комплексной схемы свертывания крови.</w:t>
      </w:r>
    </w:p>
    <w:p w:rsidR="00A90FED" w:rsidRDefault="00A90FED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387BD9" w:rsidRDefault="00387BD9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387BD9" w:rsidRDefault="00387BD9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387BD9" w:rsidRDefault="00387BD9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1C581A" w:rsidRDefault="001C581A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1C581A" w:rsidRDefault="001C581A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1C581A" w:rsidRDefault="001C581A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1C581A" w:rsidRDefault="001C581A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1C581A" w:rsidRDefault="001C581A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1C581A" w:rsidRDefault="001C581A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1C581A" w:rsidRDefault="001C581A" w:rsidP="00A90FED">
      <w:pPr>
        <w:shd w:val="clear" w:color="auto" w:fill="FFFFFF"/>
        <w:spacing w:after="0" w:line="240" w:lineRule="auto"/>
        <w:ind w:firstLine="1027"/>
        <w:jc w:val="both"/>
        <w:rPr>
          <w:rFonts w:ascii="Times New Roman" w:hAnsi="Times New Roman" w:cs="Times New Roman"/>
          <w:sz w:val="28"/>
        </w:rPr>
      </w:pPr>
    </w:p>
    <w:p w:rsidR="004D21BC" w:rsidRPr="003F2D32" w:rsidRDefault="004D21BC" w:rsidP="00A9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D50" w:rsidRPr="003F2D32" w:rsidRDefault="003F2D32" w:rsidP="00A9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32">
        <w:rPr>
          <w:rFonts w:ascii="Times New Roman" w:hAnsi="Times New Roman" w:cs="Times New Roman"/>
          <w:b/>
          <w:sz w:val="28"/>
          <w:szCs w:val="28"/>
        </w:rPr>
        <w:lastRenderedPageBreak/>
        <w:t>Рис. 1</w:t>
      </w:r>
      <w:r w:rsidRPr="003F2D32">
        <w:rPr>
          <w:rFonts w:ascii="Times New Roman" w:hAnsi="Times New Roman" w:cs="Times New Roman"/>
          <w:sz w:val="28"/>
          <w:szCs w:val="28"/>
        </w:rPr>
        <w:t xml:space="preserve"> схема свертывания крови </w:t>
      </w:r>
    </w:p>
    <w:p w:rsidR="00311F44" w:rsidRPr="003F2D32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799F40" wp14:editId="52DF1B96">
            <wp:simplePos x="0" y="0"/>
            <wp:positionH relativeFrom="column">
              <wp:posOffset>-185420</wp:posOffset>
            </wp:positionH>
            <wp:positionV relativeFrom="paragraph">
              <wp:posOffset>161925</wp:posOffset>
            </wp:positionV>
            <wp:extent cx="6443345" cy="6943725"/>
            <wp:effectExtent l="0" t="0" r="0" b="9525"/>
            <wp:wrapTight wrapText="bothSides">
              <wp:wrapPolygon edited="0">
                <wp:start x="0" y="0"/>
                <wp:lineTo x="0" y="21570"/>
                <wp:lineTo x="21521" y="21570"/>
                <wp:lineTo x="21521" y="0"/>
                <wp:lineTo x="0" y="0"/>
              </wp:wrapPolygon>
            </wp:wrapTight>
            <wp:docPr id="1" name="Рисунок 1" descr="https://www.wikireading.ru/img/165867_26__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reading.ru/img/165867_26__0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F44" w:rsidRPr="003F2D32" w:rsidRDefault="00311F44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F44" w:rsidRPr="003F2D32" w:rsidRDefault="00311F44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F44" w:rsidRPr="003F2D32" w:rsidRDefault="00311F44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F44" w:rsidRPr="003F2D32" w:rsidRDefault="00311F44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BD9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BD9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BD9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BD9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50" w:rsidRPr="003F2D32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4F12549" wp14:editId="023013A7">
            <wp:simplePos x="0" y="0"/>
            <wp:positionH relativeFrom="column">
              <wp:posOffset>-185420</wp:posOffset>
            </wp:positionH>
            <wp:positionV relativeFrom="paragraph">
              <wp:posOffset>271780</wp:posOffset>
            </wp:positionV>
            <wp:extent cx="6426200" cy="7832725"/>
            <wp:effectExtent l="0" t="0" r="0" b="0"/>
            <wp:wrapTight wrapText="bothSides">
              <wp:wrapPolygon edited="0">
                <wp:start x="0" y="0"/>
                <wp:lineTo x="0" y="21539"/>
                <wp:lineTo x="21515" y="21539"/>
                <wp:lineTo x="21515" y="0"/>
                <wp:lineTo x="0" y="0"/>
              </wp:wrapPolygon>
            </wp:wrapTight>
            <wp:docPr id="2" name="Рисунок 2" descr="http://900igr.net/up/datas/245821/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45821/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" t="15160" b="6119"/>
                    <a:stretch/>
                  </pic:blipFill>
                  <pic:spPr bwMode="auto">
                    <a:xfrm>
                      <a:off x="0" y="0"/>
                      <a:ext cx="6426200" cy="78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32" w:rsidRPr="003F2D32">
        <w:rPr>
          <w:rFonts w:ascii="Times New Roman" w:hAnsi="Times New Roman" w:cs="Times New Roman"/>
          <w:b/>
          <w:sz w:val="28"/>
          <w:szCs w:val="28"/>
        </w:rPr>
        <w:t>Рис 2.</w:t>
      </w:r>
      <w:r w:rsidR="003F2D32" w:rsidRPr="003F2D32">
        <w:rPr>
          <w:rFonts w:ascii="Times New Roman" w:hAnsi="Times New Roman" w:cs="Times New Roman"/>
          <w:sz w:val="28"/>
          <w:szCs w:val="28"/>
        </w:rPr>
        <w:t xml:space="preserve"> Механизм </w:t>
      </w:r>
      <w:proofErr w:type="spellStart"/>
      <w:r w:rsidR="003F2D32" w:rsidRPr="003F2D32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</w:p>
    <w:p w:rsidR="00311F44" w:rsidRDefault="00311F44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7BD9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7BD9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7BD9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7BD9" w:rsidRPr="003F2D32" w:rsidRDefault="00387BD9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E4CEB" w:rsidRDefault="004E4CEB" w:rsidP="004E4CE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:rsidR="004E4CEB" w:rsidRDefault="004E4CEB" w:rsidP="004E4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4CEB" w:rsidRDefault="004E4CEB" w:rsidP="004E4C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Основная </w:t>
      </w:r>
    </w:p>
    <w:p w:rsidR="004E4CEB" w:rsidRDefault="004E4CEB" w:rsidP="004E4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CEB" w:rsidRDefault="004E4CEB" w:rsidP="004E4CEB">
      <w:pPr>
        <w:pStyle w:val="a6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Пустовалова Л.М. Основы биохимии для медицинских колледжей /Серия «Медицина для вас»./ </w:t>
      </w:r>
      <w:proofErr w:type="spellStart"/>
      <w:r>
        <w:rPr>
          <w:rFonts w:ascii="Times New Roman" w:hAnsi="Times New Roman"/>
          <w:bCs/>
          <w:sz w:val="28"/>
          <w:szCs w:val="28"/>
        </w:rPr>
        <w:t>Л.М.Пустовалова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- Ростов-на-Дону: Феникс, 2005.-448с. </w:t>
      </w:r>
    </w:p>
    <w:p w:rsidR="004E4CEB" w:rsidRDefault="004E4CEB" w:rsidP="004E4CEB">
      <w:pPr>
        <w:pStyle w:val="a6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Клиническая интерпретация лабораторных исследований/Под ред.  А.Б. Белевитина, С.Г. Щербакова. - Санкт-Петербург: ЭЛЬБИ-СПб, 2006.</w:t>
      </w:r>
      <w:r>
        <w:rPr>
          <w:rFonts w:ascii="Times New Roman" w:hAnsi="Times New Roman"/>
          <w:sz w:val="28"/>
          <w:szCs w:val="28"/>
        </w:rPr>
        <w:t>-384 с.</w:t>
      </w:r>
    </w:p>
    <w:p w:rsidR="004E4CEB" w:rsidRDefault="004E4CEB" w:rsidP="004E4CEB">
      <w:pPr>
        <w:pStyle w:val="a6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Полотнянко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Л.И. Клиническая химия: учебное пособие/ Л.И. </w:t>
      </w:r>
      <w:proofErr w:type="spellStart"/>
      <w:r>
        <w:rPr>
          <w:rFonts w:ascii="Times New Roman" w:hAnsi="Times New Roman"/>
          <w:bCs/>
          <w:sz w:val="28"/>
          <w:szCs w:val="28"/>
        </w:rPr>
        <w:t>Полотнянко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М.; ВЛАДОС-ПРЕСС, 2008.-343 с.</w:t>
      </w:r>
    </w:p>
    <w:p w:rsidR="004E4CEB" w:rsidRDefault="004E4CEB" w:rsidP="004E4CEB">
      <w:pPr>
        <w:pStyle w:val="a6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16"/>
          <w:szCs w:val="16"/>
        </w:rPr>
      </w:pPr>
    </w:p>
    <w:p w:rsidR="004E4CEB" w:rsidRDefault="004E4CEB" w:rsidP="004E4C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:rsidR="004E4CEB" w:rsidRPr="001C581A" w:rsidRDefault="004E4CEB" w:rsidP="004E4C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4CEB" w:rsidRDefault="004E4CEB" w:rsidP="004E4CEB">
      <w:pPr>
        <w:pStyle w:val="a6"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Березов Т.Т. Биологическая химия: Учебник для вузов. / Т.Т. Березов Б.Ф.</w:t>
      </w:r>
    </w:p>
    <w:p w:rsidR="004E4CEB" w:rsidRDefault="004E4CEB" w:rsidP="004E4CEB">
      <w:pPr>
        <w:pStyle w:val="a6"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Коровкин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М.: Медицина, 1990. – 528 с.</w:t>
      </w:r>
    </w:p>
    <w:p w:rsidR="004E4CEB" w:rsidRDefault="004E4CEB" w:rsidP="004E4CEB">
      <w:pPr>
        <w:pStyle w:val="a6"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Бышевский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 Ш.   Биохимия для врача. / А. Ш. </w:t>
      </w:r>
      <w:proofErr w:type="spellStart"/>
      <w:r>
        <w:rPr>
          <w:rFonts w:ascii="Times New Roman" w:hAnsi="Times New Roman"/>
          <w:bCs/>
          <w:sz w:val="28"/>
          <w:szCs w:val="28"/>
        </w:rPr>
        <w:t>Бышевский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О.А.Терсенов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Екатеринбург: Уральский рабочий, 1994. – 384 с.</w:t>
      </w:r>
    </w:p>
    <w:p w:rsidR="004E4CEB" w:rsidRDefault="004E4CEB" w:rsidP="004E4CEB">
      <w:pPr>
        <w:pStyle w:val="a6"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Клиническая биохимия: учебное пособие. /Под </w:t>
      </w:r>
      <w:proofErr w:type="spellStart"/>
      <w:r>
        <w:rPr>
          <w:rFonts w:ascii="Times New Roman" w:hAnsi="Times New Roman"/>
          <w:bCs/>
          <w:sz w:val="28"/>
          <w:szCs w:val="28"/>
        </w:rPr>
        <w:t>ред.В.А</w:t>
      </w:r>
      <w:proofErr w:type="spellEnd"/>
      <w:r>
        <w:rPr>
          <w:rFonts w:ascii="Times New Roman" w:hAnsi="Times New Roman"/>
          <w:bCs/>
          <w:sz w:val="28"/>
          <w:szCs w:val="28"/>
        </w:rPr>
        <w:t>. Ткачука, М.: ГЭОТАР-Медиа, 2008. – 264 с.</w:t>
      </w:r>
    </w:p>
    <w:p w:rsidR="004E4CEB" w:rsidRDefault="004E4CEB" w:rsidP="004E4CEB">
      <w:pPr>
        <w:pStyle w:val="a6"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Комаров Ф.И. Биохимические исследования в клинике. /Ф.И. Комаров, Б.Ф.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Коровкин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В.В. Меньшиков – Элиста: АПП </w:t>
      </w:r>
      <w:proofErr w:type="spellStart"/>
      <w:r>
        <w:rPr>
          <w:rFonts w:ascii="Times New Roman" w:hAnsi="Times New Roman"/>
          <w:bCs/>
          <w:sz w:val="28"/>
          <w:szCs w:val="28"/>
        </w:rPr>
        <w:t>Джингар</w:t>
      </w:r>
      <w:proofErr w:type="spellEnd"/>
      <w:r>
        <w:rPr>
          <w:rFonts w:ascii="Times New Roman" w:hAnsi="Times New Roman"/>
          <w:bCs/>
          <w:sz w:val="28"/>
          <w:szCs w:val="28"/>
        </w:rPr>
        <w:t>, 1998. – 250 с.</w:t>
      </w:r>
    </w:p>
    <w:p w:rsidR="004E4CEB" w:rsidRDefault="004E4CEB" w:rsidP="004E4CEB">
      <w:pPr>
        <w:pStyle w:val="a6"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Марри Р. Биохимия человека: в 2-х томах. / Р. Марри, Д. </w:t>
      </w:r>
      <w:proofErr w:type="spellStart"/>
      <w:r>
        <w:rPr>
          <w:rFonts w:ascii="Times New Roman" w:hAnsi="Times New Roman"/>
          <w:bCs/>
          <w:sz w:val="28"/>
          <w:szCs w:val="28"/>
        </w:rPr>
        <w:t>Греннер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bCs/>
          <w:sz w:val="28"/>
          <w:szCs w:val="28"/>
        </w:rPr>
        <w:t>Мейес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bCs/>
          <w:sz w:val="28"/>
          <w:szCs w:val="28"/>
        </w:rPr>
        <w:t>Родуэлл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М.: Мир, 1993. – 384 с.</w:t>
      </w:r>
    </w:p>
    <w:p w:rsidR="004E4CEB" w:rsidRPr="001C581A" w:rsidRDefault="004E4CEB" w:rsidP="004E4C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4CEB" w:rsidRDefault="004E4CEB" w:rsidP="004E4CE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 ресурсы</w:t>
      </w:r>
    </w:p>
    <w:p w:rsidR="004E4CEB" w:rsidRPr="001C581A" w:rsidRDefault="004E4CEB" w:rsidP="004E4C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4CEB" w:rsidRDefault="00D63A5B" w:rsidP="004E4CEB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4E4CEB">
          <w:rPr>
            <w:rStyle w:val="a8"/>
            <w:sz w:val="28"/>
            <w:szCs w:val="28"/>
          </w:rPr>
          <w:t>http://www.technolink.spb.ru/resheniya-po-avtomatizatsii/resheniya/148/</w:t>
        </w:r>
      </w:hyperlink>
    </w:p>
    <w:p w:rsidR="004E4CEB" w:rsidRDefault="00D63A5B" w:rsidP="004E4CEB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4E4CEB">
          <w:rPr>
            <w:rStyle w:val="a8"/>
            <w:sz w:val="28"/>
            <w:szCs w:val="28"/>
          </w:rPr>
          <w:t>http://www.galen.ru/ru/item/sendvalues/5/</w:t>
        </w:r>
      </w:hyperlink>
    </w:p>
    <w:p w:rsidR="004E4CEB" w:rsidRDefault="00D63A5B" w:rsidP="004E4CEB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4E4CEB">
          <w:rPr>
            <w:rStyle w:val="a8"/>
            <w:sz w:val="28"/>
            <w:szCs w:val="28"/>
          </w:rPr>
          <w:t>http://www.zdrav.ru/articles/79266-rossiyskie-laboratornye-informatsionnye-sistemy</w:t>
        </w:r>
      </w:hyperlink>
    </w:p>
    <w:p w:rsidR="004E4CEB" w:rsidRDefault="004E4CEB" w:rsidP="004E4CEB">
      <w:pPr>
        <w:pStyle w:val="a6"/>
        <w:numPr>
          <w:ilvl w:val="0"/>
          <w:numId w:val="12"/>
        </w:numPr>
        <w:spacing w:after="0" w:line="240" w:lineRule="auto"/>
        <w:ind w:left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http://www.xumuk.ru/biologhim/023.html</w:t>
      </w:r>
    </w:p>
    <w:p w:rsidR="004E4CEB" w:rsidRDefault="004E4CEB" w:rsidP="004E4CEB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CEB" w:rsidRDefault="004E4CEB" w:rsidP="004E4CEB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Глоссарий</w:t>
      </w:r>
    </w:p>
    <w:p w:rsidR="001C581A" w:rsidRPr="001C581A" w:rsidRDefault="001C581A" w:rsidP="001C581A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581A">
        <w:rPr>
          <w:i/>
          <w:iCs/>
          <w:color w:val="000000"/>
          <w:sz w:val="26"/>
          <w:szCs w:val="26"/>
        </w:rPr>
        <w:t>Гемостаз</w:t>
      </w:r>
      <w:r w:rsidRPr="001C581A">
        <w:rPr>
          <w:sz w:val="26"/>
          <w:szCs w:val="26"/>
        </w:rPr>
        <w:t xml:space="preserve"> </w:t>
      </w:r>
      <w:r w:rsidRPr="001C581A">
        <w:rPr>
          <w:color w:val="000000"/>
          <w:sz w:val="26"/>
          <w:szCs w:val="26"/>
        </w:rPr>
        <w:t xml:space="preserve">– сложная биологическая система приспособительных реакций, обеспечивающая сохранение жидкого состояния крови в сосудистом русле и остановку кровотечений из поврежденных сосудов путем </w:t>
      </w:r>
      <w:proofErr w:type="spellStart"/>
      <w:r w:rsidRPr="001C581A">
        <w:rPr>
          <w:color w:val="000000"/>
          <w:sz w:val="26"/>
          <w:szCs w:val="26"/>
        </w:rPr>
        <w:t>тромбирования</w:t>
      </w:r>
      <w:proofErr w:type="spellEnd"/>
      <w:r w:rsidRPr="001C581A">
        <w:rPr>
          <w:color w:val="000000"/>
          <w:sz w:val="26"/>
          <w:szCs w:val="26"/>
        </w:rPr>
        <w:t xml:space="preserve">. </w:t>
      </w:r>
    </w:p>
    <w:p w:rsidR="004E4CEB" w:rsidRPr="001C581A" w:rsidRDefault="001C581A" w:rsidP="004E4C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8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Свертывание крови</w:t>
      </w:r>
      <w:r w:rsidRPr="001C581A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C581A">
        <w:rPr>
          <w:rFonts w:ascii="Times New Roman" w:hAnsi="Times New Roman" w:cs="Times New Roman"/>
          <w:color w:val="000000"/>
          <w:sz w:val="26"/>
          <w:szCs w:val="26"/>
        </w:rPr>
        <w:t>– это сложный ферментативный, цепной (каскадный), матричный процесс, сущность которого состоит в переходе растворимого белка фибриногена в нерастворимый белок фибрин.</w:t>
      </w:r>
    </w:p>
    <w:p w:rsidR="001C581A" w:rsidRPr="001C581A" w:rsidRDefault="001C581A" w:rsidP="004E4C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81A">
        <w:rPr>
          <w:rFonts w:ascii="Times New Roman" w:hAnsi="Times New Roman" w:cs="Times New Roman"/>
          <w:color w:val="000000"/>
          <w:sz w:val="26"/>
          <w:szCs w:val="26"/>
          <w:u w:val="single"/>
        </w:rPr>
        <w:t>Сущность</w:t>
      </w:r>
      <w:r w:rsidRPr="001C581A">
        <w:rPr>
          <w:rStyle w:val="apple-converted-space"/>
          <w:rFonts w:ascii="Times New Roman" w:hAnsi="Times New Roman" w:cs="Times New Roman"/>
          <w:color w:val="000000"/>
          <w:sz w:val="26"/>
          <w:szCs w:val="26"/>
          <w:u w:val="single"/>
        </w:rPr>
        <w:t> </w:t>
      </w:r>
      <w:r w:rsidRPr="001C581A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первой фазы</w:t>
      </w:r>
      <w:r w:rsidRPr="001C581A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C581A">
        <w:rPr>
          <w:rFonts w:ascii="Times New Roman" w:hAnsi="Times New Roman" w:cs="Times New Roman"/>
          <w:color w:val="000000"/>
          <w:sz w:val="26"/>
          <w:szCs w:val="26"/>
        </w:rPr>
        <w:t xml:space="preserve">состоит в активации x-фактора свертывания крови и образовании </w:t>
      </w:r>
      <w:proofErr w:type="spellStart"/>
      <w:r w:rsidRPr="001C581A">
        <w:rPr>
          <w:rFonts w:ascii="Times New Roman" w:hAnsi="Times New Roman" w:cs="Times New Roman"/>
          <w:color w:val="000000"/>
          <w:sz w:val="26"/>
          <w:szCs w:val="26"/>
        </w:rPr>
        <w:t>протромбиназы</w:t>
      </w:r>
      <w:proofErr w:type="spellEnd"/>
    </w:p>
    <w:p w:rsidR="001C581A" w:rsidRPr="001C581A" w:rsidRDefault="001C581A" w:rsidP="001C581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C581A">
        <w:rPr>
          <w:color w:val="000000"/>
          <w:sz w:val="26"/>
          <w:szCs w:val="26"/>
          <w:u w:val="single"/>
        </w:rPr>
        <w:t>Сущность</w:t>
      </w:r>
      <w:r w:rsidRPr="001C581A">
        <w:rPr>
          <w:rStyle w:val="apple-converted-space"/>
          <w:color w:val="000000"/>
          <w:sz w:val="26"/>
          <w:szCs w:val="26"/>
          <w:u w:val="single"/>
        </w:rPr>
        <w:t> </w:t>
      </w:r>
      <w:r w:rsidRPr="001C581A">
        <w:rPr>
          <w:i/>
          <w:iCs/>
          <w:color w:val="000000"/>
          <w:sz w:val="26"/>
          <w:szCs w:val="26"/>
          <w:u w:val="single"/>
        </w:rPr>
        <w:t>второй фазы</w:t>
      </w:r>
      <w:r w:rsidRPr="001C581A">
        <w:rPr>
          <w:rStyle w:val="apple-converted-space"/>
          <w:color w:val="000000"/>
          <w:sz w:val="26"/>
          <w:szCs w:val="26"/>
        </w:rPr>
        <w:t> </w:t>
      </w:r>
      <w:r w:rsidRPr="001C581A">
        <w:rPr>
          <w:color w:val="000000"/>
          <w:sz w:val="26"/>
          <w:szCs w:val="26"/>
        </w:rPr>
        <w:t xml:space="preserve">– образование активного протеолитического фермента тромбина из неактивного предшественника протромбина под влиянием </w:t>
      </w:r>
      <w:proofErr w:type="spellStart"/>
      <w:r w:rsidRPr="001C581A">
        <w:rPr>
          <w:color w:val="000000"/>
          <w:sz w:val="26"/>
          <w:szCs w:val="26"/>
        </w:rPr>
        <w:t>протромбиназы</w:t>
      </w:r>
      <w:proofErr w:type="spellEnd"/>
      <w:r w:rsidRPr="001C581A">
        <w:rPr>
          <w:color w:val="000000"/>
          <w:sz w:val="26"/>
          <w:szCs w:val="26"/>
        </w:rPr>
        <w:t xml:space="preserve">. Для осуществления этой фазы необходимы ионы </w:t>
      </w:r>
      <w:proofErr w:type="spellStart"/>
      <w:r w:rsidRPr="001C581A">
        <w:rPr>
          <w:color w:val="000000"/>
          <w:sz w:val="26"/>
          <w:szCs w:val="26"/>
        </w:rPr>
        <w:t>Сa</w:t>
      </w:r>
      <w:proofErr w:type="spellEnd"/>
      <w:r w:rsidRPr="001C581A">
        <w:rPr>
          <w:color w:val="000000"/>
          <w:sz w:val="26"/>
          <w:szCs w:val="26"/>
        </w:rPr>
        <w:t>.</w:t>
      </w:r>
    </w:p>
    <w:p w:rsidR="001C581A" w:rsidRPr="001C581A" w:rsidRDefault="001C581A" w:rsidP="004E4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81A">
        <w:rPr>
          <w:rFonts w:ascii="Times New Roman" w:hAnsi="Times New Roman" w:cs="Times New Roman"/>
          <w:color w:val="000000"/>
          <w:sz w:val="26"/>
          <w:szCs w:val="26"/>
          <w:u w:val="single"/>
        </w:rPr>
        <w:t>Сущность</w:t>
      </w:r>
      <w:r w:rsidRPr="001C581A">
        <w:rPr>
          <w:rStyle w:val="apple-converted-space"/>
          <w:rFonts w:ascii="Times New Roman" w:hAnsi="Times New Roman" w:cs="Times New Roman"/>
          <w:color w:val="000000"/>
          <w:sz w:val="26"/>
          <w:szCs w:val="26"/>
          <w:u w:val="single"/>
        </w:rPr>
        <w:t> </w:t>
      </w:r>
      <w:r w:rsidRPr="001C581A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третьей фазы</w:t>
      </w:r>
      <w:r w:rsidRPr="001C581A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C581A">
        <w:rPr>
          <w:rFonts w:ascii="Times New Roman" w:hAnsi="Times New Roman" w:cs="Times New Roman"/>
          <w:color w:val="000000"/>
          <w:sz w:val="26"/>
          <w:szCs w:val="26"/>
        </w:rPr>
        <w:t>– переход растворимого белка плазмы крови фибриногена в нерастворимый фибрин.</w:t>
      </w:r>
    </w:p>
    <w:p w:rsidR="004E4CEB" w:rsidRDefault="004E4CEB" w:rsidP="004E4C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CEB" w:rsidRDefault="004E4CEB" w:rsidP="004E4CEB">
      <w:pPr>
        <w:spacing w:after="0" w:line="240" w:lineRule="auto"/>
        <w:ind w:left="-426" w:firstLine="993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Контролирующий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блок</w:t>
      </w:r>
    </w:p>
    <w:p w:rsidR="004E4CEB" w:rsidRDefault="004E4CEB" w:rsidP="004E4CE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CEB" w:rsidRDefault="004E4CEB" w:rsidP="004E4CE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CEB" w:rsidRDefault="004E4CEB" w:rsidP="004E4CE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4CEB" w:rsidRDefault="004E4CEB" w:rsidP="004E4CEB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активизации познавательной деятельности студентов при изучении нового материала</w:t>
      </w:r>
    </w:p>
    <w:p w:rsidR="004E4CEB" w:rsidRDefault="004E4CEB" w:rsidP="004E4CEB">
      <w:pPr>
        <w:pStyle w:val="a6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CEB" w:rsidRDefault="0045523E" w:rsidP="004E4CEB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 такое система гемостаз?</w:t>
      </w:r>
    </w:p>
    <w:p w:rsidR="0045523E" w:rsidRDefault="0045523E" w:rsidP="004E4CEB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 гемостаза?</w:t>
      </w:r>
    </w:p>
    <w:p w:rsidR="0045523E" w:rsidRDefault="0045523E" w:rsidP="004E4CEB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фазы гемостаза Вы знаете?</w:t>
      </w:r>
    </w:p>
    <w:p w:rsidR="004E4CEB" w:rsidRDefault="004E4CEB" w:rsidP="004E4CEB">
      <w:pPr>
        <w:pStyle w:val="a6"/>
        <w:spacing w:after="0" w:line="36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CEB" w:rsidRDefault="004E4CEB" w:rsidP="004E4CEB">
      <w:pPr>
        <w:pStyle w:val="a6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CEB" w:rsidRDefault="004E4CEB" w:rsidP="004E4CEB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опросы для закрепления и систематизации полученных знаний</w:t>
      </w:r>
    </w:p>
    <w:p w:rsidR="004E4CEB" w:rsidRDefault="004E4CEB" w:rsidP="004E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CEB" w:rsidRDefault="00B074B3" w:rsidP="004E4CEB">
      <w:pPr>
        <w:pStyle w:val="a6"/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первичного гемостаза.</w:t>
      </w:r>
    </w:p>
    <w:p w:rsidR="00B074B3" w:rsidRDefault="00B074B3" w:rsidP="004E4CEB">
      <w:pPr>
        <w:pStyle w:val="a6"/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вторичного гемостаза.</w:t>
      </w:r>
    </w:p>
    <w:p w:rsidR="00B074B3" w:rsidRDefault="00B074B3" w:rsidP="004E4CEB">
      <w:pPr>
        <w:pStyle w:val="a6"/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свертывание крови?</w:t>
      </w:r>
    </w:p>
    <w:p w:rsidR="00B074B3" w:rsidRDefault="00B074B3" w:rsidP="004E4CEB">
      <w:pPr>
        <w:pStyle w:val="a6"/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главных фактора свёртывания крови?</w:t>
      </w:r>
    </w:p>
    <w:p w:rsidR="004E4CEB" w:rsidRDefault="004E4CEB" w:rsidP="004E4CEB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4CEB" w:rsidRDefault="004E4CEB" w:rsidP="004E4C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E4CEB" w:rsidRDefault="004E4CEB" w:rsidP="004E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4B3" w:rsidRDefault="00B074B3" w:rsidP="003F2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4B3" w:rsidRDefault="00B074B3" w:rsidP="00B074B3">
      <w:pPr>
        <w:rPr>
          <w:rFonts w:ascii="Times New Roman" w:hAnsi="Times New Roman" w:cs="Times New Roman"/>
          <w:sz w:val="28"/>
          <w:szCs w:val="28"/>
        </w:rPr>
      </w:pPr>
    </w:p>
    <w:p w:rsidR="003F2D32" w:rsidRPr="00B074B3" w:rsidRDefault="00B074B3" w:rsidP="00B074B3">
      <w:pPr>
        <w:tabs>
          <w:tab w:val="left" w:pos="6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F2D32" w:rsidRPr="00B074B3" w:rsidSect="00311F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D46"/>
    <w:multiLevelType w:val="hybridMultilevel"/>
    <w:tmpl w:val="FE2A3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42968"/>
    <w:multiLevelType w:val="multilevel"/>
    <w:tmpl w:val="86FA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84F8C"/>
    <w:multiLevelType w:val="multilevel"/>
    <w:tmpl w:val="F2E2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F632F"/>
    <w:multiLevelType w:val="hybridMultilevel"/>
    <w:tmpl w:val="EDC6731A"/>
    <w:lvl w:ilvl="0" w:tplc="475A9C5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87888"/>
    <w:multiLevelType w:val="hybridMultilevel"/>
    <w:tmpl w:val="8CE24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B015C4"/>
    <w:multiLevelType w:val="hybridMultilevel"/>
    <w:tmpl w:val="6A4E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44A97"/>
    <w:multiLevelType w:val="hybridMultilevel"/>
    <w:tmpl w:val="E86E620E"/>
    <w:lvl w:ilvl="0" w:tplc="20FE2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E733A0"/>
    <w:multiLevelType w:val="hybridMultilevel"/>
    <w:tmpl w:val="42D08108"/>
    <w:lvl w:ilvl="0" w:tplc="7D4074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1F88"/>
    <w:multiLevelType w:val="hybridMultilevel"/>
    <w:tmpl w:val="DB66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435A"/>
    <w:multiLevelType w:val="multilevel"/>
    <w:tmpl w:val="36B0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A67B8"/>
    <w:multiLevelType w:val="hybridMultilevel"/>
    <w:tmpl w:val="802EEDE4"/>
    <w:lvl w:ilvl="0" w:tplc="48E632D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3303A"/>
    <w:multiLevelType w:val="multilevel"/>
    <w:tmpl w:val="C25E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26179"/>
    <w:multiLevelType w:val="hybridMultilevel"/>
    <w:tmpl w:val="382C3FD2"/>
    <w:lvl w:ilvl="0" w:tplc="CFE4DA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60753"/>
    <w:multiLevelType w:val="hybridMultilevel"/>
    <w:tmpl w:val="67A8FD74"/>
    <w:lvl w:ilvl="0" w:tplc="E132F5A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6E1E05"/>
    <w:multiLevelType w:val="hybridMultilevel"/>
    <w:tmpl w:val="B78C025C"/>
    <w:lvl w:ilvl="0" w:tplc="526EB0E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4"/>
    <w:rsid w:val="000517D2"/>
    <w:rsid w:val="00065D4C"/>
    <w:rsid w:val="001C581A"/>
    <w:rsid w:val="00311F44"/>
    <w:rsid w:val="00387BD9"/>
    <w:rsid w:val="003F2D32"/>
    <w:rsid w:val="00405897"/>
    <w:rsid w:val="0045523E"/>
    <w:rsid w:val="004D21BC"/>
    <w:rsid w:val="004D7845"/>
    <w:rsid w:val="004E4CEB"/>
    <w:rsid w:val="006537AF"/>
    <w:rsid w:val="00A90FED"/>
    <w:rsid w:val="00B020D8"/>
    <w:rsid w:val="00B074B3"/>
    <w:rsid w:val="00D63A5B"/>
    <w:rsid w:val="00EC4D50"/>
    <w:rsid w:val="00F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CBDC"/>
  <w15:docId w15:val="{1E4679C8-0515-49E7-91F5-80725E9A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E4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F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D32"/>
  </w:style>
  <w:style w:type="paragraph" w:styleId="a6">
    <w:name w:val="List Paragraph"/>
    <w:basedOn w:val="a"/>
    <w:uiPriority w:val="34"/>
    <w:qFormat/>
    <w:rsid w:val="003F2D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4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4E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semiHidden/>
    <w:rsid w:val="004E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semiHidden/>
    <w:rsid w:val="004E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4CEB"/>
    <w:rPr>
      <w:b/>
      <w:bCs/>
    </w:rPr>
  </w:style>
  <w:style w:type="character" w:styleId="a8">
    <w:name w:val="Hyperlink"/>
    <w:basedOn w:val="a0"/>
    <w:uiPriority w:val="99"/>
    <w:semiHidden/>
    <w:unhideWhenUsed/>
    <w:rsid w:val="004E4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ink.spb.ru/resheniya-po-avtomatizatsii/resheniya/14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drav.ru/articles/79266-rossiyskie-laboratornye-informatsionnye-siste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en.ru/ru/item/sendvalues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ЯМК</cp:lastModifiedBy>
  <cp:revision>10</cp:revision>
  <cp:lastPrinted>2017-02-10T05:51:00Z</cp:lastPrinted>
  <dcterms:created xsi:type="dcterms:W3CDTF">2017-01-11T19:01:00Z</dcterms:created>
  <dcterms:modified xsi:type="dcterms:W3CDTF">2021-02-10T09:52:00Z</dcterms:modified>
</cp:coreProperties>
</file>