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40" w:rsidRDefault="004F2395">
      <w:r>
        <w:rPr>
          <w:noProof/>
        </w:rPr>
        <w:pict>
          <v:roundrect id="_x0000_s1061" style="position:absolute;margin-left:162.75pt;margin-top:-31.5pt;width:464.25pt;height:39pt;z-index:251670528" arcsize="10923f" fillcolor="white [3201]" strokecolor="#f79646 [3209]" strokeweight="1pt">
            <v:stroke dashstyle="dash"/>
            <v:shadow color="#868686"/>
            <v:textbox>
              <w:txbxContent>
                <w:p w:rsidR="004F2395" w:rsidRPr="004F2395" w:rsidRDefault="004F2395" w:rsidP="004F239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F2395">
                    <w:rPr>
                      <w:rFonts w:ascii="Times New Roman" w:hAnsi="Times New Roman" w:cs="Times New Roman"/>
                    </w:rPr>
                    <w:t>Областное государственное бюджетное профессиональное общеобразовательное учреждение «Саянский медицинский колледж»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26465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1573530</wp:posOffset>
            </wp:positionV>
            <wp:extent cx="9784080" cy="6772910"/>
            <wp:effectExtent l="19050" t="0" r="0" b="0"/>
            <wp:wrapNone/>
            <wp:docPr id="31" name="Рисунок 31" descr="https://www.picpng.com/images/large/bokeh-district-transparent-image-6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icpng.com/images/large/bokeh-district-transparent-image-6609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677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28" style="position:absolute;margin-left:162.75pt;margin-top:7.5pt;width:464.25pt;height:51pt;z-index:251658240;mso-position-horizontal-relative:text;mso-position-vertical-relative:text" arcsize="10923f" fillcolor="white [3201]" strokecolor="#f79646 [3209]" strokeweight="5pt">
            <v:stroke linestyle="thickThin"/>
            <v:shadow color="#868686"/>
            <v:textbox>
              <w:txbxContent>
                <w:p w:rsidR="00536DB2" w:rsidRPr="004F2395" w:rsidRDefault="00536DB2" w:rsidP="00536DB2">
                  <w:pPr>
                    <w:pStyle w:val="a3"/>
                    <w:jc w:val="center"/>
                    <w:rPr>
                      <w:rFonts w:ascii="Bookman Old Style" w:hAnsi="Bookman Old Style"/>
                      <w:b/>
                      <w:color w:val="E36C0A" w:themeColor="accent6" w:themeShade="BF"/>
                      <w:sz w:val="28"/>
                    </w:rPr>
                  </w:pPr>
                  <w:r w:rsidRPr="004F2395">
                    <w:rPr>
                      <w:rFonts w:ascii="Bookman Old Style" w:hAnsi="Bookman Old Style"/>
                      <w:b/>
                      <w:color w:val="E36C0A" w:themeColor="accent6" w:themeShade="BF"/>
                      <w:sz w:val="28"/>
                    </w:rPr>
                    <w:t xml:space="preserve">ОКАЗАНИЕ СЕСТРИНСКОЙ ПОМОЩИ </w:t>
                  </w:r>
                  <w:proofErr w:type="gramStart"/>
                  <w:r w:rsidRPr="004F2395">
                    <w:rPr>
                      <w:rFonts w:ascii="Bookman Old Style" w:hAnsi="Bookman Old Style"/>
                      <w:b/>
                      <w:color w:val="E36C0A" w:themeColor="accent6" w:themeShade="BF"/>
                      <w:sz w:val="28"/>
                    </w:rPr>
                    <w:t>ПРИ</w:t>
                  </w:r>
                  <w:proofErr w:type="gramEnd"/>
                </w:p>
                <w:p w:rsidR="00536DB2" w:rsidRPr="004F2395" w:rsidRDefault="00536DB2" w:rsidP="00536DB2">
                  <w:pPr>
                    <w:pStyle w:val="a3"/>
                    <w:jc w:val="center"/>
                    <w:rPr>
                      <w:rFonts w:ascii="Bookman Old Style" w:hAnsi="Bookman Old Style"/>
                      <w:b/>
                      <w:color w:val="E36C0A" w:themeColor="accent6" w:themeShade="BF"/>
                      <w:sz w:val="28"/>
                    </w:rPr>
                  </w:pPr>
                  <w:proofErr w:type="gramStart"/>
                  <w:r w:rsidRPr="004F2395">
                    <w:rPr>
                      <w:rFonts w:ascii="Bookman Old Style" w:hAnsi="Bookman Old Style"/>
                      <w:b/>
                      <w:color w:val="E36C0A" w:themeColor="accent6" w:themeShade="BF"/>
                      <w:sz w:val="28"/>
                    </w:rPr>
                    <w:t>ТРАВМАХ</w:t>
                  </w:r>
                  <w:proofErr w:type="gramEnd"/>
                  <w:r w:rsidRPr="004F2395">
                    <w:rPr>
                      <w:rFonts w:ascii="Bookman Old Style" w:hAnsi="Bookman Old Style"/>
                      <w:b/>
                      <w:color w:val="E36C0A" w:themeColor="accent6" w:themeShade="BF"/>
                      <w:sz w:val="28"/>
                    </w:rPr>
                    <w:t xml:space="preserve"> ПОЗВОНОЧНИКА И ТАЗА</w:t>
                  </w:r>
                </w:p>
                <w:p w:rsidR="00536DB2" w:rsidRDefault="00536DB2"/>
              </w:txbxContent>
            </v:textbox>
          </v:roundrect>
        </w:pict>
      </w:r>
      <w:r w:rsidR="0045372D">
        <w:rPr>
          <w:noProof/>
        </w:rPr>
        <w:pict>
          <v:roundrect id="_x0000_s1059" style="position:absolute;margin-left:558.75pt;margin-top:514.5pt;width:227.25pt;height:34.5pt;z-index:251669504;mso-position-horizontal-relative:text;mso-position-vertical-relative:text" arcsize="10923f" fillcolor="#95b3d7 [1940]" strokecolor="#0f243e [1615]" strokeweight="2.25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3C207C" w:rsidRPr="003C207C" w:rsidRDefault="003C207C" w:rsidP="003C207C">
                  <w:pPr>
                    <w:pStyle w:val="a3"/>
                    <w:jc w:val="center"/>
                    <w:rPr>
                      <w:rFonts w:ascii="Bookman Old Style" w:hAnsi="Bookman Old Style"/>
                      <w:b/>
                      <w:color w:val="1F497D" w:themeColor="text2"/>
                      <w:sz w:val="16"/>
                    </w:rPr>
                  </w:pPr>
                  <w:r w:rsidRPr="003C207C">
                    <w:rPr>
                      <w:rFonts w:ascii="Bookman Old Style" w:hAnsi="Bookman Old Style"/>
                      <w:b/>
                      <w:color w:val="1F497D" w:themeColor="text2"/>
                      <w:sz w:val="16"/>
                    </w:rPr>
                    <w:t>Выполнила: студентка группы 3а</w:t>
                  </w:r>
                  <w:r w:rsidR="004F2395">
                    <w:rPr>
                      <w:rFonts w:ascii="Bookman Old Style" w:hAnsi="Bookman Old Style"/>
                      <w:b/>
                      <w:color w:val="1F497D" w:themeColor="text2"/>
                      <w:sz w:val="16"/>
                    </w:rPr>
                    <w:t>, специальности сестринское дело,</w:t>
                  </w:r>
                  <w:r w:rsidRPr="003C207C">
                    <w:rPr>
                      <w:rFonts w:ascii="Bookman Old Style" w:hAnsi="Bookman Old Style"/>
                      <w:b/>
                      <w:color w:val="1F497D" w:themeColor="text2"/>
                      <w:sz w:val="16"/>
                    </w:rPr>
                    <w:t xml:space="preserve"> Юревич Яна</w:t>
                  </w:r>
                </w:p>
              </w:txbxContent>
            </v:textbox>
          </v:roundrect>
        </w:pict>
      </w:r>
      <w:r w:rsidR="00796AAF">
        <w:rPr>
          <w:noProof/>
        </w:rPr>
        <w:drawing>
          <wp:anchor distT="0" distB="0" distL="114300" distR="114300" simplePos="0" relativeHeight="25162749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-352425</wp:posOffset>
            </wp:positionV>
            <wp:extent cx="10772775" cy="7458075"/>
            <wp:effectExtent l="19050" t="0" r="0" b="0"/>
            <wp:wrapNone/>
            <wp:docPr id="22" name="Рисунок 22" descr="https://www.picpng.com/images/large/bokeh-district-transparent-image-6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icpng.com/images/large/bokeh-district-transparent-image-6609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AAF">
        <w:rPr>
          <w:noProof/>
        </w:rPr>
        <w:drawing>
          <wp:anchor distT="0" distB="0" distL="114300" distR="114300" simplePos="0" relativeHeight="25163159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4086225</wp:posOffset>
            </wp:positionV>
            <wp:extent cx="2733675" cy="1924050"/>
            <wp:effectExtent l="19050" t="0" r="9525" b="0"/>
            <wp:wrapNone/>
            <wp:docPr id="10" name="Рисунок 10" descr="https://mysustavy.ru/wp-content/uploads/2018/05/vidy-korsetov-posle-kompressionnogo-pereloma-pozvonochni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sustavy.ru/wp-content/uploads/2018/05/vidy-korsetov-posle-kompressionnogo-pereloma-pozvonochnika-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6AAF">
        <w:rPr>
          <w:noProof/>
        </w:rPr>
        <w:drawing>
          <wp:anchor distT="0" distB="0" distL="114300" distR="114300" simplePos="0" relativeHeight="251628515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5276850</wp:posOffset>
            </wp:positionV>
            <wp:extent cx="2819400" cy="2114550"/>
            <wp:effectExtent l="19050" t="0" r="0" b="0"/>
            <wp:wrapNone/>
            <wp:docPr id="13" name="Рисунок 13" descr="http://present5.com/presentation/132450977_347708781/imag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esent5.com/presentation/132450977_347708781/image-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AAF">
        <w:rPr>
          <w:noProof/>
        </w:rPr>
        <w:drawing>
          <wp:anchor distT="0" distB="0" distL="114300" distR="114300" simplePos="0" relativeHeight="251629540" behindDoc="0" locked="0" layoutInCell="1" allowOverlap="1">
            <wp:simplePos x="0" y="0"/>
            <wp:positionH relativeFrom="column">
              <wp:posOffset>3047999</wp:posOffset>
            </wp:positionH>
            <wp:positionV relativeFrom="paragraph">
              <wp:posOffset>1781175</wp:posOffset>
            </wp:positionV>
            <wp:extent cx="3582887" cy="2552700"/>
            <wp:effectExtent l="19050" t="0" r="0" b="0"/>
            <wp:wrapNone/>
            <wp:docPr id="7" name="Рисунок 7" descr="https://spina-expert.ru/wp-content/uploads/2018/03/perekladyvanie-postradavshego-s-travmoy-pozvonochnika-na-nosi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ina-expert.ru/wp-content/uploads/2018/03/perekladyvanie-postradavshego-s-travmoy-pozvonochnika-na-nosilk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45" cy="2553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6AAF">
        <w:rPr>
          <w:noProof/>
        </w:rPr>
        <w:drawing>
          <wp:anchor distT="0" distB="0" distL="114300" distR="114300" simplePos="0" relativeHeight="25163364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-266700</wp:posOffset>
            </wp:positionV>
            <wp:extent cx="2552700" cy="2240915"/>
            <wp:effectExtent l="361950" t="419100" r="342900" b="407035"/>
            <wp:wrapNone/>
            <wp:docPr id="4" name="Рисунок 4" descr="http://orig04.deviantart.net/bcf4/f/2012/093/3/f/sketch_no_13__pelvis_by_wilwarin_blueberry-d4uvt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ig04.deviantart.net/bcf4/f/2012/093/3/f/sketch_no_13__pelvis_by_wilwarin_blueberry-d4uvtc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175064">
                      <a:off x="0" y="0"/>
                      <a:ext cx="255270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AAF">
        <w:rPr>
          <w:noProof/>
        </w:rPr>
        <w:drawing>
          <wp:anchor distT="0" distB="0" distL="114300" distR="114300" simplePos="0" relativeHeight="251634665" behindDoc="0" locked="0" layoutInCell="1" allowOverlap="1">
            <wp:simplePos x="0" y="0"/>
            <wp:positionH relativeFrom="column">
              <wp:posOffset>7505700</wp:posOffset>
            </wp:positionH>
            <wp:positionV relativeFrom="paragraph">
              <wp:posOffset>-285750</wp:posOffset>
            </wp:positionV>
            <wp:extent cx="2590800" cy="3238500"/>
            <wp:effectExtent l="19050" t="0" r="0" b="0"/>
            <wp:wrapNone/>
            <wp:docPr id="1" name="Рисунок 1" descr="https://autogear.ru/misc/i/gallery/38780/97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ogear.ru/misc/i/gallery/38780/977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72D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6" type="#_x0000_t67" style="position:absolute;margin-left:599.25pt;margin-top:331.5pt;width:45pt;height:30.75pt;z-index:251636715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layout-flow:vertical-ideographic"/>
          </v:shape>
        </w:pict>
      </w:r>
      <w:r w:rsidR="0045372D">
        <w:rPr>
          <w:noProof/>
        </w:rPr>
        <w:pict>
          <v:shape id="_x0000_s1055" type="#_x0000_t67" style="position:absolute;margin-left:599.25pt;margin-top:274.5pt;width:45pt;height:30.75pt;z-index:251638765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layout-flow:vertical-ideographic"/>
          </v:shape>
        </w:pict>
      </w:r>
      <w:r w:rsidR="0045372D">
        <w:rPr>
          <w:noProof/>
        </w:rPr>
        <w:pict>
          <v:shape id="_x0000_s1054" type="#_x0000_t67" style="position:absolute;margin-left:599.25pt;margin-top:197.25pt;width:45pt;height:30.75pt;z-index:251668480;mso-position-horizontal-relative:text;mso-position-vertical-relative:text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layout-flow:vertical-ideographic"/>
          </v:shape>
        </w:pict>
      </w:r>
      <w:r w:rsidR="0045372D">
        <w:rPr>
          <w:noProof/>
        </w:rPr>
        <w:pict>
          <v:roundrect id="_x0000_s1053" style="position:absolute;margin-left:512.25pt;margin-top:435pt;width:225.75pt;height:99.75pt;z-index:251667456;mso-position-horizontal-relative:text;mso-position-vertical-relative:text" arcsize="10923f" fillcolor="#95b3d7 [1940]" strokecolor="#0f243e [1615]" strokeweight="2.25pt">
            <v:fill color2="#4f81bd [3204]" focusposition="1" focussize="" focus="50%" type="gradient"/>
            <v:shadow on="t" type="perspective" color="#243f60 [1604]" offset="1pt" offset2="-3pt"/>
            <v:textbox>
              <w:txbxContent>
                <w:p w:rsidR="002E18AD" w:rsidRPr="002E18AD" w:rsidRDefault="002E18AD" w:rsidP="002E18AD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FFFFFF" w:themeColor="background1"/>
                      <w:sz w:val="20"/>
                    </w:rPr>
                  </w:pPr>
                  <w:r w:rsidRPr="002E18AD">
                    <w:rPr>
                      <w:rFonts w:ascii="Bookman Old Style" w:hAnsi="Bookman Old Style" w:cs="Arial"/>
                      <w:b/>
                      <w:i/>
                      <w:color w:val="FFFFFF" w:themeColor="background1"/>
                      <w:sz w:val="20"/>
                    </w:rPr>
                    <w:t>В случаях остановки дыхания и/или прекращения сердечной деятельности приступить к искусственной вентиляции легких и/или закрытому массажу сердца.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roundrect id="_x0000_s1052" style="position:absolute;margin-left:512.25pt;margin-top:362.25pt;width:218.25pt;height:48.75pt;z-index:251635690;mso-position-horizontal-relative:text;mso-position-vertical-relative:text" arcsize="10923f" fillcolor="white [3201]" strokecolor="#4f81bd [3204]" strokeweight="2.5pt">
            <v:shadow color="#868686"/>
            <v:textbox>
              <w:txbxContent>
                <w:p w:rsidR="002E18AD" w:rsidRPr="002E18AD" w:rsidRDefault="002E18AD" w:rsidP="002E18AD">
                  <w:pPr>
                    <w:pStyle w:val="a3"/>
                    <w:jc w:val="center"/>
                    <w:rPr>
                      <w:rFonts w:ascii="Bookman Old Style" w:hAnsi="Bookman Old Style"/>
                      <w:color w:val="244061" w:themeColor="accent1" w:themeShade="80"/>
                      <w:sz w:val="12"/>
                    </w:rPr>
                  </w:pPr>
                  <w:r>
                    <w:rPr>
                      <w:rFonts w:ascii="Bookman Old Style" w:hAnsi="Bookman Old Style" w:cs="Arial"/>
                      <w:color w:val="244061" w:themeColor="accent1" w:themeShade="80"/>
                      <w:sz w:val="20"/>
                    </w:rPr>
                    <w:t xml:space="preserve">4. </w:t>
                  </w:r>
                  <w:r w:rsidRPr="002E18AD">
                    <w:rPr>
                      <w:rFonts w:ascii="Bookman Old Style" w:hAnsi="Bookman Old Style" w:cs="Arial"/>
                      <w:color w:val="244061" w:themeColor="accent1" w:themeShade="80"/>
                      <w:sz w:val="20"/>
                    </w:rPr>
                    <w:t> Наблюдать за состоянием пострадавшего до прибытия медицинских работников.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roundrect id="_x0000_s1051" style="position:absolute;margin-left:512.25pt;margin-top:300pt;width:218.25pt;height:42.75pt;z-index:251637740;mso-position-horizontal-relative:text;mso-position-vertical-relative:text" arcsize="10923f" fillcolor="white [3201]" strokecolor="#4f81bd [3204]" strokeweight="2.5pt">
            <v:shadow color="#868686"/>
            <v:textbox>
              <w:txbxContent>
                <w:p w:rsidR="002E18AD" w:rsidRPr="002E18AD" w:rsidRDefault="002E18AD" w:rsidP="002E18AD">
                  <w:pPr>
                    <w:pStyle w:val="a3"/>
                    <w:jc w:val="center"/>
                    <w:rPr>
                      <w:rFonts w:ascii="Bookman Old Style" w:hAnsi="Bookman Old Style"/>
                      <w:color w:val="244061" w:themeColor="accent1" w:themeShade="80"/>
                      <w:sz w:val="14"/>
                    </w:rPr>
                  </w:pPr>
                  <w:r w:rsidRPr="002E18AD">
                    <w:rPr>
                      <w:rFonts w:ascii="Bookman Old Style" w:hAnsi="Bookman Old Style" w:cs="Arial"/>
                      <w:color w:val="244061" w:themeColor="accent1" w:themeShade="80"/>
                      <w:sz w:val="20"/>
                    </w:rPr>
                    <w:t>3. Дать пострадавшему 2 таблетки обезболивающего средства.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roundrect id="_x0000_s1050" style="position:absolute;margin-left:493.5pt;margin-top:220.5pt;width:252pt;height:62.25pt;z-index:251664384;mso-position-horizontal-relative:text;mso-position-vertical-relative:text" arcsize="10923f" fillcolor="white [3201]" strokecolor="#4f81bd [3204]" strokeweight="2.5pt">
            <v:shadow color="#868686"/>
            <v:textbox>
              <w:txbxContent>
                <w:p w:rsidR="002E18AD" w:rsidRPr="002E18AD" w:rsidRDefault="002E18AD" w:rsidP="002E18AD">
                  <w:pPr>
                    <w:pStyle w:val="a3"/>
                    <w:jc w:val="center"/>
                    <w:rPr>
                      <w:rFonts w:ascii="Bookman Old Style" w:hAnsi="Bookman Old Style"/>
                      <w:color w:val="244061" w:themeColor="accent1" w:themeShade="80"/>
                      <w:sz w:val="16"/>
                    </w:rPr>
                  </w:pPr>
                  <w:r>
                    <w:rPr>
                      <w:rFonts w:ascii="Bookman Old Style" w:hAnsi="Bookman Old Style" w:cs="Arial"/>
                      <w:color w:val="244061" w:themeColor="accent1" w:themeShade="80"/>
                      <w:sz w:val="20"/>
                    </w:rPr>
                    <w:t xml:space="preserve">2. </w:t>
                  </w:r>
                  <w:r w:rsidRPr="002E18AD">
                    <w:rPr>
                      <w:rFonts w:ascii="Bookman Old Style" w:hAnsi="Bookman Old Style" w:cs="Arial"/>
                      <w:color w:val="244061" w:themeColor="accent1" w:themeShade="80"/>
                      <w:sz w:val="20"/>
                    </w:rPr>
                    <w:t>Исключить подвижность шеи, надев шейный воротник или приложив валики из мягкой ткани (одежды, одеял и пр.) к боковым поверхностям шеи.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roundrect id="_x0000_s1049" style="position:absolute;margin-left:493.5pt;margin-top:146.25pt;width:252pt;height:51pt;z-index:251639790;mso-position-horizontal-relative:text;mso-position-vertical-relative:text" arcsize="10923f" fillcolor="white [3201]" strokecolor="#4f81bd [3204]" strokeweight="2.5pt">
            <v:shadow color="#868686"/>
            <v:textbox>
              <w:txbxContent>
                <w:p w:rsidR="002E18AD" w:rsidRPr="002E18AD" w:rsidRDefault="002E18AD" w:rsidP="002E18AD">
                  <w:pPr>
                    <w:pStyle w:val="a3"/>
                    <w:jc w:val="center"/>
                    <w:rPr>
                      <w:rFonts w:ascii="Bookman Old Style" w:hAnsi="Bookman Old Style"/>
                      <w:color w:val="244061" w:themeColor="accent1" w:themeShade="80"/>
                      <w:sz w:val="18"/>
                    </w:rPr>
                  </w:pPr>
                  <w:r w:rsidRPr="002E18AD">
                    <w:rPr>
                      <w:rFonts w:ascii="Bookman Old Style" w:hAnsi="Bookman Old Style" w:cs="Arial"/>
                      <w:color w:val="244061" w:themeColor="accent1" w:themeShade="80"/>
                      <w:sz w:val="20"/>
                    </w:rPr>
                    <w:t>1. Уложить пострадавшего на спину на жесткую поверхность (щит) и обеспечить ему полную неподвижность.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shape id="_x0000_s1048" type="#_x0000_t67" style="position:absolute;margin-left:102pt;margin-top:454.5pt;width:45pt;height:30.75pt;z-index:251641840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layout-flow:vertical-ideographic"/>
          </v:shape>
        </w:pict>
      </w:r>
      <w:r w:rsidR="0045372D">
        <w:rPr>
          <w:noProof/>
        </w:rPr>
        <w:pict>
          <v:shape id="_x0000_s1047" type="#_x0000_t67" style="position:absolute;margin-left:102pt;margin-top:411pt;width:45pt;height:30.75pt;z-index:251643890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layout-flow:vertical-ideographic"/>
          </v:shape>
        </w:pict>
      </w:r>
      <w:r w:rsidR="0045372D">
        <w:rPr>
          <w:noProof/>
        </w:rPr>
        <w:pict>
          <v:shape id="_x0000_s1046" type="#_x0000_t67" style="position:absolute;margin-left:102pt;margin-top:362.25pt;width:45pt;height:30.75pt;z-index:251645940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layout-flow:vertical-ideographic"/>
          </v:shape>
        </w:pict>
      </w:r>
      <w:r w:rsidR="0045372D">
        <w:rPr>
          <w:noProof/>
        </w:rPr>
        <w:pict>
          <v:shape id="_x0000_s1045" type="#_x0000_t67" style="position:absolute;margin-left:102pt;margin-top:316.5pt;width:45pt;height:30.75pt;z-index:251647990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layout-flow:vertical-ideographic"/>
          </v:shape>
        </w:pict>
      </w:r>
      <w:r w:rsidR="0045372D">
        <w:rPr>
          <w:noProof/>
        </w:rPr>
        <w:pict>
          <v:shape id="_x0000_s1044" type="#_x0000_t67" style="position:absolute;margin-left:102pt;margin-top:216.75pt;width:45pt;height:30.75pt;z-index:251650040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layout-flow:vertical-ideographic"/>
          </v:shape>
        </w:pict>
      </w:r>
      <w:r w:rsidR="0045372D">
        <w:rPr>
          <w:noProof/>
        </w:rPr>
        <w:pict>
          <v:roundrect id="_x0000_s1043" style="position:absolute;margin-left:12pt;margin-top:480pt;width:252pt;height:60.75pt;z-index:251640815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C5757B" w:rsidRDefault="00C5757B" w:rsidP="00C5757B">
                  <w:pPr>
                    <w:pStyle w:val="a3"/>
                    <w:jc w:val="center"/>
                    <w:rPr>
                      <w:rFonts w:ascii="Bookman Old Style" w:hAnsi="Bookman Old Style" w:cs="Arial"/>
                      <w:color w:val="632423" w:themeColor="accent2" w:themeShade="80"/>
                      <w:sz w:val="20"/>
                    </w:rPr>
                  </w:pPr>
                  <w:r w:rsidRPr="00C5757B">
                    <w:rPr>
                      <w:rFonts w:ascii="Bookman Old Style" w:hAnsi="Bookman Old Style" w:cs="Arial"/>
                      <w:color w:val="632423" w:themeColor="accent2" w:themeShade="80"/>
                      <w:sz w:val="18"/>
                    </w:rPr>
                    <w:t xml:space="preserve">6. </w:t>
                  </w:r>
                  <w:r w:rsidRPr="00C5757B">
                    <w:rPr>
                      <w:rFonts w:ascii="Bookman Old Style" w:hAnsi="Bookman Old Style" w:cs="Arial"/>
                      <w:color w:val="632423" w:themeColor="accent2" w:themeShade="80"/>
                      <w:sz w:val="20"/>
                    </w:rPr>
                    <w:t>Не кормить, не поить при малейшем подозрении на травму живота (боли внизу живота, жажда, тошнота или рвота).</w:t>
                  </w:r>
                </w:p>
                <w:p w:rsidR="00C5757B" w:rsidRDefault="00C5757B" w:rsidP="00C5757B">
                  <w:pPr>
                    <w:pStyle w:val="a3"/>
                    <w:jc w:val="center"/>
                    <w:rPr>
                      <w:rFonts w:ascii="Bookman Old Style" w:hAnsi="Bookman Old Style" w:cs="Arial"/>
                      <w:color w:val="632423" w:themeColor="accent2" w:themeShade="80"/>
                      <w:sz w:val="20"/>
                    </w:rPr>
                  </w:pPr>
                  <w:r>
                    <w:rPr>
                      <w:rFonts w:ascii="Bookman Old Style" w:hAnsi="Bookman Old Style" w:cs="Arial"/>
                      <w:color w:val="632423" w:themeColor="accent2" w:themeShade="80"/>
                      <w:sz w:val="20"/>
                    </w:rPr>
                    <w:t xml:space="preserve">7. Следить за состоянием пациента </w:t>
                  </w:r>
                </w:p>
                <w:p w:rsidR="00C5757B" w:rsidRPr="00C5757B" w:rsidRDefault="00C5757B" w:rsidP="00C5757B">
                  <w:pPr>
                    <w:pStyle w:val="a3"/>
                    <w:jc w:val="center"/>
                    <w:rPr>
                      <w:rFonts w:ascii="Bookman Old Style" w:hAnsi="Bookman Old Style"/>
                      <w:color w:val="632423" w:themeColor="accent2" w:themeShade="80"/>
                      <w:sz w:val="12"/>
                    </w:rPr>
                  </w:pPr>
                </w:p>
              </w:txbxContent>
            </v:textbox>
          </v:roundrect>
        </w:pict>
      </w:r>
      <w:r w:rsidR="0045372D">
        <w:rPr>
          <w:noProof/>
        </w:rPr>
        <w:pict>
          <v:roundrect id="_x0000_s1042" style="position:absolute;margin-left:12pt;margin-top:435pt;width:252pt;height:29.25pt;z-index:251642865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C5757B" w:rsidRPr="00C5757B" w:rsidRDefault="00C5757B" w:rsidP="00C5757B">
                  <w:pPr>
                    <w:pStyle w:val="a3"/>
                    <w:jc w:val="center"/>
                    <w:rPr>
                      <w:rFonts w:ascii="Bookman Old Style" w:hAnsi="Bookman Old Style"/>
                      <w:color w:val="632423" w:themeColor="accent2" w:themeShade="80"/>
                      <w:sz w:val="14"/>
                    </w:rPr>
                  </w:pPr>
                  <w:r w:rsidRPr="00C5757B">
                    <w:rPr>
                      <w:rFonts w:ascii="Bookman Old Style" w:hAnsi="Bookman Old Style" w:cs="Arial"/>
                      <w:color w:val="632423" w:themeColor="accent2" w:themeShade="80"/>
                      <w:sz w:val="20"/>
                    </w:rPr>
                    <w:t>5. По возможности, обезболить (холод).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roundrect id="_x0000_s1041" style="position:absolute;margin-left:7.5pt;margin-top:388.5pt;width:252pt;height:29.25pt;z-index:251644915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C5757B" w:rsidRPr="00C5757B" w:rsidRDefault="00C5757B" w:rsidP="00C5757B">
                  <w:pPr>
                    <w:pStyle w:val="a3"/>
                    <w:jc w:val="center"/>
                    <w:rPr>
                      <w:rFonts w:ascii="Bookman Old Style" w:hAnsi="Bookman Old Style"/>
                      <w:color w:val="632423" w:themeColor="accent2" w:themeShade="80"/>
                      <w:sz w:val="16"/>
                    </w:rPr>
                  </w:pPr>
                  <w:r w:rsidRPr="00C5757B">
                    <w:rPr>
                      <w:rFonts w:ascii="Bookman Old Style" w:hAnsi="Bookman Old Style" w:cs="Arial"/>
                      <w:color w:val="632423" w:themeColor="accent2" w:themeShade="80"/>
                      <w:sz w:val="20"/>
                    </w:rPr>
                    <w:t>4. Развести в стороны коленные суставы.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roundrect id="_x0000_s1040" style="position:absolute;margin-left:36pt;margin-top:342.75pt;width:204pt;height:33.75pt;z-index:251646965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C5757B" w:rsidRPr="00C5757B" w:rsidRDefault="00C5757B" w:rsidP="00C5757B">
                  <w:pPr>
                    <w:pStyle w:val="a3"/>
                    <w:jc w:val="center"/>
                    <w:rPr>
                      <w:rFonts w:ascii="Bookman Old Style" w:hAnsi="Bookman Old Style"/>
                      <w:color w:val="632423" w:themeColor="accent2" w:themeShade="80"/>
                      <w:sz w:val="16"/>
                    </w:rPr>
                  </w:pPr>
                  <w:r w:rsidRPr="00C5757B">
                    <w:rPr>
                      <w:rFonts w:ascii="Bookman Old Style" w:hAnsi="Bookman Old Style" w:cs="Arial"/>
                      <w:color w:val="632423" w:themeColor="accent2" w:themeShade="80"/>
                      <w:sz w:val="20"/>
                    </w:rPr>
                    <w:t>3. Фиксировать стопы между собой.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roundrect id="_x0000_s1039" style="position:absolute;margin-left:7.5pt;margin-top:243.75pt;width:252pt;height:87pt;z-index:251649015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C5757B" w:rsidRPr="00C5757B" w:rsidRDefault="00C5757B" w:rsidP="00C5757B">
                  <w:pPr>
                    <w:pStyle w:val="a3"/>
                    <w:jc w:val="center"/>
                    <w:rPr>
                      <w:rFonts w:ascii="Bookman Old Style" w:hAnsi="Bookman Old Style"/>
                      <w:color w:val="632423" w:themeColor="accent2" w:themeShade="80"/>
                      <w:sz w:val="18"/>
                    </w:rPr>
                  </w:pPr>
                  <w:r w:rsidRPr="00C5757B">
                    <w:rPr>
                      <w:rFonts w:ascii="Bookman Old Style" w:hAnsi="Bookman Old Style" w:cs="Arial"/>
                      <w:color w:val="632423" w:themeColor="accent2" w:themeShade="80"/>
                      <w:sz w:val="20"/>
                    </w:rPr>
                    <w:t>2. Туго перевязать таз в области тазобедренных суставов бинтом или подручным материалом (ремень, косынка, одежда), чтобы уменьшить степень смещения отломков, боли и внутреннего кровотечения.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38" type="#_x0000_t182" style="position:absolute;margin-left:316.5pt;margin-top:7.5pt;width:135.75pt;height:120.75pt;z-index:251655165;mso-position-horizontal-relative:text;mso-position-vertical-relative:text" fillcolor="white [3201]" strokecolor="#f79646 [3209]" strokeweight="5pt">
            <v:stroke linestyle="thickThin"/>
            <v:shadow color="#868686"/>
          </v:shape>
        </w:pict>
      </w:r>
      <w:r w:rsidR="0045372D">
        <w:rPr>
          <w:noProof/>
        </w:rPr>
        <w:pict>
          <v:roundrect id="_x0000_s1036" style="position:absolute;margin-left:7.5pt;margin-top:146.25pt;width:252pt;height:78.75pt;z-index:251662336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536DB2" w:rsidRPr="00536DB2" w:rsidRDefault="00536DB2" w:rsidP="00536DB2">
                  <w:pPr>
                    <w:pStyle w:val="a3"/>
                    <w:jc w:val="center"/>
                    <w:rPr>
                      <w:rFonts w:ascii="Bookman Old Style" w:hAnsi="Bookman Old Style"/>
                      <w:color w:val="632423" w:themeColor="accent2" w:themeShade="80"/>
                      <w:sz w:val="20"/>
                    </w:rPr>
                  </w:pPr>
                  <w:r>
                    <w:rPr>
                      <w:rFonts w:ascii="Bookman Old Style" w:hAnsi="Bookman Old Style"/>
                      <w:color w:val="632423" w:themeColor="accent2" w:themeShade="80"/>
                      <w:sz w:val="20"/>
                    </w:rPr>
                    <w:t xml:space="preserve">1. </w:t>
                  </w:r>
                  <w:r w:rsidRPr="00536DB2">
                    <w:rPr>
                      <w:rFonts w:ascii="Bookman Old Style" w:hAnsi="Bookman Old Style"/>
                      <w:color w:val="632423" w:themeColor="accent2" w:themeShade="80"/>
                      <w:sz w:val="20"/>
                    </w:rPr>
                    <w:t>Уложить пострадавшего на щит или ровную твердую поверхность в положении на спине с валиком из свернутой одежды или одеяла под полусогнутыми в коленях ногами (положение «лягушки»).</w:t>
                  </w:r>
                </w:p>
              </w:txbxContent>
            </v:textbox>
          </v:roundrect>
        </w:pict>
      </w:r>
      <w:r w:rsidR="0045372D">
        <w:rPr>
          <w:noProof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34" type="#_x0000_t104" style="position:absolute;margin-left:570pt;margin-top:66pt;width:193.5pt;height:57pt;rotation:180;flip:x;z-index:251651065;mso-position-horizontal-relative:text;mso-position-vertical-relative:text" fillcolor="#c0504d [3205]" strokecolor="#943634 [2405]" strokeweight="3pt">
            <v:shadow on="t" type="perspective" color="#622423 [1605]" opacity=".5" offset="1pt" offset2="-1pt"/>
          </v:shape>
        </w:pict>
      </w:r>
      <w:r w:rsidR="0045372D">
        <w:rPr>
          <w:noProof/>
        </w:rPr>
        <w:pict>
          <v:shape id="_x0000_s1033" type="#_x0000_t104" style="position:absolute;margin-left:7.5pt;margin-top:66pt;width:193.5pt;height:57pt;rotation:180;z-index:251652090;mso-position-horizontal-relative:text;mso-position-vertical-relative:text" fillcolor="#c0504d [3205]" strokecolor="#943634 [2405]" strokeweight="3pt">
            <v:shadow on="t" type="perspective" color="#622423 [1605]" opacity=".5" offset="1pt" offset2="-1pt"/>
          </v:shape>
        </w:pict>
      </w:r>
      <w:r w:rsidR="0045372D"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2" type="#_x0000_t84" style="position:absolute;margin-left:141.75pt;margin-top:58.5pt;width:183.75pt;height:69.75pt;z-index:251654140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36DB2" w:rsidRPr="00536DB2" w:rsidRDefault="00536DB2" w:rsidP="00536DB2">
                  <w:pPr>
                    <w:pStyle w:val="a3"/>
                    <w:jc w:val="center"/>
                    <w:rPr>
                      <w:rFonts w:ascii="Bookman Old Style" w:hAnsi="Bookman Old Style"/>
                      <w:b/>
                      <w:color w:val="632423" w:themeColor="accent2" w:themeShade="80"/>
                      <w:sz w:val="32"/>
                    </w:rPr>
                  </w:pPr>
                  <w:r w:rsidRPr="00536DB2">
                    <w:rPr>
                      <w:rFonts w:ascii="Bookman Old Style" w:hAnsi="Bookman Old Style"/>
                      <w:b/>
                      <w:color w:val="632423" w:themeColor="accent2" w:themeShade="80"/>
                      <w:sz w:val="32"/>
                    </w:rPr>
                    <w:t>ПРИ ТРАВМЕ</w:t>
                  </w:r>
                </w:p>
                <w:p w:rsidR="00536DB2" w:rsidRPr="00536DB2" w:rsidRDefault="00536DB2" w:rsidP="00536DB2">
                  <w:pPr>
                    <w:pStyle w:val="a3"/>
                    <w:jc w:val="center"/>
                    <w:rPr>
                      <w:rFonts w:ascii="Bookman Old Style" w:hAnsi="Bookman Old Style"/>
                      <w:b/>
                      <w:color w:val="632423" w:themeColor="accent2" w:themeShade="80"/>
                      <w:sz w:val="32"/>
                    </w:rPr>
                  </w:pPr>
                  <w:r w:rsidRPr="00536DB2">
                    <w:rPr>
                      <w:rFonts w:ascii="Bookman Old Style" w:hAnsi="Bookman Old Style"/>
                      <w:b/>
                      <w:color w:val="632423" w:themeColor="accent2" w:themeShade="80"/>
                      <w:sz w:val="32"/>
                    </w:rPr>
                    <w:t>ТАЗА</w:t>
                  </w:r>
                </w:p>
                <w:p w:rsidR="00536DB2" w:rsidRPr="00536DB2" w:rsidRDefault="00536DB2" w:rsidP="00536DB2">
                  <w:pPr>
                    <w:jc w:val="center"/>
                    <w:rPr>
                      <w:rFonts w:ascii="Bookman Old Style" w:hAnsi="Bookman Old Style"/>
                      <w:b/>
                      <w:color w:val="632423" w:themeColor="accent2" w:themeShade="80"/>
                      <w:sz w:val="28"/>
                    </w:rPr>
                  </w:pPr>
                </w:p>
              </w:txbxContent>
            </v:textbox>
          </v:shape>
        </w:pict>
      </w:r>
      <w:r w:rsidR="0045372D">
        <w:rPr>
          <w:noProof/>
        </w:rPr>
        <w:pict>
          <v:shape id="_x0000_s1031" type="#_x0000_t84" style="position:absolute;margin-left:447pt;margin-top:58.5pt;width:183.75pt;height:69.75pt;z-index:251653115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536DB2" w:rsidRPr="00536DB2" w:rsidRDefault="00536DB2" w:rsidP="00536DB2">
                  <w:pPr>
                    <w:jc w:val="center"/>
                    <w:rPr>
                      <w:rFonts w:ascii="Bookman Old Style" w:hAnsi="Bookman Old Style"/>
                      <w:b/>
                      <w:color w:val="632423" w:themeColor="accent2" w:themeShade="80"/>
                      <w:sz w:val="28"/>
                    </w:rPr>
                  </w:pPr>
                  <w:r w:rsidRPr="00536DB2">
                    <w:rPr>
                      <w:rFonts w:ascii="Bookman Old Style" w:hAnsi="Bookman Old Style"/>
                      <w:b/>
                      <w:color w:val="632423" w:themeColor="accent2" w:themeShade="80"/>
                      <w:sz w:val="28"/>
                    </w:rPr>
                    <w:t>ПРИ ТРАВМЕ ПОЗВОНОЧНИКА</w:t>
                  </w:r>
                </w:p>
              </w:txbxContent>
            </v:textbox>
          </v:shape>
        </w:pict>
      </w:r>
    </w:p>
    <w:sectPr w:rsidR="00873840" w:rsidSect="00536D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6DB2"/>
    <w:rsid w:val="000A11B6"/>
    <w:rsid w:val="00226087"/>
    <w:rsid w:val="002E18AD"/>
    <w:rsid w:val="003C207C"/>
    <w:rsid w:val="0045372D"/>
    <w:rsid w:val="004F2395"/>
    <w:rsid w:val="00536DB2"/>
    <w:rsid w:val="007704ED"/>
    <w:rsid w:val="0078731D"/>
    <w:rsid w:val="00796AAF"/>
    <w:rsid w:val="00873840"/>
    <w:rsid w:val="00C47D20"/>
    <w:rsid w:val="00C5757B"/>
    <w:rsid w:val="00D401E0"/>
    <w:rsid w:val="00E067C6"/>
    <w:rsid w:val="00E428EF"/>
    <w:rsid w:val="00EE11DB"/>
    <w:rsid w:val="00FF4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16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D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9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2019-01-31T07:38:00Z</dcterms:created>
  <dcterms:modified xsi:type="dcterms:W3CDTF">2019-02-26T12:42:00Z</dcterms:modified>
</cp:coreProperties>
</file>