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2A" w:rsidRDefault="00E22C2A" w:rsidP="005C326F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517740" w:rsidRPr="00517740" w:rsidRDefault="00517740" w:rsidP="005C326F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517740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Консультация для педагогов «Пожарная безопасность»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Противопожарная безопасность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одна из обязательных составляющих среды, в которой растет и воспитывается ребенок. Она включает в себя требования к устройству помещений и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противопожарную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грамотность взрослых. Успехов в работе по обеспечению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можно ожидать только в том случае, если сам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обладает достаточной информацией о мерах по предупреждению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пожаров и борьбе с ними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родители подходят к этой проблеме с полной ответственностью и убеждены в необходимости проводимых мероприятий по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Только систематическая, планомерная работа в содружестве с семьей поможет сформировать у детей представление о правилах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работу в дошкольном учреждении по изучению правил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пожарной </w:t>
      </w:r>
      <w:proofErr w:type="spellStart"/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следует</w:t>
      </w:r>
      <w:proofErr w:type="spellEnd"/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вести по трем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направлениям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326F" w:rsidRDefault="00517740" w:rsidP="005C326F">
      <w:pPr>
        <w:spacing w:before="225"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Профилактическая работа с детьми.</w:t>
      </w:r>
    </w:p>
    <w:p w:rsidR="00517740" w:rsidRPr="00517740" w:rsidRDefault="00517740" w:rsidP="005C326F">
      <w:pPr>
        <w:spacing w:before="225"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Разъяснительная работа с родителями.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ознакомления детей с правилами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используются самые разнообразные методы и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приемы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беседа, рассказ воспитателя, художественное слово, рассматривание, наглядно-иллюстративный материал, дидактические игры, сюжетно-ролевые игры, продуктивная деятельность, моделирование игровой ситуации и многое другое. Для закрепления знаний, полученных детьми, можно организовать экскурсию в ближайшую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пожарную часть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 этом не стоит забывать, что художественное слово делает восприятие детей более эмоциональным, осмысленным.</w:t>
      </w:r>
    </w:p>
    <w:p w:rsid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младшего дошкольного возраста характерно наглядно-действенное и наглядно-образное мышление. Познание окружающего мира начинается с ощущений и восприятий. Следует учитывать и такое важное качество как любознательность, выражающаяся в активном интересе к окружающему миру, в стремлении все рассмотреть, все потрогать, привести в действие.</w:t>
      </w:r>
    </w:p>
    <w:p w:rsid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3-4 года дети просто подражают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старшим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видели, как родители зажигали спички – ничего не случалось, а появление огонька заинтересовало. В подобном случае, если не объяснить вовремя малышу об опасности, сопровождающей пламя,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 не миновать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одной из основных форм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противопожарной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работы с детьми младшего дошкольного возраста должно быть общение.</w:t>
      </w:r>
    </w:p>
    <w:p w:rsid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самых маленьких ознакомление с правилами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начинается со стихотворения К. Чуковского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«Путаница»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Следует обратить внимание детей на опасность спичек. Понятен для данного возраста и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«Кошкин дом»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С. Маршака. Можно посмотреть одноименный мультфильм с комментариями.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Какие мультфильмы </w:t>
      </w:r>
    </w:p>
    <w:p w:rsidR="00E22C2A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среднем дошкольном возрасте у детей происходит процесс интенсивного умственного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развития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обследование предметов, наблюдение </w:t>
      </w:r>
    </w:p>
    <w:p w:rsidR="00E22C2A" w:rsidRDefault="00E22C2A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22C2A" w:rsidRDefault="00E22C2A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доступных пониманию ребенка явлений, выделение признаков, сравнение, обобщение. </w:t>
      </w:r>
    </w:p>
    <w:p w:rsid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этот период интересными для детей будут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произведения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1774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«Рассказ о неизвестном герое»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С. Маршака,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«Дядя Степа»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С. Михалкова,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«Спички»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«Лампочка»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из книги В. </w:t>
      </w:r>
      <w:proofErr w:type="spellStart"/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Ровицкого</w:t>
      </w:r>
      <w:proofErr w:type="spellEnd"/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«Друзья в твоем доме»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1774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Пожарные собаки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Л. Толстого,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«Спичка-невеличка»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Е. </w:t>
      </w:r>
      <w:proofErr w:type="spellStart"/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Хоринской</w:t>
      </w:r>
      <w:proofErr w:type="spellEnd"/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После прочтения данных произведений с детьми проводятся беседы. Большую пользу приносят также игры, в которых присутствуют элементы правил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старшем дошкольном возрасте мотивы становятся более осознанными, возрастает интерес к миру взрослых. Дети стремятся быть похожими на взрослых. В этом возрасте ярко проявляется соревновательный мотив. Поэтому целесообразно предлагать детям соревнования с учетом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тематики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Старшие дошкольники хотят быть похожими на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пожарных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укрощают огонь и спасают людей. Организуя игры-соревнования, постепенно изменяя условия игр, внося все новые элементы правил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можно ненавязчиво привить детям осторожность при обращении с огнем, заучить телефоны экстренных служб, объяснить ребенку действия на случай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возраста можно организовать встречу с работниками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Предложить детям провести конкурс рисунков на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темы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«Огонь – друг»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«Огонь – враг»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п. Интересны будут детям художественные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произведения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«Барсучий нос»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К. Паустовского,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«Коробок – черный бок»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И. Демьянова и другие. Организовать вместе с детьми сюжетно-ролевые игры по теме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 этом активным детям предложить стать группой спасения, а более спокойным детям – стать следственной группой и найти причину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старшем дошкольном возрасте дети любят экспериментировать, могут сами делать выводы, находить ответы на вопросы. Детям можно предложить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темы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«Зачем </w:t>
      </w:r>
      <w:r w:rsidRPr="0051774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пожарному защитный шлем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«Опасен ли огонь»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«Вулканы, почему они извергаются?»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п. Старших дошкольников знакомят с историей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 этом можно использовать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сказки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в селе </w:t>
      </w:r>
      <w:r w:rsidRPr="0051774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пожарную каланчу построили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1774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Тимошка царевну спас»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другие.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Всю систему работы можно представить следующим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образом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знакомство с профессией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пожарного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знакомство с причинами возникновения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пожаров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знакомство с правилами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знакомство со средствами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пожаротушения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набор телефонного номера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навыков общения с дежурным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части в экстремальной ситуации;</w:t>
      </w:r>
    </w:p>
    <w:p w:rsidR="00517740" w:rsidRPr="00517740" w:rsidRDefault="00517740" w:rsidP="005C326F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навыков самостоятельности, воспитание ответственного поведения.</w:t>
      </w:r>
    </w:p>
    <w:p w:rsidR="00E22C2A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Ознакомление дошкольников с правилами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должно проводиться и в семье. Практика показывает, что многие родители сами не в ладах с правилами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E22C2A" w:rsidRDefault="00E22C2A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22C2A" w:rsidRDefault="00E22C2A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Зачастую, спички дома хранятся в доступных для детей местах, малыши нередко имеют доступ к электронагревательным приборам, топящимся печкам, газовым плитам. Поэтому воспитателям надо вести планомерную работу с родителями. Здесь можно использовать самые разнообразные </w:t>
      </w:r>
      <w:r w:rsidRPr="0051774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формы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консультации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папки-передвижки, оформление наглядной агитации, анкетирование, беседы, проведение круглых столов, совместных досугов детей и родителей.</w:t>
      </w:r>
    </w:p>
    <w:p w:rsidR="00517740" w:rsidRPr="00517740" w:rsidRDefault="00517740" w:rsidP="005C3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Именно такая систематическая, планомерная работа в содружестве с семьей формирует у дошкольников прочные знания о правилах </w:t>
      </w:r>
      <w:r w:rsidRPr="0051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326F" w:rsidRDefault="00EC5B70" w:rsidP="005C326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5C326F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Практическая часть</w:t>
      </w:r>
    </w:p>
    <w:p w:rsidR="005C326F" w:rsidRPr="005C326F" w:rsidRDefault="00517740" w:rsidP="005C326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5C326F"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  <w:t>Игра-эстафета «Юный пожарный»</w:t>
      </w:r>
    </w:p>
    <w:p w:rsidR="00517740" w:rsidRPr="005C326F" w:rsidRDefault="005C326F" w:rsidP="005C326F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="00517740" w:rsidRPr="005C32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517740"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Дорогие </w:t>
      </w:r>
      <w:r w:rsidR="0051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коллеги</w:t>
      </w:r>
      <w:r w:rsidR="00517740"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Сегодня нашу игру-эстафету мы посвящаем людям, чей труд связан со спасением людей. Спасатель- это герой, он на трудной службе и каждую минуту рискует своей жизнью. Задания, которые будут даны, помогут вам проверить свои силы, знания, ловкость, умения. Если вы справитесь с ними, значит можно вас считать помощниками спасателей.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приветствуем </w:t>
      </w:r>
      <w:r w:rsidRPr="0071139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команды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(раздаю листочки с девизом команды)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Команда "Огонек" и команда "У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голек". Ваш девиз.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Девиз 1 команды 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Пусть в облаке дыма мне трудно дышать. 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сделаю все для победы над ним я. 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Сумею не струсить и пламя одержать!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Девиз 2 команды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Огонь захлебнется и в пар обернется,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Погаснет последний уже уголек. 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устало вам всем улыбнется.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71139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скажет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1139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«Нелегкий сегодня денек!»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5C32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Наши соревнования объявляются открытыми!</w:t>
      </w:r>
    </w:p>
    <w:p w:rsidR="00517740" w:rsidRPr="005C326F" w:rsidRDefault="00517740" w:rsidP="005C326F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1 этап эстафеты</w:t>
      </w:r>
      <w:r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: "Сборы спасателей":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</w:t>
      </w:r>
      <w:r w:rsidR="005C326F" w:rsidRPr="005C32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C32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Хочу напомнить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у спасателей,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пожарных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имеется специальная одежда. Она защищает их от огня. Представьте себе, что вы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пожарная команда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Вам нужно быстро одеть спецодежду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Каждый участник команды поочерёдно подбегает к стулу с каской и быстро её надевает, затем снимает и возвращается в команду, рукой передавая эстафету.</w:t>
      </w:r>
    </w:p>
    <w:p w:rsidR="00517740" w:rsidRPr="005C326F" w:rsidRDefault="00517740" w:rsidP="005C326F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2 этап эстафеты</w:t>
      </w:r>
      <w:r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: «Спасение». 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Эстафета в противогазах по задымлённому коридору.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5C32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 спасении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пожарным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приходится передвигаться по задымлённому коридору.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не получить отравление угарным газом, они используют противогазы.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2C2A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длине зала помощники ведущего держат обручи. Обручи - это коридор, по которому надо пробежать. У первых и вторых участников - противогазы.</w:t>
      </w:r>
    </w:p>
    <w:p w:rsidR="00E22C2A" w:rsidRDefault="00E22C2A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22C2A" w:rsidRDefault="00E22C2A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команде ведущего первый участник должен одеть противогаз на себя, пробежать через обручи, добежать до противоположной стены, снять противогаз и бежать обратно без противогаза, противогаз взять с собой для третьего участника. Второй участник уже должен одеть противогаз и ждать первого участника. Действие повторяется.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  <w:bdr w:val="none" w:sz="0" w:space="0" w:color="auto" w:frame="1"/>
          <w:lang w:eastAsia="ru-RU"/>
        </w:rPr>
      </w:pPr>
      <w:r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3 этап Эстафеты </w:t>
      </w:r>
      <w:r w:rsidRPr="005C326F">
        <w:rPr>
          <w:rFonts w:ascii="Arial" w:eastAsia="Times New Roman" w:hAnsi="Arial" w:cs="Arial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«</w:t>
      </w:r>
      <w:r w:rsidR="005C326F">
        <w:rPr>
          <w:rFonts w:ascii="Arial" w:eastAsia="Times New Roman" w:hAnsi="Arial" w:cs="Arial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Кто сможет скорее вынести кукол</w:t>
      </w:r>
    </w:p>
    <w:p w:rsidR="00517740" w:rsidRPr="005C326F" w:rsidRDefault="00517740" w:rsidP="005C326F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5C326F">
        <w:rPr>
          <w:rFonts w:ascii="Arial" w:eastAsia="Times New Roman" w:hAnsi="Arial" w:cs="Arial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в безопасное место»</w:t>
      </w:r>
      <w:r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.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каждой командой на расстоянии 5 метров лежит обруч, в нём лежат куклы и другие предметы. По сигналу первые из команд начинают ползти на четвереньках </w:t>
      </w:r>
      <w:r w:rsidRPr="0071139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 задымленному коридору»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1139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дорожке из поролона)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 конца, затем, перешагивают через детские стульчики, добегают до обруча и </w:t>
      </w:r>
      <w:r w:rsidRPr="0071139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«спасают человека»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1139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(берут куклу)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Вернуться назад бегом, передавая эстафету следующему.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Пострадавших вы спасли, а теперь нужно потушить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7740" w:rsidRPr="005C326F" w:rsidRDefault="00517740" w:rsidP="005C326F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4 этап эстафеты</w:t>
      </w:r>
      <w:r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: “Тушение </w:t>
      </w:r>
      <w:r w:rsidRPr="005C326F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пожара”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огонь победить,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надо быстро потушить!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Задание</w:t>
      </w:r>
      <w:r w:rsidRPr="0071139F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метание мешочков с песком в корзину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5C32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 вы силы приложили,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 вы потушили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Было трудно, тяжело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умение и ловкость вас от бедствия спасло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закончили нашу тренировку. Вы показали свои умения. Давайте ещё раз вспомним правила поведения при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пожаре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Раздаю листочки со стихами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Читают стихи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1</w:t>
      </w:r>
      <w:r w:rsidR="005C326F"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.</w:t>
      </w:r>
      <w:r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ты включил утюг,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убегать не надо вдруг.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Закрывая в доме дверь,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ли выключил? Проверь!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2</w:t>
      </w:r>
      <w:r w:rsidR="005C326F"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.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 нельзя огня вблизи, там, где краски, газ, бензин;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о них нам не напрасно </w:t>
      </w:r>
      <w:r w:rsidRPr="0071139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говорят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1139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«Огнеопасно!»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3</w:t>
      </w:r>
      <w:r w:rsidR="005C326F"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.</w:t>
      </w:r>
      <w:r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суши белье над газом.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сгорит единым разом!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4</w:t>
      </w:r>
      <w:r w:rsidR="005C326F"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.</w:t>
      </w:r>
      <w:r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Погладить рубашку и брюки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Утюг вам поможет, всегда,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Сухими должны быть руки</w:t>
      </w:r>
    </w:p>
    <w:p w:rsidR="00517740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целыми провода.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5.  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о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пожаре услыхал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Скорей об этом дай сигнал!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помнит каждый гражданин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Пожарный номер - 01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517740" w:rsidRPr="0071139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5C32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Всем понятно, как надо себя вести при возникновении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вы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выдержали экзамен по </w:t>
      </w:r>
      <w:r w:rsidRPr="007113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пожарному</w:t>
      </w:r>
      <w:r w:rsidRPr="00711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мастерству и спасению людей.</w:t>
      </w:r>
    </w:p>
    <w:p w:rsidR="00E22C2A" w:rsidRDefault="00E22C2A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22C2A" w:rsidRDefault="00E22C2A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22C2A" w:rsidRDefault="00E22C2A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22C2A" w:rsidRDefault="00E22C2A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17740" w:rsidRPr="005C326F" w:rsidRDefault="00517740" w:rsidP="005C326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Я посвящаю вас в «Помощников </w:t>
      </w:r>
      <w:proofErr w:type="gramStart"/>
      <w:r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пожарных»</w:t>
      </w:r>
      <w:r w:rsidR="005C326F"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(</w:t>
      </w:r>
      <w:proofErr w:type="gramEnd"/>
      <w:r w:rsidR="005C326F" w:rsidRPr="005C326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вручение медалей)</w:t>
      </w:r>
    </w:p>
    <w:p w:rsidR="00517740" w:rsidRPr="00024B2C" w:rsidRDefault="00E22C2A" w:rsidP="005C326F">
      <w:pPr>
        <w:spacing w:before="225" w:after="0" w:line="240" w:lineRule="auto"/>
        <w:rPr>
          <w:rFonts w:ascii="Arial" w:eastAsia="Times New Roman" w:hAnsi="Arial" w:cs="Arial"/>
          <w:color w:val="111111"/>
          <w:sz w:val="44"/>
          <w:szCs w:val="44"/>
          <w:lang w:eastAsia="ru-RU"/>
        </w:rPr>
      </w:pPr>
      <w:r w:rsidRPr="00E22C2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9B93CB" wp14:editId="0481B8F4">
            <wp:simplePos x="0" y="0"/>
            <wp:positionH relativeFrom="column">
              <wp:posOffset>3203507</wp:posOffset>
            </wp:positionH>
            <wp:positionV relativeFrom="paragraph">
              <wp:posOffset>58781</wp:posOffset>
            </wp:positionV>
            <wp:extent cx="1685925" cy="3470275"/>
            <wp:effectExtent l="0" t="0" r="9525" b="0"/>
            <wp:wrapSquare wrapText="bothSides"/>
            <wp:docPr id="4" name="Рисунок 4" descr="J:\ППБ\IMG-e7adfe35c24d203251395bcbffc771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ПБ\IMG-e7adfe35c24d203251395bcbffc7715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7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C2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0398706" wp14:editId="09FDB093">
            <wp:simplePos x="0" y="0"/>
            <wp:positionH relativeFrom="column">
              <wp:posOffset>484745</wp:posOffset>
            </wp:positionH>
            <wp:positionV relativeFrom="paragraph">
              <wp:posOffset>59089</wp:posOffset>
            </wp:positionV>
            <wp:extent cx="1726565" cy="3553460"/>
            <wp:effectExtent l="0" t="0" r="6985" b="8890"/>
            <wp:wrapSquare wrapText="bothSides"/>
            <wp:docPr id="3" name="Рисунок 3" descr="J:\ППБ\IMG-c04ab5011f13b010815c34ae99596f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ПБ\IMG-c04ab5011f13b010815c34ae99596fc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355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740" w:rsidRDefault="00E22C2A" w:rsidP="005C326F">
      <w:pPr>
        <w:spacing w:after="0"/>
      </w:pPr>
      <w:r w:rsidRPr="00E22C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  <w:r w:rsidRPr="00E22C2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4CA1761" wp14:editId="67EFD261">
            <wp:simplePos x="0" y="0"/>
            <wp:positionH relativeFrom="column">
              <wp:posOffset>608261</wp:posOffset>
            </wp:positionH>
            <wp:positionV relativeFrom="paragraph">
              <wp:posOffset>27425</wp:posOffset>
            </wp:positionV>
            <wp:extent cx="4518660" cy="2194560"/>
            <wp:effectExtent l="0" t="0" r="0" b="0"/>
            <wp:wrapSquare wrapText="bothSides"/>
            <wp:docPr id="6" name="Рисунок 6" descr="J:\ППБ\IMG-4d28072c0e080e9bec98e2e43c1425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ППБ\IMG-4d28072c0e080e9bec98e2e43c1425d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  <w:bookmarkStart w:id="0" w:name="_GoBack"/>
      <w:r w:rsidRPr="005C326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7EECE1" wp14:editId="4D522C9C">
            <wp:simplePos x="0" y="0"/>
            <wp:positionH relativeFrom="column">
              <wp:posOffset>1521958</wp:posOffset>
            </wp:positionH>
            <wp:positionV relativeFrom="paragraph">
              <wp:posOffset>29210</wp:posOffset>
            </wp:positionV>
            <wp:extent cx="2594919" cy="2594919"/>
            <wp:effectExtent l="0" t="0" r="0" b="0"/>
            <wp:wrapSquare wrapText="bothSides"/>
            <wp:docPr id="2" name="Рисунок 2" descr="C:\Users\Крымсолтан\Downloads\IMG-96ce437078b07ad2ccb08a52cc4b75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ымсолтан\Downloads\IMG-96ce437078b07ad2ccb08a52cc4b751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19" cy="2594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E22C2A" w:rsidRDefault="00E22C2A" w:rsidP="005C326F">
      <w:pPr>
        <w:spacing w:after="0"/>
      </w:pPr>
    </w:p>
    <w:p w:rsidR="00D743E4" w:rsidRDefault="00D743E4" w:rsidP="005C326F">
      <w:pPr>
        <w:spacing w:after="0"/>
      </w:pPr>
    </w:p>
    <w:sectPr w:rsidR="00D743E4" w:rsidSect="00E22C2A">
      <w:pgSz w:w="11906" w:h="16838"/>
      <w:pgMar w:top="426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5E"/>
    <w:rsid w:val="00482B5E"/>
    <w:rsid w:val="00517740"/>
    <w:rsid w:val="005C326F"/>
    <w:rsid w:val="00A10A13"/>
    <w:rsid w:val="00D743E4"/>
    <w:rsid w:val="00E22C2A"/>
    <w:rsid w:val="00E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19C8-C638-4A70-97D5-5F4C7C0A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Крымсолтан</dc:creator>
  <cp:keywords/>
  <dc:description/>
  <cp:lastModifiedBy>Крымсолтан</cp:lastModifiedBy>
  <cp:revision>3</cp:revision>
  <dcterms:created xsi:type="dcterms:W3CDTF">2018-11-16T05:19:00Z</dcterms:created>
  <dcterms:modified xsi:type="dcterms:W3CDTF">2018-11-16T06:10:00Z</dcterms:modified>
</cp:coreProperties>
</file>