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B4" w:rsidRPr="004544B4" w:rsidRDefault="004544B4" w:rsidP="004544B4">
      <w:pPr>
        <w:pStyle w:val="a8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Формирование самооценки индивидуальных достижений</w:t>
      </w:r>
    </w:p>
    <w:p w:rsidR="004544B4" w:rsidRDefault="004544B4" w:rsidP="004544B4">
      <w:pPr>
        <w:pStyle w:val="a8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младшего школьника.</w:t>
      </w:r>
    </w:p>
    <w:p w:rsidR="005A0FD7" w:rsidRDefault="005A0FD7" w:rsidP="005A0FD7">
      <w:pPr>
        <w:pStyle w:val="a8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5A0FD7" w:rsidRPr="005A0FD7" w:rsidRDefault="005A0FD7" w:rsidP="005A0FD7">
      <w:pPr>
        <w:pStyle w:val="a8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5A0FD7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Прогалкина</w:t>
      </w:r>
      <w:proofErr w:type="spellEnd"/>
      <w:r w:rsidRPr="005A0FD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Наталья Евгеньевна</w:t>
      </w:r>
    </w:p>
    <w:p w:rsidR="005A0FD7" w:rsidRPr="005A0FD7" w:rsidRDefault="005A0FD7" w:rsidP="005A0FD7">
      <w:pPr>
        <w:pStyle w:val="a8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A0FD7">
        <w:rPr>
          <w:rFonts w:ascii="Times New Roman" w:hAnsi="Times New Roman" w:cs="Times New Roman"/>
          <w:kern w:val="36"/>
          <w:sz w:val="28"/>
          <w:szCs w:val="28"/>
          <w:lang w:eastAsia="ru-RU"/>
        </w:rPr>
        <w:t>Учитель начальных классов</w:t>
      </w:r>
    </w:p>
    <w:p w:rsidR="005A0FD7" w:rsidRPr="005A0FD7" w:rsidRDefault="005A0FD7" w:rsidP="005A0FD7">
      <w:pPr>
        <w:pStyle w:val="a8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A0FD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МБОУ «СОШ № 2 </w:t>
      </w:r>
    </w:p>
    <w:p w:rsidR="005A0FD7" w:rsidRPr="005A0FD7" w:rsidRDefault="005A0FD7" w:rsidP="005A0FD7">
      <w:pPr>
        <w:pStyle w:val="a8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A0FD7">
        <w:rPr>
          <w:rFonts w:ascii="Times New Roman" w:hAnsi="Times New Roman" w:cs="Times New Roman"/>
          <w:kern w:val="36"/>
          <w:sz w:val="28"/>
          <w:szCs w:val="28"/>
          <w:lang w:eastAsia="ru-RU"/>
        </w:rPr>
        <w:t>с углубленным изучением английского языка»</w:t>
      </w:r>
    </w:p>
    <w:p w:rsidR="005A0FD7" w:rsidRPr="005A0FD7" w:rsidRDefault="005A0FD7" w:rsidP="005A0FD7">
      <w:pPr>
        <w:pStyle w:val="a8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A0FD7">
        <w:rPr>
          <w:rFonts w:ascii="Times New Roman" w:hAnsi="Times New Roman" w:cs="Times New Roman"/>
          <w:kern w:val="36"/>
          <w:sz w:val="28"/>
          <w:szCs w:val="28"/>
          <w:lang w:eastAsia="ru-RU"/>
        </w:rPr>
        <w:t>город Сосновый Бор Ленинградской области.</w:t>
      </w:r>
    </w:p>
    <w:p w:rsidR="005A0FD7" w:rsidRPr="005A0FD7" w:rsidRDefault="005A0FD7" w:rsidP="004544B4">
      <w:pPr>
        <w:pStyle w:val="a8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Современное развитие нашего общества требует от школы формирования личности с полноценной жизненной самореализацией. Для решения этой о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новной задачи школы необходимо разв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тие способностей учащихся, в том числе и способностей к саморазвитию, самопознанию, адекватной оценке своих возможностей и жизненных предпочтений. Успешность решения п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ставленной задачи существенно зависит от </w:t>
      </w:r>
      <w:proofErr w:type="spellStart"/>
      <w:r w:rsidRPr="004544B4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 у учащихся умения осуществлять контроль и оценку своих действий.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Новые стандарты во главу ставят развитие </w:t>
      </w:r>
      <w:proofErr w:type="spellStart"/>
      <w:r w:rsidRPr="004544B4">
        <w:rPr>
          <w:rFonts w:ascii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44B4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 умений, которые включают в себя такие умения, как самоконтроль и сам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оценка. </w:t>
      </w:r>
    </w:p>
    <w:p w:rsid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Самооценка – это важнейший психологический фактор формирования уче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ной деятельности учащегося, поэтому она играет значимую роль в становл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нии его индивидуальных особенностей и возра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тных характеристик. Поэтому вопрос о формировании самооценки в начальных классах является актуал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ным в настоящее время.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Умение оценить себя закладывается в самом раннем детстве, а развитие и с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вершенс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вование его происходит в течение всей жизни человека.</w:t>
      </w:r>
    </w:p>
    <w:p w:rsid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Установлено, что одной из причин отставания учащихся в учении является слаборазвитое умение критически оценивать результаты своей учебной де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тельности.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ыявилась необходимость </w:t>
      </w:r>
      <w:proofErr w:type="gramStart"/>
      <w:r w:rsidRPr="004544B4">
        <w:rPr>
          <w:rFonts w:ascii="Times New Roman" w:hAnsi="Times New Roman" w:cs="Times New Roman"/>
          <w:sz w:val="28"/>
          <w:szCs w:val="28"/>
          <w:lang w:eastAsia="ru-RU"/>
        </w:rPr>
        <w:t>поиска эффективных способов организации оц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ночной деятельности учителя</w:t>
      </w:r>
      <w:proofErr w:type="gramEnd"/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 и ученика, н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чиная с первого класса.</w:t>
      </w:r>
    </w:p>
    <w:p w:rsidR="005A0FD7" w:rsidRDefault="004544B4" w:rsidP="005A0F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Оценочная деятельность учителя – основа для формирования самооценки у </w:t>
      </w:r>
      <w:proofErr w:type="gramStart"/>
      <w:r w:rsidRPr="004544B4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544B4">
        <w:rPr>
          <w:rFonts w:ascii="Times New Roman" w:hAnsi="Times New Roman" w:cs="Times New Roman"/>
          <w:sz w:val="28"/>
          <w:szCs w:val="28"/>
          <w:lang w:eastAsia="ru-RU"/>
        </w:rPr>
        <w:t>. Самооценка формируется и развивается, если учитель демо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стрирует положительное отношение к ученику, веру в его возможности, ж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лание всеми способами помочь ему учиться. Методическая сторона сводится к применению в учебном процессе преимущественно индивидуальных эт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лонов, создающих условие для рефлексивной оценки учащимися своих де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ствий.</w:t>
      </w:r>
    </w:p>
    <w:p w:rsidR="005A0FD7" w:rsidRDefault="005A0FD7" w:rsidP="005A0FD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самооценки можно применять эталон, который может быть в различных формах: устной, письменной, графической. В процессе с</w:t>
      </w:r>
      <w:r w:rsidRPr="005A0F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0F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мооценки происходит операция сравнения выполненной работы с эталоном, в результате которой выявляется степень правильности работы, ее качество, выставляется оценка. Самооценка в учебном процессе происходит при п</w:t>
      </w:r>
      <w:r w:rsidRPr="005A0F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мощи самоанализа своей учебной деятельности. </w:t>
      </w:r>
    </w:p>
    <w:p w:rsidR="005A0FD7" w:rsidRPr="005A0FD7" w:rsidRDefault="005A0FD7" w:rsidP="005A0FD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Самооценка позволяет ставить цели, планировать способы и методы для до</w:t>
      </w:r>
      <w:r w:rsidRPr="005A0F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A0F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тижения поставленных ц</w:t>
      </w:r>
      <w:r w:rsidRPr="005A0F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0F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5A0FD7" w:rsidRPr="005A0FD7" w:rsidRDefault="005A0FD7" w:rsidP="005A0FD7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0FD7">
        <w:rPr>
          <w:rFonts w:ascii="Times New Roman" w:hAnsi="Times New Roman" w:cs="Times New Roman"/>
          <w:b/>
          <w:sz w:val="28"/>
          <w:szCs w:val="28"/>
          <w:lang w:eastAsia="ru-RU"/>
        </w:rPr>
        <w:t>Процедура самооценки включает в себя:</w:t>
      </w:r>
    </w:p>
    <w:p w:rsidR="005A0FD7" w:rsidRPr="005A0FD7" w:rsidRDefault="005A0FD7" w:rsidP="005A0F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A0FD7">
        <w:rPr>
          <w:rFonts w:ascii="Times New Roman" w:hAnsi="Times New Roman" w:cs="Times New Roman"/>
          <w:sz w:val="28"/>
          <w:szCs w:val="28"/>
          <w:lang w:eastAsia="ru-RU"/>
        </w:rPr>
        <w:t>1. Разработку учителем для каждого конкретного случая четких эталонов и кр</w:t>
      </w:r>
      <w:r w:rsidRPr="005A0F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A0FD7">
        <w:rPr>
          <w:rFonts w:ascii="Times New Roman" w:hAnsi="Times New Roman" w:cs="Times New Roman"/>
          <w:sz w:val="28"/>
          <w:szCs w:val="28"/>
          <w:lang w:eastAsia="ru-RU"/>
        </w:rPr>
        <w:t>териев оценивания.</w:t>
      </w:r>
    </w:p>
    <w:p w:rsidR="005A0FD7" w:rsidRPr="005A0FD7" w:rsidRDefault="005A0FD7" w:rsidP="005A0FD7">
      <w:pPr>
        <w:pStyle w:val="a8"/>
        <w:rPr>
          <w:lang w:eastAsia="ru-RU"/>
        </w:rPr>
      </w:pPr>
      <w:r w:rsidRPr="005A0FD7">
        <w:rPr>
          <w:rFonts w:ascii="Times New Roman" w:hAnsi="Times New Roman" w:cs="Times New Roman"/>
          <w:sz w:val="28"/>
          <w:szCs w:val="28"/>
          <w:lang w:eastAsia="ru-RU"/>
        </w:rPr>
        <w:t>2. Создание необходимого психологического настроя обучающихся на ан</w:t>
      </w:r>
      <w:r w:rsidRPr="005A0F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0FD7">
        <w:rPr>
          <w:rFonts w:ascii="Times New Roman" w:hAnsi="Times New Roman" w:cs="Times New Roman"/>
          <w:sz w:val="28"/>
          <w:szCs w:val="28"/>
          <w:lang w:eastAsia="ru-RU"/>
        </w:rPr>
        <w:t>лиз собственных</w:t>
      </w:r>
      <w:r w:rsidRPr="005A0FD7">
        <w:rPr>
          <w:lang w:eastAsia="ru-RU"/>
        </w:rPr>
        <w:t xml:space="preserve"> р</w:t>
      </w:r>
      <w:r w:rsidRPr="005A0FD7">
        <w:rPr>
          <w:lang w:eastAsia="ru-RU"/>
        </w:rPr>
        <w:t>е</w:t>
      </w:r>
      <w:r w:rsidRPr="005A0FD7">
        <w:rPr>
          <w:lang w:eastAsia="ru-RU"/>
        </w:rPr>
        <w:t>зультатов.</w:t>
      </w:r>
    </w:p>
    <w:p w:rsidR="005A0FD7" w:rsidRPr="005A0FD7" w:rsidRDefault="005A0FD7" w:rsidP="005A0F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A0FD7">
        <w:rPr>
          <w:rFonts w:ascii="Times New Roman" w:hAnsi="Times New Roman" w:cs="Times New Roman"/>
          <w:sz w:val="28"/>
          <w:szCs w:val="28"/>
          <w:lang w:eastAsia="ru-RU"/>
        </w:rPr>
        <w:t>3. Обеспечение ситуации, когда эталоны оценивания обучающимся известны и дети самосто</w:t>
      </w:r>
      <w:r w:rsidRPr="005A0FD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A0FD7">
        <w:rPr>
          <w:rFonts w:ascii="Times New Roman" w:hAnsi="Times New Roman" w:cs="Times New Roman"/>
          <w:sz w:val="28"/>
          <w:szCs w:val="28"/>
          <w:lang w:eastAsia="ru-RU"/>
        </w:rPr>
        <w:t>тельно сопоставляют с ними свои результаты, делая при этом соответствующие выводы об эффе</w:t>
      </w:r>
      <w:r w:rsidRPr="005A0FD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A0FD7">
        <w:rPr>
          <w:rFonts w:ascii="Times New Roman" w:hAnsi="Times New Roman" w:cs="Times New Roman"/>
          <w:sz w:val="28"/>
          <w:szCs w:val="28"/>
          <w:lang w:eastAsia="ru-RU"/>
        </w:rPr>
        <w:t xml:space="preserve">тивности работы. </w:t>
      </w:r>
    </w:p>
    <w:p w:rsidR="005A0FD7" w:rsidRPr="005A0FD7" w:rsidRDefault="005A0FD7" w:rsidP="005A0F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A0FD7">
        <w:rPr>
          <w:rFonts w:ascii="Times New Roman" w:hAnsi="Times New Roman" w:cs="Times New Roman"/>
          <w:sz w:val="28"/>
          <w:szCs w:val="28"/>
          <w:lang w:eastAsia="ru-RU"/>
        </w:rPr>
        <w:t xml:space="preserve">4. Составление </w:t>
      </w:r>
      <w:proofErr w:type="gramStart"/>
      <w:r w:rsidRPr="005A0FD7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A0FD7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собственной программы деятельности на сл</w:t>
      </w:r>
      <w:r w:rsidRPr="005A0F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A0FD7">
        <w:rPr>
          <w:rFonts w:ascii="Times New Roman" w:hAnsi="Times New Roman" w:cs="Times New Roman"/>
          <w:sz w:val="28"/>
          <w:szCs w:val="28"/>
          <w:lang w:eastAsia="ru-RU"/>
        </w:rPr>
        <w:t>дующий этап обуч</w:t>
      </w:r>
      <w:r w:rsidRPr="005A0FD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A0FD7">
        <w:rPr>
          <w:rFonts w:ascii="Times New Roman" w:hAnsi="Times New Roman" w:cs="Times New Roman"/>
          <w:sz w:val="28"/>
          <w:szCs w:val="28"/>
          <w:lang w:eastAsia="ru-RU"/>
        </w:rPr>
        <w:t>ния с учетом полученных результатов.</w:t>
      </w:r>
    </w:p>
    <w:p w:rsidR="005A0FD7" w:rsidRPr="005A0FD7" w:rsidRDefault="005A0FD7" w:rsidP="005A0F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A0FD7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школьник должен пройти все этапы оценочной деятельности, для того, чтобы осознать: что нужно оценивать, как оценивать, зачем оценивать, какие формы оценок существуют. </w:t>
      </w:r>
    </w:p>
    <w:p w:rsidR="005A0FD7" w:rsidRPr="005A0FD7" w:rsidRDefault="005A0FD7" w:rsidP="005A0F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A0FD7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смысл самооценки заключается в самоконтроле обучающегося, его </w:t>
      </w:r>
      <w:proofErr w:type="spellStart"/>
      <w:r w:rsidRPr="005A0FD7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A0FD7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5A0F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0FD7">
        <w:rPr>
          <w:rFonts w:ascii="Times New Roman" w:hAnsi="Times New Roman" w:cs="Times New Roman"/>
          <w:sz w:val="28"/>
          <w:szCs w:val="28"/>
          <w:lang w:eastAsia="ru-RU"/>
        </w:rPr>
        <w:t xml:space="preserve">мостоятельной экспертизе собственной деятельности и в </w:t>
      </w:r>
      <w:proofErr w:type="spellStart"/>
      <w:r w:rsidRPr="005A0FD7">
        <w:rPr>
          <w:rFonts w:ascii="Times New Roman" w:hAnsi="Times New Roman" w:cs="Times New Roman"/>
          <w:sz w:val="28"/>
          <w:szCs w:val="28"/>
          <w:lang w:eastAsia="ru-RU"/>
        </w:rPr>
        <w:t>сам</w:t>
      </w:r>
      <w:r w:rsidRPr="005A0FD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A0FD7">
        <w:rPr>
          <w:rFonts w:ascii="Times New Roman" w:hAnsi="Times New Roman" w:cs="Times New Roman"/>
          <w:sz w:val="28"/>
          <w:szCs w:val="28"/>
          <w:lang w:eastAsia="ru-RU"/>
        </w:rPr>
        <w:t>стимуляции</w:t>
      </w:r>
      <w:proofErr w:type="spellEnd"/>
      <w:r w:rsidRPr="005A0FD7">
        <w:rPr>
          <w:rFonts w:ascii="Times New Roman" w:hAnsi="Times New Roman" w:cs="Times New Roman"/>
          <w:sz w:val="28"/>
          <w:szCs w:val="28"/>
          <w:lang w:eastAsia="ru-RU"/>
        </w:rPr>
        <w:t>. Важность самооценки не только в том, что она позволяет увидеть человеку сильные и слабые стороны своей работы, но и в том, что в основе осмысления этих результатов он получает возможность выстроить собстве</w:t>
      </w:r>
      <w:r w:rsidRPr="005A0FD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A0FD7">
        <w:rPr>
          <w:rFonts w:ascii="Times New Roman" w:hAnsi="Times New Roman" w:cs="Times New Roman"/>
          <w:sz w:val="28"/>
          <w:szCs w:val="28"/>
          <w:lang w:eastAsia="ru-RU"/>
        </w:rPr>
        <w:t>ную программу дальнейшей деятельности.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b/>
          <w:sz w:val="28"/>
          <w:szCs w:val="28"/>
          <w:lang w:eastAsia="ru-RU"/>
        </w:rPr>
        <w:t>Основные функции самооценки: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- констатирующая – на основе самоконтроля (что из изученного материала я знаю хорошо, а что недостаточно?);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544B4">
        <w:rPr>
          <w:rFonts w:ascii="Times New Roman" w:hAnsi="Times New Roman" w:cs="Times New Roman"/>
          <w:sz w:val="28"/>
          <w:szCs w:val="28"/>
          <w:lang w:eastAsia="ru-RU"/>
        </w:rPr>
        <w:t>мобилизационно-побудительная</w:t>
      </w:r>
      <w:proofErr w:type="spellEnd"/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 (мне многое удалось в работе, но в этом вопросе я разобрался не до конца);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- проектировочная (чтобы не испытывать затруднений в дальнейшей работе, я обязательно до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жен повторить…).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смысл самооценки заключается в самоконтроле обучающегося, его </w:t>
      </w:r>
      <w:proofErr w:type="spellStart"/>
      <w:r w:rsidRPr="004544B4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544B4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мостоятельной экспертизе собственной деятельности и в </w:t>
      </w:r>
      <w:proofErr w:type="spellStart"/>
      <w:r w:rsidRPr="004544B4">
        <w:rPr>
          <w:rFonts w:ascii="Times New Roman" w:hAnsi="Times New Roman" w:cs="Times New Roman"/>
          <w:sz w:val="28"/>
          <w:szCs w:val="28"/>
          <w:lang w:eastAsia="ru-RU"/>
        </w:rPr>
        <w:t>самостимуляции</w:t>
      </w:r>
      <w:proofErr w:type="spellEnd"/>
      <w:r w:rsidRPr="004544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Важность самооценки не только в том, что она позволяет увидеть человеку сильные и слабые стороны своей работы, но и в том, что в основе осмысл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ния этих результатов он получает возможность выстроить собственную пр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грамму дальнейшей деятельности.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Необходимо приучение ребенка к мысли, что человек может и должен оц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нивать себя сам, эта оценка самая важная, так как она позволяет двигаться дальше самостоятельно, а не оглядываться на окружающих: а что они ск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жут, как оценят мои действия.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В повседневной педагогической практике объектом контроля является к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нечный результат, поэтому для формирования адекватной самооценки мла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ших школьников мною используются сл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дующие формы: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«Светофор».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Для самооценки детьми своего внутреннего состояния и самочувствия по о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ношению к выпо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няемым на уроке заданиям, применяется так называемый 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«Светофор». В первом классе предл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гается детям зажигать цветные огоньки в тетрадях. Если работа на уроке прошла успешно, ученик активно работал, не испытывал трудностей при изучении нового материала, все задания были п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нятны, то он рисует на полях зеленый кружок: «Можно двигаться дальше». Если были небольшие затруднения, не всегда быстро справлялся с поста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ленной задачей или что-то осталось неясным, то в тетради рисуется желтый кружок: «Нужна небольшая помощь». Если были значительные з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труднения, ученик не смог самостоятельно справиться с новой задачей, то он рисует красный кружок: «Стоп! Мне нужна помощь!» Нужно отметить, что этим приемом дети с удовольствием пол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зуются на протяжении всех лет обучения в начальной школе.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«Говорящие рисунки»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339725</wp:posOffset>
            </wp:positionV>
            <wp:extent cx="2295525" cy="723900"/>
            <wp:effectExtent l="19050" t="0" r="9525" b="0"/>
            <wp:wrapTight wrapText="bothSides">
              <wp:wrapPolygon edited="0">
                <wp:start x="-179" y="0"/>
                <wp:lineTo x="-179" y="21032"/>
                <wp:lineTo x="21690" y="21032"/>
                <wp:lineTo x="21690" y="0"/>
                <wp:lineTo x="-179" y="0"/>
              </wp:wrapPolygon>
            </wp:wrapTight>
            <wp:docPr id="1" name="Рисунок 1" descr="http://yamal-obr.ru/content/yamal/pics/gallery/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mal-obr.ru/content/yamal/pics/gallery/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Если ты доволен собой, у тебя все получ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лось, то рисуй улы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softHyphen/>
        <w:t>бающееся лицо.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Если тебе на уроке было временами непр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сто, не все получа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softHyphen/>
        <w:t>лось, то рисуй такое лицо «СПОКО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НОЕ».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Если тебе на уроке было сложно, многое не получалось, то рисуй грустное л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цо.                                                     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377825</wp:posOffset>
            </wp:positionV>
            <wp:extent cx="4000500" cy="1466850"/>
            <wp:effectExtent l="19050" t="0" r="0" b="0"/>
            <wp:wrapTight wrapText="bothSides">
              <wp:wrapPolygon edited="0">
                <wp:start x="-103" y="0"/>
                <wp:lineTo x="-103" y="21319"/>
                <wp:lineTo x="21600" y="21319"/>
                <wp:lineTo x="21600" y="0"/>
                <wp:lineTo x="-103" y="0"/>
              </wp:wrapPolygon>
            </wp:wrapTight>
            <wp:docPr id="2" name="Рисунок 2" descr="http://yamal-obr.ru/content/yamal/pics/gallery/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amal-obr.ru/content/yamal/pics/gallery/1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4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 3. «Лесенка успеха»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 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1-я ступенька – ученик не понял новое знание, ничего не запомнил, у него осталось много вопросов; с самостоятельной работой на уроке не справи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ся;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2-я и 3-я ступеньки – у ученика остались вопросы по новой теме, в самосто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тельной работе были допущены ошибки;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4-я ступенька – ученик хорошо усвоил новое знание и может его рассказать, в самостоятельной работе ошибок не допустил.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«Карточка сомнений»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+ - «Я понял все</w:t>
      </w:r>
      <w:proofErr w:type="gramStart"/>
      <w:r w:rsidRPr="004544B4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End"/>
      <w:r w:rsidRPr="004544B4">
        <w:rPr>
          <w:rFonts w:ascii="Times New Roman" w:hAnsi="Times New Roman" w:cs="Times New Roman"/>
          <w:sz w:val="28"/>
          <w:szCs w:val="28"/>
          <w:lang w:eastAsia="ru-RU"/>
        </w:rPr>
        <w:t>-  - «Не совсем усвоил, сомневаюсь»;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? – «Не понял».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На уроках чтения и окружающего мира при самостоятельной работе с те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стом учащиеся делают пометки: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V – УЖЕ ЗНАЛ ЭТО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+  - НОВОЕ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? – НЕ ПОНЯЛ, ВОЗНИК ВОПРОС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0 – ДУМАЛ ИНАЧЕ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5. «Волшебные линеечки»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60325</wp:posOffset>
            </wp:positionV>
            <wp:extent cx="2220595" cy="1257300"/>
            <wp:effectExtent l="19050" t="0" r="8255" b="0"/>
            <wp:wrapTight wrapText="bothSides">
              <wp:wrapPolygon edited="0">
                <wp:start x="-185" y="0"/>
                <wp:lineTo x="-185" y="21273"/>
                <wp:lineTo x="21680" y="21273"/>
                <wp:lineTo x="21680" y="0"/>
                <wp:lineTo x="-185" y="0"/>
              </wp:wrapPolygon>
            </wp:wrapTight>
            <wp:docPr id="3" name="Рисунок 3" descr="http://yamal-obr.ru/content/yamal/pics/gallery/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mal-obr.ru/content/yamal/pics/gallery/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«Волшебные линеечки», описанные Г.А. </w:t>
      </w:r>
      <w:proofErr w:type="spellStart"/>
      <w:r w:rsidRPr="004544B4">
        <w:rPr>
          <w:rFonts w:ascii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4544B4">
        <w:rPr>
          <w:rFonts w:ascii="Times New Roman" w:hAnsi="Times New Roman" w:cs="Times New Roman"/>
          <w:sz w:val="28"/>
          <w:szCs w:val="28"/>
          <w:lang w:eastAsia="ru-RU"/>
        </w:rPr>
        <w:t>, являются безобидной и содержательной формой о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метки. Эта линеечка напоминает ребенку измер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тельный прибор. С помощью линеечек можно изм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рить все что угодно. Такая оценка: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- позволяет любому ребенку увидеть свои успехи (всегда есть критерий, по которому ребенка можно оценить как успешн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го);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- удерживает учебную функцию отметки: крестик на линеечке отражает р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альное продвижение в изучаемом предметном содержании;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- помогает избежать сравнения детей между собой (поскольку у каждого из них оценочная лин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ечка только в собственной тетрадке).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Вот как можно оценить письменную работу: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После самооценки наступает очередь оценки учителя. Собрав тетради, уч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тель ставит свои плюсики на линеечках. Со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падения детской и учител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ской оценок (вне зависимости оттого, низко или высоко оценил свою работу реб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нок) означает: «Молодец! Ты умеешь себя оценивать». В случае зав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шенной, а тем более з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ниженной самооценки учеником своей работы, учитель еще раз раскрывает ребенку критерии оценивания и просит в следующий раз быть к с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бе добрее или строже.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Этими линеечками можно пользоваться, когда необходимо спрогнозировать результат своей работы. Прогностическая самооценка позволяет ребенку оценить свои возможности и результаты.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«Дерево успехов»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Итоги дня можно подводить на «Дереве успехов». </w:t>
      </w:r>
      <w:proofErr w:type="gramStart"/>
      <w:r w:rsidRPr="004544B4">
        <w:rPr>
          <w:rFonts w:ascii="Times New Roman" w:hAnsi="Times New Roman" w:cs="Times New Roman"/>
          <w:sz w:val="28"/>
          <w:szCs w:val="28"/>
          <w:lang w:eastAsia="ru-RU"/>
        </w:rPr>
        <w:t>После уроков дети пр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крепляют на дерево (н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рисован плакат) плод, цветок или листок: яблоко – все удалось, цветок – неплохо поработал, но что-то не совсем получилось, листок – сегодня не получилось, но я не отчаиваюсь.</w:t>
      </w:r>
      <w:proofErr w:type="gramEnd"/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7. Листы индивидуальных достижений.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Для объективного и систематического оценивания учебных достижений уч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ника, диагностирования качества образовательного процесса на каждого уч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ника по основным предметам заводится «Лист индивидуальных достиж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ний», в который заносятся планируемые результаты по учебному предм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ту. Успехи фиксируются условными обозначениями («Светофор»).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Фиксация достижения планируемых личностных и </w:t>
      </w:r>
      <w:proofErr w:type="spellStart"/>
      <w:r w:rsidRPr="004544B4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 резул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татов осуществляется в листах «Мои успехи в формировании УУД».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Благодаря дифференциации самооценки и оценки учащийся не чувствует с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бя ущербным, он п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нимает, что если что-то не получается сейчас, он сможет, приложив усилия и потренировавшись, выполнить задание позже и прод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монстрировать положительный результат.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К процессу формирования адекватной самооценки и навыков самоконтроля необходимо пр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влечь родителей учеников, чтобы были единые требования в школе и дома. На родительских собраниях и на индивидуальных консульт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циях проводятся беседы о способах формирования и зн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чении самооценки и 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самоконтроля. Родители, которые принимают участие в формировании у св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его ребёнка адекватной самооценки и навыков самоконтроля, впоследс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вии реально оцен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вают возможности и учебную деятельность своих детей. Опыт показывает, что при совместной работе учителя и родителей результаты п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лучаются более высокие и поставленные цели достиг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ются быстрее.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Ребёнок с адекватной самооценкой сможет корректировать и совершенств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вать свою учебно-познавательную деятельность в школе, в дальнейшем см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жет </w:t>
      </w:r>
      <w:proofErr w:type="spellStart"/>
      <w:r w:rsidRPr="004544B4">
        <w:rPr>
          <w:rFonts w:ascii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 во взрослой жизни.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отслеживания результатов уровня </w:t>
      </w:r>
      <w:proofErr w:type="spellStart"/>
      <w:r w:rsidRPr="004544B4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 адекватной самооценки младших школьников использовалась методика Н.Г. </w:t>
      </w:r>
      <w:proofErr w:type="spellStart"/>
      <w:r w:rsidRPr="004544B4">
        <w:rPr>
          <w:rFonts w:ascii="Times New Roman" w:hAnsi="Times New Roman" w:cs="Times New Roman"/>
          <w:sz w:val="28"/>
          <w:szCs w:val="28"/>
          <w:lang w:eastAsia="ru-RU"/>
        </w:rPr>
        <w:t>Лускановой</w:t>
      </w:r>
      <w:proofErr w:type="spellEnd"/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 «Лесенка».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Следует отметить, что уже за первый год обучения были достигнуты пол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жительные результаты работы по формированию самооценки младшего школьника: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- осознанное восприятие учащимися учебного материала, понимание границ своих знаний;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- повышение уровня ответственности за учебную деятельность;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самооценка и самоконтроль постепенно переходят во </w:t>
      </w:r>
      <w:proofErr w:type="spellStart"/>
      <w:r w:rsidRPr="004544B4">
        <w:rPr>
          <w:rFonts w:ascii="Times New Roman" w:hAnsi="Times New Roman" w:cs="Times New Roman"/>
          <w:sz w:val="28"/>
          <w:szCs w:val="28"/>
          <w:lang w:eastAsia="ru-RU"/>
        </w:rPr>
        <w:t>внеучебную</w:t>
      </w:r>
      <w:proofErr w:type="spellEnd"/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 деятел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ность;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- в поступках детей уже чувствуется умение предвидеть результаты их де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тельности, большинство умеют прогнозировать последствия;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- дети проявляют способность к оценке собственных изменений на основе чувства долга, навыков самопознания;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- уверенность в способности освоения для самореализации и самоутвержд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ния социального оп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та;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- умение оценить свое положение в системе социальных отношений «взро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лый – сверстник - я».</w:t>
      </w:r>
    </w:p>
    <w:p w:rsidR="004544B4" w:rsidRP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Анализ результатов выявленных в ходе моей работы по формированию с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мооценки показал, что наблюдается положительная динамика по всем осно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ным показателям учебной деятельности учащихся, что соответствует план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руемым результатам освоения основной образовательной программы начал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ного общего образования. Следовательно, </w:t>
      </w:r>
      <w:proofErr w:type="spellStart"/>
      <w:r w:rsidRPr="004544B4">
        <w:rPr>
          <w:rFonts w:ascii="Times New Roman" w:hAnsi="Times New Roman" w:cs="Times New Roman"/>
          <w:sz w:val="28"/>
          <w:szCs w:val="28"/>
          <w:lang w:eastAsia="ru-RU"/>
        </w:rPr>
        <w:t>безотметочное</w:t>
      </w:r>
      <w:proofErr w:type="spellEnd"/>
      <w:r w:rsidRPr="004544B4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с форм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рованием самооценки  оказало положительное влияние на личностное разв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544B4">
        <w:rPr>
          <w:rFonts w:ascii="Times New Roman" w:hAnsi="Times New Roman" w:cs="Times New Roman"/>
          <w:sz w:val="28"/>
          <w:szCs w:val="28"/>
          <w:lang w:eastAsia="ru-RU"/>
        </w:rPr>
        <w:t>тие учащихся.</w:t>
      </w:r>
    </w:p>
    <w:p w:rsidR="004544B4" w:rsidRDefault="004544B4" w:rsidP="004544B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544B4" w:rsidRPr="004544B4" w:rsidRDefault="004544B4" w:rsidP="004544B4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4544B4" w:rsidRPr="004544B4" w:rsidRDefault="004544B4" w:rsidP="004544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Н.Ф. Контроль и оценка в начальной школе. // Начальная школа, №15, 2006</w:t>
      </w:r>
    </w:p>
    <w:p w:rsidR="004544B4" w:rsidRPr="004544B4" w:rsidRDefault="004544B4" w:rsidP="004544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 А.Б. Педагогическая технология контроля и оценки учебной деятельности. М., 2002.</w:t>
      </w:r>
    </w:p>
    <w:p w:rsidR="004544B4" w:rsidRPr="004544B4" w:rsidRDefault="004544B4" w:rsidP="004544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Ларина А. Б. Формирование познавательной самооценки учащихся в начальной школе: методическое пособие. – Калининград: КОИРО, 2011.</w:t>
      </w:r>
    </w:p>
    <w:p w:rsidR="00A42728" w:rsidRPr="005A0FD7" w:rsidRDefault="004544B4" w:rsidP="004544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4B4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45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Оценка без отметки. Москва – Рига: </w:t>
      </w:r>
      <w:proofErr w:type="gramStart"/>
      <w:r w:rsidRPr="004544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5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"Эксперимент", 1999.</w:t>
      </w:r>
    </w:p>
    <w:sectPr w:rsidR="00A42728" w:rsidRPr="005A0FD7" w:rsidSect="00A4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4854"/>
    <w:multiLevelType w:val="multilevel"/>
    <w:tmpl w:val="4E28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544B4"/>
    <w:rsid w:val="004544B4"/>
    <w:rsid w:val="005A0FD7"/>
    <w:rsid w:val="00A4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28"/>
  </w:style>
  <w:style w:type="paragraph" w:styleId="1">
    <w:name w:val="heading 1"/>
    <w:basedOn w:val="a"/>
    <w:link w:val="10"/>
    <w:uiPriority w:val="9"/>
    <w:qFormat/>
    <w:rsid w:val="0045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44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44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4B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44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2017-09-25T09:28:00Z</dcterms:created>
  <dcterms:modified xsi:type="dcterms:W3CDTF">2017-09-25T09:43:00Z</dcterms:modified>
</cp:coreProperties>
</file>