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77" w:rsidRPr="001E7877" w:rsidRDefault="001E7877" w:rsidP="001E78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78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center"/>
        <w:rPr>
          <w:b/>
          <w:kern w:val="36"/>
          <w:sz w:val="28"/>
          <w:szCs w:val="28"/>
        </w:rPr>
      </w:pPr>
      <w:r w:rsidRPr="001E7877">
        <w:rPr>
          <w:b/>
          <w:kern w:val="36"/>
          <w:sz w:val="28"/>
          <w:szCs w:val="28"/>
        </w:rPr>
        <w:t xml:space="preserve">«Детский сад комбинированного вида № 18»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kern w:val="36"/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Pr="007531DA" w:rsidRDefault="001E7877" w:rsidP="001E787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531DA">
        <w:rPr>
          <w:b/>
          <w:sz w:val="28"/>
          <w:szCs w:val="28"/>
        </w:rPr>
        <w:t>Проект по нравственно-патриотическому воспитанию</w:t>
      </w:r>
    </w:p>
    <w:p w:rsidR="001E7877" w:rsidRPr="007531DA" w:rsidRDefault="001E7877" w:rsidP="001E787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531DA">
        <w:rPr>
          <w:b/>
          <w:sz w:val="28"/>
          <w:szCs w:val="28"/>
        </w:rPr>
        <w:t>«Родной свой край люби и знай!»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1E7877">
        <w:rPr>
          <w:b/>
          <w:sz w:val="28"/>
          <w:szCs w:val="28"/>
        </w:rPr>
        <w:t>Воспитатель: Сон Марина Владимировна</w:t>
      </w: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7877" w:rsidRPr="001E7877" w:rsidRDefault="001E7877" w:rsidP="001E78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877">
        <w:rPr>
          <w:b/>
          <w:sz w:val="28"/>
          <w:szCs w:val="28"/>
        </w:rPr>
        <w:t>Донской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Оглавление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</w:t>
      </w:r>
    </w:p>
    <w:p w:rsidR="001E7877" w:rsidRDefault="001E7877" w:rsidP="001E78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в рамках реализации проекта</w:t>
      </w:r>
    </w:p>
    <w:p w:rsidR="001E7877" w:rsidRDefault="001E7877" w:rsidP="001E78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E7877" w:rsidRDefault="001E7877" w:rsidP="001E78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E7877" w:rsidRDefault="001E7877" w:rsidP="001E787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переосмысление сущности патриотического воспитания: идея воспитания и гражданственности приобретает все большее общественное значение и становится на уровне государственной важности.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DDF">
        <w:rPr>
          <w:sz w:val="28"/>
          <w:szCs w:val="28"/>
        </w:rPr>
        <w:t>В проекте "Национальной доктрины образования в Российской Федерации" подчеркивается, что "система образования призвана обеспечить &lt;...&gt;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терпимость"</w:t>
      </w:r>
      <w:r>
        <w:rPr>
          <w:sz w:val="28"/>
          <w:szCs w:val="28"/>
        </w:rPr>
        <w:t xml:space="preserve"> </w:t>
      </w:r>
      <w:r w:rsidRPr="00281BD4">
        <w:rPr>
          <w:sz w:val="28"/>
          <w:szCs w:val="28"/>
        </w:rPr>
        <w:t>[</w:t>
      </w:r>
      <w:r>
        <w:rPr>
          <w:sz w:val="28"/>
          <w:szCs w:val="28"/>
        </w:rPr>
        <w:t>…</w:t>
      </w:r>
      <w:r w:rsidRPr="00281BD4">
        <w:rPr>
          <w:sz w:val="28"/>
          <w:szCs w:val="28"/>
        </w:rPr>
        <w:t>]</w:t>
      </w:r>
      <w:r w:rsidRPr="00C86DDF">
        <w:rPr>
          <w:sz w:val="28"/>
          <w:szCs w:val="28"/>
        </w:rPr>
        <w:t>.</w:t>
      </w:r>
      <w:proofErr w:type="gramEnd"/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прежде чем стать патриотом России, нужно знать традиции Родины, своего края, жить их интересами. По словам С.В. Михалкова, кто любит, ценит и уважает </w:t>
      </w:r>
      <w:proofErr w:type="gramStart"/>
      <w:r>
        <w:rPr>
          <w:sz w:val="28"/>
          <w:szCs w:val="28"/>
        </w:rPr>
        <w:t>накопленное</w:t>
      </w:r>
      <w:proofErr w:type="gramEnd"/>
      <w:r>
        <w:rPr>
          <w:sz w:val="28"/>
          <w:szCs w:val="28"/>
        </w:rPr>
        <w:t xml:space="preserve"> и сохраненное предшествующим поколением, способен любить Родину, узнать её, стать истинным патриотом.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современник, Д.С. Лихачев отмечал, что чувство любви к Родине нужно заботливо взращивать, прививая «духовную оседлость», так как если не будет корней в родной местности, в родной стороне – будет много людей, похожих на иссушенное растение «перекати-поле» </w:t>
      </w:r>
      <w:r w:rsidRPr="00281BD4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281BD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нравственно-патриотическое воспитание детей – одна из основных задач дошкольного образовательного учреждения. А мы, как педагоги-наставники обязаны: воспитать у ребенка любовь и привязанность к своей семье, дому, детскому саду, улице, городу и стране; сформировать бережное отношение к природе и всему живому; развивать интерес к русским традициям и промыслам.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 – создание условий, способствующих воспитанию нравственно-патриотического отношения и чувства сопричастности к семье, городу, стране, природе и культуре.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1E7877" w:rsidRDefault="001E7877" w:rsidP="001E7877">
      <w:pPr>
        <w:pStyle w:val="a4"/>
        <w:spacing w:after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 w:rsidRPr="00DD2E38">
        <w:rPr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 xml:space="preserve">: </w:t>
      </w:r>
      <w:r>
        <w:rPr>
          <w:bCs/>
          <w:sz w:val="28"/>
        </w:rPr>
        <w:t>познакомить</w:t>
      </w:r>
      <w:r w:rsidRPr="005B67AF">
        <w:rPr>
          <w:bCs/>
          <w:sz w:val="28"/>
        </w:rPr>
        <w:t xml:space="preserve"> детей с </w:t>
      </w:r>
      <w:r>
        <w:rPr>
          <w:bCs/>
          <w:sz w:val="28"/>
        </w:rPr>
        <w:t xml:space="preserve">государственной </w:t>
      </w:r>
      <w:r w:rsidRPr="005B67AF">
        <w:rPr>
          <w:bCs/>
          <w:sz w:val="28"/>
        </w:rPr>
        <w:t>символ</w:t>
      </w:r>
      <w:r>
        <w:rPr>
          <w:bCs/>
          <w:sz w:val="28"/>
        </w:rPr>
        <w:t>икой</w:t>
      </w:r>
      <w:r w:rsidRPr="005B67AF">
        <w:rPr>
          <w:bCs/>
          <w:sz w:val="28"/>
        </w:rPr>
        <w:t xml:space="preserve"> </w:t>
      </w:r>
      <w:r>
        <w:rPr>
          <w:bCs/>
          <w:sz w:val="28"/>
        </w:rPr>
        <w:t>родного города, страны</w:t>
      </w:r>
      <w:r w:rsidRPr="005B67AF">
        <w:rPr>
          <w:bCs/>
          <w:sz w:val="28"/>
        </w:rPr>
        <w:t xml:space="preserve"> (герб, флаг, гимн);</w:t>
      </w:r>
    </w:p>
    <w:p w:rsidR="001E7877" w:rsidRPr="00197867" w:rsidRDefault="001E7877" w:rsidP="001E7877">
      <w:pPr>
        <w:pStyle w:val="a4"/>
        <w:spacing w:after="0"/>
        <w:ind w:firstLine="709"/>
        <w:jc w:val="both"/>
        <w:rPr>
          <w:bCs/>
          <w:sz w:val="28"/>
        </w:rPr>
      </w:pPr>
      <w:r w:rsidRPr="00197867">
        <w:rPr>
          <w:bCs/>
          <w:sz w:val="28"/>
        </w:rPr>
        <w:t xml:space="preserve">расширить представления о родном городе, родной стране, её столице, </w:t>
      </w:r>
    </w:p>
    <w:p w:rsidR="001E7877" w:rsidRPr="00197867" w:rsidRDefault="001E7877" w:rsidP="001E7877">
      <w:pPr>
        <w:pStyle w:val="a4"/>
        <w:spacing w:after="0"/>
        <w:ind w:firstLine="709"/>
        <w:jc w:val="both"/>
        <w:rPr>
          <w:bCs/>
          <w:sz w:val="28"/>
        </w:rPr>
      </w:pPr>
      <w:r w:rsidRPr="00197867">
        <w:rPr>
          <w:bCs/>
          <w:sz w:val="28"/>
        </w:rPr>
        <w:t>познакомить с историей родного города, нашей страны.</w:t>
      </w:r>
    </w:p>
    <w:p w:rsidR="001E7877" w:rsidRPr="0019786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867">
        <w:rPr>
          <w:sz w:val="28"/>
          <w:szCs w:val="28"/>
        </w:rPr>
        <w:t xml:space="preserve">- </w:t>
      </w:r>
      <w:proofErr w:type="gramStart"/>
      <w:r w:rsidRPr="00197867">
        <w:rPr>
          <w:sz w:val="28"/>
          <w:szCs w:val="28"/>
          <w:u w:val="single"/>
        </w:rPr>
        <w:t>развивающие</w:t>
      </w:r>
      <w:proofErr w:type="gramEnd"/>
      <w:r w:rsidRPr="00197867">
        <w:rPr>
          <w:sz w:val="28"/>
          <w:szCs w:val="28"/>
        </w:rPr>
        <w:t>: развивать интерес к русскому народному творчеству, промыслам, традициям и обычаям своего народа;</w:t>
      </w:r>
    </w:p>
    <w:p w:rsidR="001E7877" w:rsidRPr="0019786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867">
        <w:rPr>
          <w:sz w:val="28"/>
          <w:szCs w:val="28"/>
        </w:rPr>
        <w:t>развивать чувство ответственности и гордости за свою страну;</w:t>
      </w:r>
    </w:p>
    <w:p w:rsidR="001E7877" w:rsidRPr="0019786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867">
        <w:rPr>
          <w:sz w:val="28"/>
          <w:szCs w:val="28"/>
        </w:rPr>
        <w:t>формировать чувство толерантности, уважения к другим народам и их традициям;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7867">
        <w:rPr>
          <w:sz w:val="28"/>
          <w:szCs w:val="28"/>
        </w:rPr>
        <w:t xml:space="preserve">- </w:t>
      </w:r>
      <w:r w:rsidRPr="00197867">
        <w:rPr>
          <w:sz w:val="28"/>
          <w:szCs w:val="28"/>
          <w:u w:val="single"/>
        </w:rPr>
        <w:t>воспитательные</w:t>
      </w:r>
      <w:r w:rsidRPr="00197867">
        <w:rPr>
          <w:sz w:val="28"/>
          <w:szCs w:val="28"/>
        </w:rPr>
        <w:t xml:space="preserve">: воспитание </w:t>
      </w:r>
      <w:r>
        <w:rPr>
          <w:sz w:val="28"/>
          <w:szCs w:val="28"/>
        </w:rPr>
        <w:t xml:space="preserve">нравственного отношения и чувства сопричастности к семье, родному дому, детскому саду, городу;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старшему поколению, ветеранам ВОВ;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норм поведения и моральных качеств ребенка.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 мероприятий в рамках реализации проекта 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нравственно-патриотическому воспитанию </w:t>
      </w:r>
    </w:p>
    <w:p w:rsidR="001E7877" w:rsidRDefault="001E7877" w:rsidP="001E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«Родной свой край люби и знай!»</w:t>
      </w:r>
    </w:p>
    <w:p w:rsidR="001E7877" w:rsidRDefault="001E7877" w:rsidP="001E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Ind w:w="-668" w:type="dxa"/>
        <w:tblLook w:val="04A0" w:firstRow="1" w:lastRow="0" w:firstColumn="1" w:lastColumn="0" w:noHBand="0" w:noVBand="1"/>
      </w:tblPr>
      <w:tblGrid>
        <w:gridCol w:w="1951"/>
        <w:gridCol w:w="2268"/>
        <w:gridCol w:w="5635"/>
      </w:tblGrid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635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 (семья, дом, детский сад)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тему «Дерево держится корнями, а человек семьей», «Наш детский сад», «С чего начинается Родина»;</w:t>
            </w:r>
          </w:p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генеалогического древа (Приложение 1);</w:t>
            </w:r>
          </w:p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коллективного труда детей и родителей «День чистоты»;</w:t>
            </w:r>
          </w:p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мини-музея «Семейная реликвия»;</w:t>
            </w:r>
          </w:p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(ознакомление родителей с планом работы по нравственно-патриотическому воспитанию, обсуждение совместных мероприятий) (Приложение 2);</w:t>
            </w:r>
          </w:p>
          <w:p w:rsidR="001E7877" w:rsidRDefault="001E7877" w:rsidP="001E78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«Фестиваль Варенья» в рамках празднования Дня Рождения Тулы (Приложение 20).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город Донской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«Что мы знаем о Донском», «Знаменитые люди нашего города», «Чем славится Донской»;</w:t>
            </w:r>
          </w:p>
          <w:p w:rsidR="001E7877" w:rsidRDefault="001E7877" w:rsidP="001E787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центра «Мой родной город» (символика города, иллюстрации, фотоматериалы);</w:t>
            </w:r>
          </w:p>
          <w:p w:rsidR="001E7877" w:rsidRDefault="001E7877" w:rsidP="001E787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о городе.</w:t>
            </w:r>
          </w:p>
          <w:p w:rsidR="001E7877" w:rsidRDefault="001E7877" w:rsidP="001E787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лет со дня рождения С. Есенина «Белая береза…» (Приложение 3)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Родина – Россия </w:t>
            </w:r>
          </w:p>
        </w:tc>
        <w:tc>
          <w:tcPr>
            <w:tcW w:w="5635" w:type="dxa"/>
          </w:tcPr>
          <w:p w:rsidR="001E7877" w:rsidRPr="00B64719" w:rsidRDefault="001E7877" w:rsidP="001E787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4719">
              <w:rPr>
                <w:rFonts w:ascii="Times New Roman" w:hAnsi="Times New Roman" w:cs="Times New Roman"/>
                <w:sz w:val="28"/>
                <w:szCs w:val="28"/>
              </w:rPr>
              <w:t>Беседы «Моя Родина – Россия», «Россия – великая наша держава»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877" w:rsidRDefault="001E7877" w:rsidP="001E787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4719">
              <w:rPr>
                <w:sz w:val="28"/>
                <w:szCs w:val="28"/>
              </w:rPr>
              <w:t>резентация «Широка страна моя родная»</w:t>
            </w:r>
            <w:r>
              <w:rPr>
                <w:sz w:val="28"/>
                <w:szCs w:val="28"/>
              </w:rPr>
              <w:t>;</w:t>
            </w:r>
          </w:p>
          <w:p w:rsidR="001E7877" w:rsidRDefault="001E7877" w:rsidP="001E787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центра «Россия – Родина моя» (государственная символика, иллюстрации);</w:t>
            </w:r>
          </w:p>
          <w:p w:rsidR="001E7877" w:rsidRDefault="001E7877" w:rsidP="001E787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песен о России;</w:t>
            </w:r>
          </w:p>
          <w:p w:rsidR="001E7877" w:rsidRPr="00B64719" w:rsidRDefault="001E7877" w:rsidP="001E787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Дня Народного Единства (Приложение 4-6).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война…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урок обороны, посвященный </w:t>
            </w:r>
            <w:r>
              <w:rPr>
                <w:sz w:val="28"/>
                <w:szCs w:val="28"/>
              </w:rPr>
              <w:lastRenderedPageBreak/>
              <w:t>годовщине начала контрнаступления советских войск в битве под Москвой (5 декабря);</w:t>
            </w:r>
          </w:p>
          <w:p w:rsidR="001E7877" w:rsidRDefault="001E7877" w:rsidP="001E787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«Героям войны посвящается…», приуроченный дню освобождения города Донского;</w:t>
            </w:r>
          </w:p>
          <w:p w:rsidR="001E7877" w:rsidRDefault="001E7877" w:rsidP="001E787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«Дети – герои Великой Отечественной Войны» (Приложение 7);</w:t>
            </w:r>
          </w:p>
          <w:p w:rsidR="001E7877" w:rsidRDefault="001E7877" w:rsidP="001E787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«День героев Отечества» 9 декабря (Приложение 8-10);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Творим добро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фестиваль Православной культуры «Свет Рождественской звезды» (Приложение 11);</w:t>
            </w:r>
          </w:p>
          <w:p w:rsidR="001E7877" w:rsidRDefault="001E7877" w:rsidP="001E787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«Крылатые почемучки» в рамках акции «Помоги птицам зимой»     (Приложение 12).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Земли Русской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«Богатыри – Защитники Земли Русской»;</w:t>
            </w:r>
          </w:p>
          <w:p w:rsidR="001E7877" w:rsidRDefault="001E7877" w:rsidP="001E787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«Различные рода войск»;</w:t>
            </w:r>
          </w:p>
          <w:p w:rsidR="001E7877" w:rsidRDefault="001E7877" w:rsidP="001E787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 папам и дедушкам ко Дню Защитника Отечества;</w:t>
            </w:r>
          </w:p>
          <w:p w:rsidR="001E7877" w:rsidRPr="001D6852" w:rsidRDefault="001E7877" w:rsidP="001E7877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для детей и пап «Спорт с папой», посвященный 23 февраля.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русского народа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«Поклон женщинам-матерям, хранительницам семейного очага»;</w:t>
            </w:r>
          </w:p>
          <w:p w:rsidR="001E7877" w:rsidRDefault="001E7877" w:rsidP="001E787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русских народных хороводных игр;</w:t>
            </w:r>
          </w:p>
          <w:p w:rsidR="001E7877" w:rsidRPr="001D6852" w:rsidRDefault="001E7877" w:rsidP="001E787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 с «ИММК»- «Бобрики» (Приложение 13-15).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праздники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«Традиции празднования пасхальной недели», «Светлая Пасха» </w:t>
            </w:r>
          </w:p>
          <w:p w:rsidR="001E7877" w:rsidRDefault="001E7877" w:rsidP="001E78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«Пасху радостно встречаем», посвященная Великому православному празднику (Приложение 16);</w:t>
            </w:r>
          </w:p>
          <w:p w:rsidR="001E7877" w:rsidRDefault="001E7877" w:rsidP="001E78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«Нравственное воспитание детей»;</w:t>
            </w:r>
          </w:p>
          <w:p w:rsidR="001E7877" w:rsidRDefault="001E7877" w:rsidP="001E78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занятие «День  Космонавтика», посвященное 55-летию со дня полета </w:t>
            </w:r>
            <w:proofErr w:type="spellStart"/>
            <w:r>
              <w:rPr>
                <w:sz w:val="28"/>
                <w:szCs w:val="28"/>
              </w:rPr>
              <w:t>Ю.Гагарина</w:t>
            </w:r>
            <w:proofErr w:type="spellEnd"/>
            <w:r>
              <w:rPr>
                <w:sz w:val="28"/>
                <w:szCs w:val="28"/>
              </w:rPr>
              <w:t xml:space="preserve"> (Приложение 17).</w:t>
            </w:r>
          </w:p>
        </w:tc>
      </w:tr>
      <w:tr w:rsidR="001E7877" w:rsidTr="0001682D">
        <w:tc>
          <w:tcPr>
            <w:tcW w:w="1951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1E7877" w:rsidRDefault="001E7877" w:rsidP="0001682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5635" w:type="dxa"/>
          </w:tcPr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центра «День Победы»;</w:t>
            </w:r>
          </w:p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«Они сражались за Родину», </w:t>
            </w:r>
            <w:r>
              <w:rPr>
                <w:sz w:val="28"/>
                <w:szCs w:val="28"/>
              </w:rPr>
              <w:lastRenderedPageBreak/>
              <w:t>«Этот День Победы»;</w:t>
            </w:r>
          </w:p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 (Приложение 18);</w:t>
            </w:r>
          </w:p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Общероссийская акция «</w:t>
            </w:r>
            <w:proofErr w:type="gramStart"/>
            <w:r>
              <w:rPr>
                <w:sz w:val="28"/>
                <w:szCs w:val="28"/>
              </w:rPr>
              <w:t>Дерево-памяти</w:t>
            </w:r>
            <w:proofErr w:type="gramEnd"/>
            <w:r>
              <w:rPr>
                <w:sz w:val="28"/>
                <w:szCs w:val="28"/>
              </w:rPr>
              <w:t>» в честь71-ой годовщины Победы в ВОВ (Приложение 19);</w:t>
            </w:r>
          </w:p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«Мы против войны»;</w:t>
            </w:r>
          </w:p>
          <w:p w:rsidR="001E7877" w:rsidRDefault="001E7877" w:rsidP="001E787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«Моя семья» (Приложение 21)</w:t>
            </w:r>
          </w:p>
        </w:tc>
      </w:tr>
    </w:tbl>
    <w:p w:rsidR="001E7877" w:rsidRDefault="001E7877" w:rsidP="001E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Заключение</w:t>
      </w:r>
    </w:p>
    <w:p w:rsidR="001E7877" w:rsidRDefault="001E7877" w:rsidP="001E7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7877" w:rsidRPr="00E64163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163">
        <w:rPr>
          <w:sz w:val="28"/>
          <w:szCs w:val="28"/>
        </w:rPr>
        <w:t>При реализации проекта нам удалось добиться поставленных задач, сплотить детско-взрослый коллектив, помочь родит</w:t>
      </w:r>
      <w:r>
        <w:rPr>
          <w:sz w:val="28"/>
          <w:szCs w:val="28"/>
        </w:rPr>
        <w:t>елям осознать, что они выполняют центральную роль в становлении их ребенка гражданином своей страны.</w:t>
      </w:r>
    </w:p>
    <w:p w:rsidR="001E7877" w:rsidRPr="00E64163" w:rsidRDefault="001E7877" w:rsidP="001E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</w:t>
      </w:r>
      <w:r w:rsidRPr="00E6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воспитания нравственно-патриотических чувств детей  необходимо использовать потенциал семьи.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но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1E7877" w:rsidRPr="00E64163" w:rsidRDefault="001E7877" w:rsidP="001E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1E7877" w:rsidRPr="00E64163" w:rsidRDefault="001E7877" w:rsidP="001E7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своей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городу,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родине </w:t>
      </w:r>
      <w:r w:rsidRPr="00E6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Pr="00DD2E38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D51">
        <w:rPr>
          <w:sz w:val="28"/>
          <w:szCs w:val="28"/>
        </w:rPr>
        <w:t xml:space="preserve">                               Список литературы</w:t>
      </w:r>
    </w:p>
    <w:p w:rsidR="001E7877" w:rsidRPr="00803D51" w:rsidRDefault="001E7877" w:rsidP="001E78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877" w:rsidRPr="00803D51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803D51">
        <w:rPr>
          <w:color w:val="000000"/>
          <w:sz w:val="28"/>
          <w:szCs w:val="28"/>
        </w:rPr>
        <w:t>Маханева</w:t>
      </w:r>
      <w:proofErr w:type="spellEnd"/>
      <w:r w:rsidRPr="00803D51">
        <w:rPr>
          <w:color w:val="000000"/>
          <w:sz w:val="28"/>
          <w:szCs w:val="28"/>
        </w:rPr>
        <w:t xml:space="preserve">, М.Д. Нравственно-патриотическое воспитание дошкольников. [Текст]: Методическое пособие. / М.Д. </w:t>
      </w:r>
      <w:proofErr w:type="spellStart"/>
      <w:r w:rsidRPr="00803D51">
        <w:rPr>
          <w:color w:val="000000"/>
          <w:sz w:val="28"/>
          <w:szCs w:val="28"/>
        </w:rPr>
        <w:t>Маханева</w:t>
      </w:r>
      <w:proofErr w:type="spellEnd"/>
      <w:r w:rsidRPr="00803D51">
        <w:rPr>
          <w:color w:val="000000"/>
          <w:sz w:val="28"/>
          <w:szCs w:val="28"/>
        </w:rPr>
        <w:t>. – М.: ТЦ Сфера, 2010. – 96 с.</w:t>
      </w:r>
    </w:p>
    <w:p w:rsidR="001E7877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803D51">
        <w:rPr>
          <w:color w:val="000000"/>
          <w:sz w:val="28"/>
          <w:szCs w:val="28"/>
        </w:rPr>
        <w:t>Микляева</w:t>
      </w:r>
      <w:proofErr w:type="spellEnd"/>
      <w:r w:rsidRPr="00803D51">
        <w:rPr>
          <w:color w:val="000000"/>
          <w:sz w:val="28"/>
          <w:szCs w:val="28"/>
        </w:rPr>
        <w:t xml:space="preserve"> Н.В. Нравственно-патриотическое и духовное воспитание дошкольников. [Текст]: Методическое пособие. / Н.В. </w:t>
      </w:r>
      <w:proofErr w:type="spellStart"/>
      <w:r w:rsidRPr="00803D51">
        <w:rPr>
          <w:color w:val="000000"/>
          <w:sz w:val="28"/>
          <w:szCs w:val="28"/>
        </w:rPr>
        <w:t>Микляева</w:t>
      </w:r>
      <w:proofErr w:type="spellEnd"/>
      <w:r w:rsidRPr="00803D51">
        <w:rPr>
          <w:color w:val="000000"/>
          <w:sz w:val="28"/>
          <w:szCs w:val="28"/>
        </w:rPr>
        <w:t xml:space="preserve">. – М.: ТЦ Сфера, 2013. – 144 с. </w:t>
      </w:r>
    </w:p>
    <w:p w:rsidR="001E7877" w:rsidRPr="00F4776C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r w:rsidRPr="00F4776C">
        <w:rPr>
          <w:color w:val="000000"/>
          <w:sz w:val="28"/>
          <w:szCs w:val="28"/>
        </w:rPr>
        <w:t xml:space="preserve">Российская газета. </w:t>
      </w:r>
      <w:r w:rsidRPr="00F4776C">
        <w:rPr>
          <w:color w:val="000000"/>
          <w:spacing w:val="3"/>
          <w:sz w:val="28"/>
          <w:szCs w:val="28"/>
        </w:rPr>
        <w:t>Постановление Правительства Российской Федерации от 4 октября 2000 г. N 751 г. Москва "О национальной доктрине образования в Российской Федерации"</w:t>
      </w:r>
      <w:r w:rsidRPr="00F4776C">
        <w:rPr>
          <w:rFonts w:ascii="Arial" w:hAnsi="Arial" w:cs="Arial"/>
          <w:color w:val="656565"/>
          <w:sz w:val="21"/>
          <w:szCs w:val="21"/>
          <w:shd w:val="clear" w:color="auto" w:fill="FFFFFF"/>
        </w:rPr>
        <w:t xml:space="preserve"> </w:t>
      </w:r>
      <w:r w:rsidRPr="00F4776C">
        <w:rPr>
          <w:sz w:val="28"/>
          <w:szCs w:val="28"/>
          <w:shd w:val="clear" w:color="auto" w:fill="FFFFFF"/>
        </w:rPr>
        <w:t>[Электронный ресурс] / https://rg.ru/2000/10/11/doktrina-dok.html</w:t>
      </w:r>
    </w:p>
    <w:p w:rsidR="001E7877" w:rsidRPr="00803D51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r w:rsidRPr="00803D51">
        <w:rPr>
          <w:color w:val="000000"/>
          <w:sz w:val="28"/>
          <w:szCs w:val="28"/>
        </w:rPr>
        <w:t xml:space="preserve">Тимофеева Л.О. Приобщение старших дошкольников к традициям родного края: программа, конспекты занятий / авт.-сост. </w:t>
      </w:r>
      <w:proofErr w:type="spellStart"/>
      <w:r w:rsidRPr="00803D51">
        <w:rPr>
          <w:color w:val="000000"/>
          <w:sz w:val="28"/>
          <w:szCs w:val="28"/>
        </w:rPr>
        <w:t>Л.О.Тимофеева</w:t>
      </w:r>
      <w:proofErr w:type="spellEnd"/>
      <w:r w:rsidRPr="00803D51">
        <w:rPr>
          <w:color w:val="000000"/>
          <w:sz w:val="28"/>
          <w:szCs w:val="28"/>
        </w:rPr>
        <w:t xml:space="preserve">. – Волгоград: Учитель, 2015. – 173с.  </w:t>
      </w:r>
    </w:p>
    <w:p w:rsidR="001E7877" w:rsidRPr="00803D51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r w:rsidRPr="00803D51">
        <w:rPr>
          <w:color w:val="000000"/>
          <w:sz w:val="28"/>
          <w:szCs w:val="28"/>
        </w:rPr>
        <w:t xml:space="preserve">Шорыгина Т.А. Моя семья. [Текст]: Методическое пособие. / Т.А. Шорыгина. – М.: ТЦ Сфера, 2015. – 96. </w:t>
      </w:r>
    </w:p>
    <w:p w:rsidR="001E7877" w:rsidRDefault="001E7877" w:rsidP="001E7877">
      <w:pPr>
        <w:pStyle w:val="a3"/>
        <w:numPr>
          <w:ilvl w:val="0"/>
          <w:numId w:val="11"/>
        </w:numPr>
        <w:shd w:val="clear" w:color="auto" w:fill="FFFFFF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</w:rPr>
      </w:pPr>
      <w:r w:rsidRPr="00803D51">
        <w:rPr>
          <w:color w:val="000000"/>
          <w:sz w:val="28"/>
          <w:szCs w:val="28"/>
        </w:rPr>
        <w:t xml:space="preserve">Шорыгина Т.А. Наша Родина - Россия. [Текст]: Методическое пособие. / Т.А. Шорыгина. – М.: ТЦ Сфера, 2015. – 96. </w:t>
      </w:r>
    </w:p>
    <w:p w:rsidR="00D44855" w:rsidRDefault="00D44855"/>
    <w:sectPr w:rsidR="00D44855" w:rsidSect="001E787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3F1"/>
    <w:multiLevelType w:val="hybridMultilevel"/>
    <w:tmpl w:val="57700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D31B6"/>
    <w:multiLevelType w:val="hybridMultilevel"/>
    <w:tmpl w:val="A14ED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C5F97"/>
    <w:multiLevelType w:val="hybridMultilevel"/>
    <w:tmpl w:val="8B327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A6653"/>
    <w:multiLevelType w:val="hybridMultilevel"/>
    <w:tmpl w:val="2D208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76933"/>
    <w:multiLevelType w:val="hybridMultilevel"/>
    <w:tmpl w:val="BEC4F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61070B"/>
    <w:multiLevelType w:val="hybridMultilevel"/>
    <w:tmpl w:val="385A5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C03936"/>
    <w:multiLevelType w:val="hybridMultilevel"/>
    <w:tmpl w:val="E1A62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16856"/>
    <w:multiLevelType w:val="hybridMultilevel"/>
    <w:tmpl w:val="0E52A5D8"/>
    <w:lvl w:ilvl="0" w:tplc="7D3AB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278B9"/>
    <w:multiLevelType w:val="hybridMultilevel"/>
    <w:tmpl w:val="9C5CF616"/>
    <w:lvl w:ilvl="0" w:tplc="1C52EA0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7AAF6A43"/>
    <w:multiLevelType w:val="hybridMultilevel"/>
    <w:tmpl w:val="7EE46F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2F5C"/>
    <w:multiLevelType w:val="hybridMultilevel"/>
    <w:tmpl w:val="14C89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7"/>
    <w:rsid w:val="001E7877"/>
    <w:rsid w:val="00D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E7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7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78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E78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7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7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2017-02-19T17:22:00Z</dcterms:created>
  <dcterms:modified xsi:type="dcterms:W3CDTF">2017-02-19T17:24:00Z</dcterms:modified>
</cp:coreProperties>
</file>