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93" w:rsidRPr="00577693" w:rsidRDefault="00577693" w:rsidP="0057769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77693">
        <w:rPr>
          <w:sz w:val="24"/>
          <w:szCs w:val="24"/>
        </w:rPr>
        <w:t>Конспект открытого урока русского языка</w:t>
      </w:r>
      <w:r>
        <w:rPr>
          <w:sz w:val="24"/>
          <w:szCs w:val="24"/>
        </w:rPr>
        <w:t xml:space="preserve"> в 4А классе</w:t>
      </w:r>
    </w:p>
    <w:p w:rsidR="00577693" w:rsidRPr="00577693" w:rsidRDefault="00577693" w:rsidP="0057769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77693">
        <w:rPr>
          <w:sz w:val="24"/>
          <w:szCs w:val="24"/>
        </w:rPr>
        <w:t xml:space="preserve">Учитель: </w:t>
      </w:r>
      <w:proofErr w:type="spellStart"/>
      <w:r w:rsidRPr="00577693">
        <w:rPr>
          <w:sz w:val="24"/>
          <w:szCs w:val="24"/>
        </w:rPr>
        <w:t>Баландина</w:t>
      </w:r>
      <w:proofErr w:type="spellEnd"/>
      <w:r w:rsidRPr="00577693">
        <w:rPr>
          <w:sz w:val="24"/>
          <w:szCs w:val="24"/>
        </w:rPr>
        <w:t xml:space="preserve"> Е.В.</w:t>
      </w:r>
    </w:p>
    <w:p w:rsidR="00577693" w:rsidRPr="00950D89" w:rsidRDefault="00577693" w:rsidP="00577693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24"/>
          <w:szCs w:val="24"/>
        </w:rPr>
        <w:t>2015/2016 уч. год</w:t>
      </w:r>
    </w:p>
    <w:tbl>
      <w:tblPr>
        <w:tblW w:w="10498" w:type="dxa"/>
        <w:tblCellSpacing w:w="0" w:type="dxa"/>
        <w:tblInd w:w="-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8"/>
      </w:tblGrid>
      <w:tr w:rsidR="00A22A70" w:rsidRPr="00577693" w:rsidTr="00577693">
        <w:trPr>
          <w:tblCellSpacing w:w="0" w:type="dxa"/>
        </w:trPr>
        <w:tc>
          <w:tcPr>
            <w:tcW w:w="1049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2A70" w:rsidRPr="00577693" w:rsidRDefault="00577693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«Правописание безударных личных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окончаний глаголов»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Содержательная цель урока: з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 и при необходимости коррекция изученных способов действий при написании безударных личных окончаний глаголов.</w:t>
            </w:r>
          </w:p>
          <w:p w:rsidR="00A22A70" w:rsidRPr="00577693" w:rsidRDefault="00F07E43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Деятельностная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22A70"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 урока: ф</w:t>
            </w:r>
            <w:r w:rsidR="00A22A70"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 учащихся способностей к рефлексии (фиксирование собственных затруднений в деятельности, выявление их причин).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Задача урока (для учителя): с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оздать условия для расширения и углубления представления учащихся о грамматических признаках глаголов с целью формирования практического умения писать безударные личные окончания глаголов.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 урока (для учащихся):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учиться фиксировать собственное затруднение в деятельности и выявлять его причину;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учиться ставить учебные задачи;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учиться организации работы в парах и в группах;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систематизировать знания о грамматических признаках глагола;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научиться без ошибок писать личные окончания глаголов;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научиться по личному окончанию глагола определять его грамматические признаки;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учиться контролировать и оценивать себя.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Ход урока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Организационный момент.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настрой на продуктивную работу,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- запись числа и слов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Классная работа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Мотивация (самоопределение)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  учебной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деятельности.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 доске записаны строки из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стихотворения  И.</w:t>
            </w:r>
            <w:proofErr w:type="gramEnd"/>
            <w:r w:rsidR="00F07E43"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Сурикова: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Ярко солнце свет…т,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В воздухе тепло,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       И куда ни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глян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Все кругом светло.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Прочитав эти строки и проанализировав пропущенные орфограммы, сформулируйте тему урока.  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(Правописание безударных личных окончаний глаголов).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уже умеете это делать или сегодня первый урок по этой теме?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(Мы этому уже учились).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Тогда скажите, какое задание можно выполнить по этому тексту?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(Выписать глаголы, вставив пропущенную в окончании букву, определить грамматические признаки глаголов –  время, число, лицо, спряжение).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Учащиеся выполняют задание, проводится фронтальная проверка.       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действовали при написании окончания?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Ответы детей сопровождаются появлением на доске схемы:</w:t>
            </w:r>
          </w:p>
          <w:p w:rsidR="00A22A70" w:rsidRPr="00577693" w:rsidRDefault="00A22A70" w:rsidP="00A22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noProof/>
                <w:color w:val="E58E5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56F914" wp14:editId="6C9E6050">
                  <wp:extent cx="2311400" cy="3114675"/>
                  <wp:effectExtent l="0" t="0" r="0" b="9525"/>
                  <wp:docPr id="1" name="Рисунок 1" descr="https://sites.google.com/site/nellistepanenko/_/rsrc/1310921889244/home/razrabotki-urokov/urok-russkogo-azyka-4-klass-pravopisanie-bezudarnyh-licnyh-okoncanij-glagolov/01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nellistepanenko/_/rsrc/1310921889244/home/razrabotki-urokov/urok-russkogo-azyka-4-klass-pravopisanie-bezudarnyh-licnyh-okoncanij-glagolov/01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ли грамматические признаки глагола необходимо называть, чтобы верно написать окончание?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(Нет, достаточно определить спряжение).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Устраивает ли вас эта схема-алгоритм?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(Не совсем. Данную схему можно дополнить).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Подумайте и скажите, на каком этапе действия по алгоритму вы испытываете затруднение.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Попробуйте оценить свое умение писать безударные окончания глаголов. На шкале у себя в тетрадях покажите, на каком уровне вы умеете это делать. Зафиксируйте свое затруднение.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noProof/>
                <w:color w:val="E58E5A"/>
                <w:sz w:val="24"/>
                <w:szCs w:val="24"/>
                <w:lang w:eastAsia="ru-RU"/>
              </w:rPr>
              <w:drawing>
                <wp:inline distT="0" distB="0" distL="0" distR="0" wp14:anchorId="0AACA00A" wp14:editId="1B845176">
                  <wp:extent cx="3768090" cy="1035050"/>
                  <wp:effectExtent l="0" t="0" r="3810" b="0"/>
                  <wp:docPr id="2" name="Рисунок 2" descr="https://sites.google.com/site/nellistepanenko/_/rsrc/1310921893458/home/razrabotki-urokov/urok-russkogo-azyka-4-klass-pravopisanie-bezudarnyh-licnyh-okoncanij-glagolov/0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nellistepanenko/_/rsrc/1310921893458/home/razrabotki-urokov/urok-russkogo-azyka-4-klass-pravopisanie-bezudarnyh-licnyh-okoncanij-glagolov/0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09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Формулировка цели урока и постановка учебных задач.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Какова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сегодняшнего урока?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(Научиться без ошибок писать безударные окончания глаголов).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Сформулируйте учебные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ставить глагол в неопределенную форму.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Научиться безошибочно определять спряжение глагола.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Запомнить все личные окончания глаголов.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по личному окончанию определять грамматические признаки глагола.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- Попробовать как-то дополнить схему-алгоритм, чтобы было легче писать окончания    глаголов.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над решением поставленных задач.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в определении спряжения глагола по неопределенной форме.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Какой первый шаг необходимо сделать при написании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безударного  окончания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(Поставить глагол в неопределенную форму для того, чтобы определить спряжение. От спряжения зависит буква в окончании).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вас на партах карточка со словами: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Наступа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т, 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proofErr w:type="gram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…т, 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…м, 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…т, 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исчеза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чувству...м,  лета...м,  сине…т,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та…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т,  дыш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…т,  ожива…т,  люб...м,  смотр...м, пробега...шь,  свет...т,  гон...м.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Организуем работу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парах: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участник называет 5 любых глаголов из карточки. Второй - ставит их в неопределенную форму и определяет спряжение.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    выполнения   задания 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первый»  делает   проверку  и  оценивает  «второго»   по следующим критериям: если все 5 глаголов верно поставлены в неопределенную форму, - 5 баллов, если у всех 5 глаголов верно определено спряжение, - 5 баллов. Если есть ошибки, количество баллов соответственно снижается. Затем учащиеся меняются ролями. На всю работу отводится 5 минут.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в написании окончаний глаголов.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разноуровневых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07E43"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заданий организуется в 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F07E43"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работы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 взаимопроверкой в группах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доске записаны 4 текста. Уровень сложности у них не обозначен. Учащиеся определяют степень трудности заданий сами, проанализировав все тексты. После обсуждения учитель обозначает уровни текстов фишкой определенного цвета. Каждый ученик выполняет задание по своему выбору. Учитель наблюдает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 тем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кто какое задание выбрал, и перед каждым учеником кладет фишку, соответствующую уровню. Это делается для того, чтобы после выполнения задания ребята могли произвести взаимопроверку, собравшись по группам.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I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уровень-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легкий, т. к. по неопределенной форме определяем спряжение и вставляем букву в окончание.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Все мы (испытывать)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испытыва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…м чувство радости при наступлении весны. Снег (сбегать) сбега…т с полей. Солнце (обливать)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облива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…т весенний лес светом. Птицы (строить)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…т гнёзда.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II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уровень-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сложнее, т. к. в неопределенную форму глагол нужно поставить самим.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 прямыми лучами солнца та…т снег.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…т теплом. Мартовское равноденствие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…т природу. Ему втор…т ручей. Скоро высоко в небе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повисн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…т жаворонок. Его сразу не заметишь, но песня его любого останов…т.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III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уровень-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 более сложный, т. к. в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 встречаются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глаголы-исключения.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Смотр…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прозрачный лёд и вид…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как под этим льдом ручей гон…т огромное стадо пузырей. Вот он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выгоня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…т их на открытую воду и мчит вперёд,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тороп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согнать их в одно место.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IV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уровень-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сложный (творческий), т. к. глаголы нужно не только верно написать, но сначала их необходимо подобрать по смыслу.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 весна. Ярче ______________ солнце. ______________ тёплый ветерок. Последний снег ______________ в лесу. Природа ______________. Звери ______________ приближение весны. На реках скоро ______________ лёд.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После взаимопроверки по группам, анализа и исправления возможных ошибок: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можно дополнить нашу схему-алгоритм?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 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спряжения могут заканчиваться на -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-ять, -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к глаголам 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спряжения относятся еще и глаголы-исключения).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в определении грамматических признаков глагола по личному окончанию.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– все личные окончания глаголов. Учитель дает задание разбить их на две группы. Учащиеся выполняют задание, разбив их на группы по спряжениям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смогли выполнить это задание?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буквам  И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Е в окончаниях).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ли этими окончаниями дополнить схему-алгоритм?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(Да).</w:t>
            </w:r>
          </w:p>
          <w:p w:rsidR="00A22A70" w:rsidRPr="00577693" w:rsidRDefault="00A22A70" w:rsidP="00A2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Окончательно алгоритм выглядит так: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noProof/>
                <w:color w:val="E58E5A"/>
                <w:sz w:val="24"/>
                <w:szCs w:val="24"/>
                <w:lang w:eastAsia="ru-RU"/>
              </w:rPr>
              <w:drawing>
                <wp:inline distT="0" distB="0" distL="0" distR="0" wp14:anchorId="369BFC6D" wp14:editId="192FC52E">
                  <wp:extent cx="4491355" cy="3978910"/>
                  <wp:effectExtent l="0" t="0" r="4445" b="2540"/>
                  <wp:docPr id="3" name="Рисунок 3" descr="https://sites.google.com/site/nellistepanenko/_/rsrc/1310921897045/home/razrabotki-urokov/urok-russkogo-azyka-4-klass-pravopisanie-bezudarnyh-licnyh-okoncanij-glagolov/03.jpg?height=418&amp;width=47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nellistepanenko/_/rsrc/1310921897045/home/razrabotki-urokov/urok-russkogo-azyka-4-klass-pravopisanie-bezudarnyh-licnyh-okoncanij-glagolov/03.jpg?height=418&amp;width=47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355" cy="397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признаки глагола можно назвать по окончанию?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(Спряжение, число, лицо). 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Проводится игра «Укажи признаки глагола по его окончанию».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 самопроверкой по образцу.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Учащимся предлагается текст, в котором пропущены личные окончания глаголов:</w:t>
            </w:r>
          </w:p>
          <w:p w:rsidR="00A22A70" w:rsidRPr="00577693" w:rsidRDefault="00A22A70" w:rsidP="00A2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День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прибавля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Ярче свет…т солнце. Оно скоро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растоп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… снег.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Вскро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река. Прилет…т первый вестник весны: грач.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Я люблю это время года и жду его. Ты ид… по полю, с радостью 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шь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песни ручейков, любу…</w:t>
            </w:r>
            <w:proofErr w:type="spellStart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ярким синим небом.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глаголы не подходят к теме урока?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ударным окончанием).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текст, укажите грамматические признаки глаголов.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Учащимся предлагается образец выполнения задания для самопроверки.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Рефлексия учебной деятельности на уроке.</w:t>
            </w:r>
          </w:p>
          <w:p w:rsidR="00A22A70" w:rsidRPr="00577693" w:rsidRDefault="00A22A70" w:rsidP="00A2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 всеми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поставленными  задачами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справились?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На той же шкале отметьте тот уровень, на котором вы сейчас, в конце урока, обладаете умением писать безударные личные окончания глаголов. Удалось ли каждому из вас ликвидировать свое затруднение?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При работе над этой же темой какие задачи вы еще можете поставить перед собой?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(Научиться безошибочно писать окончания глаголов, не пользуясь схемой-алгоритмом, еще лучше выучить глаголы-исключения).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каком числе стоят все глаголы в тексте для самостоятельной работы?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единственном).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7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</w:t>
            </w: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продолжите работу с этим текстом: измените его так, чтобы глаголы, где это возможно, стояли в том же </w:t>
            </w:r>
            <w:proofErr w:type="gramStart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  во</w:t>
            </w:r>
            <w:proofErr w:type="gramEnd"/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множественном числе.</w:t>
            </w:r>
          </w:p>
          <w:p w:rsidR="00A22A70" w:rsidRPr="00577693" w:rsidRDefault="00A22A70" w:rsidP="00A2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Спасибо за урок!</w:t>
            </w:r>
          </w:p>
        </w:tc>
      </w:tr>
    </w:tbl>
    <w:p w:rsidR="008D3659" w:rsidRPr="00577693" w:rsidRDefault="008D36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659" w:rsidRPr="0057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70"/>
    <w:rsid w:val="000E5E8C"/>
    <w:rsid w:val="00577693"/>
    <w:rsid w:val="00745C39"/>
    <w:rsid w:val="008D3659"/>
    <w:rsid w:val="00A22A70"/>
    <w:rsid w:val="00F0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C447"/>
  <w15:docId w15:val="{67F662E3-9A5C-4A5B-BA4D-12812918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77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A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7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ellistepanenko/home/razrabotki-urokov/urok-russkogo-azyka-4-klass-pravopisanie-bezudarnyh-licnyh-okoncanij-glagolov/03.jpg?attredirects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nellistepanenko/home/razrabotki-urokov/urok-russkogo-azyka-4-klass-pravopisanie-bezudarnyh-licnyh-okoncanij-glagolov/02.jpg?attredirects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ites.google.com/site/nellistepanenko/home/razrabotki-urokov/urok-russkogo-azyka-4-klass-pravopisanie-bezudarnyh-licnyh-okoncanij-glagolov/01.jpg?attredirects=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Balandin</cp:lastModifiedBy>
  <cp:revision>9</cp:revision>
  <dcterms:created xsi:type="dcterms:W3CDTF">2015-11-09T12:03:00Z</dcterms:created>
  <dcterms:modified xsi:type="dcterms:W3CDTF">2017-02-11T12:13:00Z</dcterms:modified>
</cp:coreProperties>
</file>